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«Королевская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4F1535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</w:t>
      </w:r>
      <w:r w:rsidR="00902BFF">
        <w:rPr>
          <w:rFonts w:ascii="Times New Roman" w:hAnsi="Times New Roman"/>
          <w:sz w:val="24"/>
          <w:szCs w:val="24"/>
        </w:rPr>
        <w:t>закупки у единственного поставщика (подрядчика, исполнителя)</w:t>
      </w:r>
    </w:p>
    <w:p w:rsidR="00AE4B1A" w:rsidRDefault="00AE4B1A" w:rsidP="00AE4B1A">
      <w:pPr>
        <w:jc w:val="right"/>
        <w:rPr>
          <w:u w:val="single"/>
        </w:rPr>
      </w:pPr>
    </w:p>
    <w:p w:rsidR="00AE4B1A" w:rsidRPr="00A45BBF" w:rsidRDefault="00AE4B1A" w:rsidP="00AE4B1A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072FCC">
        <w:rPr>
          <w:rFonts w:ascii="Times New Roman" w:hAnsi="Times New Roman"/>
          <w:sz w:val="24"/>
          <w:szCs w:val="24"/>
          <w:u w:val="single"/>
          <w:lang w:eastAsia="ru-RU"/>
        </w:rPr>
        <w:t>«</w:t>
      </w:r>
      <w:r w:rsidR="0084134F">
        <w:rPr>
          <w:rFonts w:ascii="Times New Roman" w:hAnsi="Times New Roman"/>
          <w:sz w:val="24"/>
          <w:szCs w:val="24"/>
          <w:u w:val="single"/>
          <w:lang w:eastAsia="ru-RU"/>
        </w:rPr>
        <w:t>21</w:t>
      </w:r>
      <w:r w:rsidRPr="00072FCC">
        <w:rPr>
          <w:rFonts w:ascii="Times New Roman" w:hAnsi="Times New Roman"/>
          <w:sz w:val="24"/>
          <w:szCs w:val="24"/>
          <w:u w:val="single"/>
          <w:lang w:eastAsia="ru-RU"/>
        </w:rPr>
        <w:t>»</w:t>
      </w:r>
      <w:r w:rsidR="00E55D09" w:rsidRPr="00072FCC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="00F9405E">
        <w:rPr>
          <w:rFonts w:ascii="Times New Roman" w:hAnsi="Times New Roman"/>
          <w:sz w:val="24"/>
          <w:szCs w:val="24"/>
          <w:u w:val="single"/>
          <w:lang w:eastAsia="ru-RU"/>
        </w:rPr>
        <w:t>декабря</w:t>
      </w:r>
      <w:r w:rsidRPr="00072FCC">
        <w:rPr>
          <w:rFonts w:ascii="Times New Roman" w:hAnsi="Times New Roman"/>
          <w:sz w:val="24"/>
          <w:szCs w:val="24"/>
          <w:u w:val="single"/>
          <w:lang w:eastAsia="ru-RU"/>
        </w:rPr>
        <w:t xml:space="preserve"> 201</w:t>
      </w:r>
      <w:r w:rsidR="003554B8" w:rsidRPr="00072FCC">
        <w:rPr>
          <w:rFonts w:ascii="Times New Roman" w:hAnsi="Times New Roman"/>
          <w:sz w:val="24"/>
          <w:szCs w:val="24"/>
          <w:u w:val="single"/>
          <w:lang w:eastAsia="ru-RU"/>
        </w:rPr>
        <w:t>5</w:t>
      </w:r>
      <w:r w:rsidRPr="00072FCC">
        <w:rPr>
          <w:rFonts w:ascii="Times New Roman" w:hAnsi="Times New Roman"/>
          <w:sz w:val="24"/>
          <w:szCs w:val="24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0F286C" w:rsidTr="00902BF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E466D4" w:rsidRDefault="00AE4B1A" w:rsidP="00AE4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3554B8">
        <w:trPr>
          <w:trHeight w:val="126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E466D4" w:rsidRDefault="00694C3A" w:rsidP="0069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</w:p>
          <w:p w:rsidR="00A91BEF" w:rsidRPr="00E466D4" w:rsidRDefault="00A91BEF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FB2672" w:rsidRDefault="00FB2672" w:rsidP="00A91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u w:val="single"/>
                <w:lang w:eastAsia="ru-RU"/>
              </w:rPr>
            </w:pPr>
            <w:r w:rsidRPr="00FB2672">
              <w:rPr>
                <w:rFonts w:ascii="Times New Roman" w:eastAsia="Times New Roman" w:hAnsi="Times New Roman"/>
                <w:b/>
                <w:bCs/>
                <w:sz w:val="20"/>
                <w:szCs w:val="24"/>
                <w:lang w:eastAsia="ru-RU"/>
              </w:rPr>
              <w:t>Проведение культурного мероприятия по адресу г.Королев, ул Марины Цветаевой, д.27</w:t>
            </w:r>
          </w:p>
        </w:tc>
      </w:tr>
      <w:tr w:rsidR="00AE4B1A" w:rsidRPr="000F286C" w:rsidTr="00902BFF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FE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E466D4" w:rsidRDefault="00BE30A4" w:rsidP="00BE3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F94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Московская область </w:t>
            </w:r>
            <w:r w:rsidR="00AE4B1A" w:rsidRPr="00F94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г. </w:t>
            </w:r>
            <w:r w:rsidRPr="00F9405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Королев</w:t>
            </w:r>
          </w:p>
        </w:tc>
      </w:tr>
      <w:tr w:rsidR="00AE4B1A" w:rsidRPr="000F286C" w:rsidTr="007E631E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7E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7E63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FB2672" w:rsidRDefault="00FB2672" w:rsidP="00FB267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ru-RU"/>
              </w:rPr>
            </w:pPr>
            <w:r w:rsidRPr="00FB267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  <w:highlight w:val="yellow"/>
                <w:u w:val="single"/>
                <w:lang w:eastAsia="ru-RU"/>
              </w:rPr>
              <w:t>343</w:t>
            </w:r>
            <w:r w:rsidR="007E631E" w:rsidRPr="00FB267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  <w:highlight w:val="yellow"/>
                <w:u w:val="single"/>
                <w:lang w:eastAsia="ru-RU"/>
              </w:rPr>
              <w:t> </w:t>
            </w:r>
            <w:r w:rsidRPr="00FB267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  <w:highlight w:val="yellow"/>
                <w:u w:val="single"/>
                <w:lang w:eastAsia="ru-RU"/>
              </w:rPr>
              <w:t>345</w:t>
            </w:r>
            <w:r w:rsidR="007E631E" w:rsidRPr="00FB267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  <w:highlight w:val="yellow"/>
                <w:u w:val="single"/>
                <w:lang w:eastAsia="ru-RU"/>
              </w:rPr>
              <w:t>,00 (</w:t>
            </w:r>
            <w:r w:rsidRPr="00FB267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  <w:highlight w:val="yellow"/>
                <w:u w:val="single"/>
                <w:lang w:eastAsia="ru-RU"/>
              </w:rPr>
              <w:t>Триста сорок три тысячи триста сорок пять рублей 00 копеек</w:t>
            </w:r>
            <w:r w:rsidR="007E631E" w:rsidRPr="00FB267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  <w:highlight w:val="yellow"/>
                <w:u w:val="single"/>
                <w:lang w:eastAsia="ru-RU"/>
              </w:rPr>
              <w:t>)</w:t>
            </w:r>
            <w:r w:rsidR="00D0068A" w:rsidRPr="00FB2672">
              <w:rPr>
                <w:rFonts w:ascii="Times New Roman" w:eastAsia="Times New Roman" w:hAnsi="Times New Roman" w:cs="Times New Roman"/>
                <w:i/>
                <w:snapToGrid w:val="0"/>
                <w:color w:val="000000"/>
                <w:sz w:val="20"/>
                <w:szCs w:val="20"/>
                <w:highlight w:val="yellow"/>
                <w:u w:val="single"/>
                <w:lang w:eastAsia="ru-RU"/>
              </w:rPr>
              <w:t xml:space="preserve"> </w:t>
            </w:r>
            <w:r w:rsidRPr="00FB267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yellow"/>
                <w:u w:val="single"/>
                <w:lang w:eastAsia="ru-RU"/>
              </w:rPr>
              <w:t>(с учетом всех расходов, налогов, сборов и прочих расходов связанных с заключением договора)</w:t>
            </w:r>
          </w:p>
        </w:tc>
      </w:tr>
      <w:tr w:rsidR="00AE4B1A" w:rsidRPr="000F286C" w:rsidTr="007E631E">
        <w:trPr>
          <w:trHeight w:val="82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Срок, место и порядок предоставления документации 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B1A" w:rsidRPr="00E466D4" w:rsidRDefault="006165E1" w:rsidP="00D717CD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E0780" w:rsidRPr="000F286C" w:rsidTr="007E631E">
        <w:trPr>
          <w:trHeight w:val="960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780" w:rsidRPr="00E466D4" w:rsidRDefault="001E0780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Место и дата рассмотрения заявок участников и подведения итогов 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0780" w:rsidRPr="00E466D4" w:rsidRDefault="001E0780" w:rsidP="00EE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</w:t>
            </w:r>
            <w:r w:rsidR="00EE2417"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еля) не преду</w:t>
            </w:r>
            <w:r w:rsidR="006B05C0"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сматривает подачу и рассмотрение</w:t>
            </w: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заявок </w:t>
            </w:r>
          </w:p>
        </w:tc>
      </w:tr>
      <w:tr w:rsidR="00AE4B1A" w:rsidRPr="000F286C" w:rsidTr="001332A5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E466D4" w:rsidRDefault="00AE4B1A" w:rsidP="00902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F9405E" w:rsidRDefault="00F9405E" w:rsidP="003F5E34">
      <w:pPr>
        <w:pStyle w:val="a3"/>
        <w:ind w:right="72"/>
        <w:rPr>
          <w:szCs w:val="28"/>
        </w:rPr>
      </w:pPr>
    </w:p>
    <w:p w:rsidR="00F9405E" w:rsidRDefault="00F9405E" w:rsidP="003F5E34">
      <w:pPr>
        <w:pStyle w:val="a3"/>
        <w:ind w:right="72"/>
        <w:rPr>
          <w:szCs w:val="28"/>
        </w:rPr>
      </w:pPr>
    </w:p>
    <w:p w:rsidR="00F9405E" w:rsidRDefault="00F9405E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FB2672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FB2672">
        <w:rPr>
          <w:b w:val="0"/>
          <w:sz w:val="24"/>
          <w:szCs w:val="24"/>
        </w:rPr>
        <w:t>«УТВЕРЖДАЮ»</w:t>
      </w:r>
    </w:p>
    <w:p w:rsidR="00D45DBB" w:rsidRPr="00FB2672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FB2672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FB2672">
        <w:rPr>
          <w:b w:val="0"/>
          <w:sz w:val="24"/>
          <w:szCs w:val="24"/>
        </w:rPr>
        <w:t>Председатель Закупочной комиссии</w:t>
      </w:r>
    </w:p>
    <w:p w:rsidR="00B03095" w:rsidRPr="00FB2672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FB2672">
        <w:rPr>
          <w:b w:val="0"/>
          <w:sz w:val="24"/>
          <w:szCs w:val="24"/>
        </w:rPr>
        <w:t>АО «Королевская электросеть»</w:t>
      </w:r>
    </w:p>
    <w:p w:rsidR="00BE30A4" w:rsidRPr="00FB2672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FB2672">
        <w:rPr>
          <w:b w:val="0"/>
          <w:sz w:val="24"/>
          <w:szCs w:val="24"/>
        </w:rPr>
        <w:t>Кру</w:t>
      </w:r>
      <w:r w:rsidR="00B33446" w:rsidRPr="00FB2672">
        <w:rPr>
          <w:b w:val="0"/>
          <w:sz w:val="24"/>
          <w:szCs w:val="24"/>
        </w:rPr>
        <w:t>к</w:t>
      </w:r>
      <w:r w:rsidRPr="00FB2672">
        <w:rPr>
          <w:b w:val="0"/>
          <w:sz w:val="24"/>
          <w:szCs w:val="24"/>
        </w:rPr>
        <w:t xml:space="preserve"> Г.М.</w:t>
      </w:r>
    </w:p>
    <w:p w:rsidR="00BE30A4" w:rsidRPr="00FB2672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FB2672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FB2672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FB2672">
        <w:rPr>
          <w:b w:val="0"/>
          <w:sz w:val="24"/>
          <w:szCs w:val="24"/>
        </w:rPr>
        <w:t>_________________________</w:t>
      </w:r>
    </w:p>
    <w:p w:rsidR="00D45DBB" w:rsidRPr="00FB2672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FB2672">
        <w:rPr>
          <w:b w:val="0"/>
          <w:sz w:val="24"/>
          <w:szCs w:val="24"/>
        </w:rPr>
        <w:t>   «</w:t>
      </w:r>
      <w:r w:rsidR="0084134F">
        <w:rPr>
          <w:b w:val="0"/>
          <w:sz w:val="24"/>
          <w:szCs w:val="24"/>
        </w:rPr>
        <w:t>21</w:t>
      </w:r>
      <w:bookmarkStart w:id="0" w:name="_GoBack"/>
      <w:bookmarkEnd w:id="0"/>
      <w:r w:rsidR="00D45DBB" w:rsidRPr="00FB2672">
        <w:rPr>
          <w:b w:val="0"/>
          <w:sz w:val="24"/>
          <w:szCs w:val="24"/>
        </w:rPr>
        <w:t>»</w:t>
      </w:r>
      <w:r w:rsidR="00BE30A4" w:rsidRPr="00FB2672">
        <w:rPr>
          <w:b w:val="0"/>
          <w:sz w:val="24"/>
          <w:szCs w:val="24"/>
        </w:rPr>
        <w:t xml:space="preserve"> </w:t>
      </w:r>
      <w:r w:rsidR="00F9405E" w:rsidRPr="00FB2672">
        <w:rPr>
          <w:b w:val="0"/>
          <w:sz w:val="24"/>
          <w:szCs w:val="24"/>
        </w:rPr>
        <w:t>декабр</w:t>
      </w:r>
      <w:r w:rsidR="001523AA" w:rsidRPr="00FB2672">
        <w:rPr>
          <w:b w:val="0"/>
          <w:sz w:val="24"/>
          <w:szCs w:val="24"/>
        </w:rPr>
        <w:t>я</w:t>
      </w:r>
      <w:r w:rsidR="00D45DBB" w:rsidRPr="00FB2672">
        <w:rPr>
          <w:b w:val="0"/>
          <w:sz w:val="24"/>
          <w:szCs w:val="24"/>
        </w:rPr>
        <w:t xml:space="preserve"> 201</w:t>
      </w:r>
      <w:r w:rsidR="00BE30A4" w:rsidRPr="00FB2672">
        <w:rPr>
          <w:b w:val="0"/>
          <w:sz w:val="24"/>
          <w:szCs w:val="24"/>
        </w:rPr>
        <w:t>5</w:t>
      </w:r>
      <w:r w:rsidR="00D45DBB" w:rsidRPr="00FB2672">
        <w:rPr>
          <w:b w:val="0"/>
          <w:sz w:val="24"/>
          <w:szCs w:val="24"/>
        </w:rPr>
        <w:t xml:space="preserve"> г.</w:t>
      </w:r>
    </w:p>
    <w:p w:rsidR="000F286C" w:rsidRPr="00FB2672" w:rsidRDefault="000F286C" w:rsidP="000F286C">
      <w:pPr>
        <w:rPr>
          <w:sz w:val="24"/>
          <w:szCs w:val="24"/>
          <w:u w:val="single"/>
        </w:rPr>
      </w:pPr>
    </w:p>
    <w:p w:rsidR="00D45DBB" w:rsidRPr="00FB2672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FB2672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FB2672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FB2672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FB2672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FB2672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FB2672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FB2672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Pr="00FB2672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B2672">
        <w:rPr>
          <w:rFonts w:ascii="Times New Roman" w:hAnsi="Times New Roman"/>
          <w:sz w:val="24"/>
          <w:szCs w:val="24"/>
        </w:rPr>
        <w:t>У ЕДИНСТВЕННОГО ПОСТАВЩИКА (ПОДРЯДЧИКА, ИСПОЛНИТЕЛЯ</w:t>
      </w:r>
      <w:r w:rsidR="00363FEE" w:rsidRPr="00FB2672">
        <w:rPr>
          <w:rFonts w:ascii="Times New Roman" w:hAnsi="Times New Roman"/>
          <w:sz w:val="24"/>
          <w:szCs w:val="24"/>
        </w:rPr>
        <w:t xml:space="preserve">) </w:t>
      </w:r>
    </w:p>
    <w:p w:rsidR="00167068" w:rsidRPr="00FB2672" w:rsidRDefault="00167068" w:rsidP="00167068">
      <w:pPr>
        <w:jc w:val="center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FB267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заключение договора</w:t>
      </w:r>
      <w:r w:rsidR="00FB2672" w:rsidRPr="00FB267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</w:p>
    <w:p w:rsidR="00FB2672" w:rsidRDefault="00FB2672" w:rsidP="00FB2672">
      <w:pPr>
        <w:spacing w:after="0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                      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Проведение культурного мероприятия по адресу г.</w:t>
      </w: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Королев,</w:t>
      </w: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</w:t>
      </w:r>
    </w:p>
    <w:p w:rsidR="00FB2672" w:rsidRDefault="00FB2672" w:rsidP="00FB2672">
      <w:pPr>
        <w:spacing w:after="0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                                                  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ул Марины Цветаевой, д.27</w:t>
      </w:r>
    </w:p>
    <w:p w:rsidR="00FB2672" w:rsidRDefault="00FB2672" w:rsidP="00D45DB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45DBB" w:rsidRPr="00FB2672" w:rsidRDefault="001E0780" w:rsidP="00D45DB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B2672">
        <w:rPr>
          <w:rFonts w:ascii="Times New Roman" w:hAnsi="Times New Roman"/>
          <w:b/>
          <w:sz w:val="24"/>
          <w:szCs w:val="24"/>
          <w:lang w:eastAsia="ru-RU"/>
        </w:rPr>
        <w:t>ЗЕП</w:t>
      </w:r>
      <w:r w:rsidR="006B05C0" w:rsidRPr="00FB2672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 w:rsidR="00FB2672" w:rsidRPr="00FB2672">
        <w:rPr>
          <w:rFonts w:ascii="Times New Roman" w:hAnsi="Times New Roman"/>
          <w:b/>
          <w:sz w:val="24"/>
          <w:szCs w:val="24"/>
          <w:lang w:eastAsia="ru-RU"/>
        </w:rPr>
        <w:t>9</w:t>
      </w:r>
      <w:r w:rsidR="000132DD"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A57C58" w:rsidRPr="00FB2672">
        <w:rPr>
          <w:rFonts w:ascii="Times New Roman" w:hAnsi="Times New Roman"/>
          <w:b/>
          <w:sz w:val="24"/>
          <w:szCs w:val="24"/>
          <w:lang w:eastAsia="ru-RU"/>
        </w:rPr>
        <w:t>/</w:t>
      </w:r>
      <w:r w:rsidR="000B05AC" w:rsidRPr="00FB2672">
        <w:rPr>
          <w:rFonts w:ascii="Times New Roman" w:hAnsi="Times New Roman"/>
          <w:b/>
          <w:sz w:val="24"/>
          <w:szCs w:val="24"/>
          <w:lang w:eastAsia="ru-RU"/>
        </w:rPr>
        <w:t>201</w:t>
      </w:r>
      <w:r w:rsidR="00A168F0" w:rsidRPr="00FB2672"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0B05AC" w:rsidRPr="00FB2672">
        <w:rPr>
          <w:rFonts w:ascii="Times New Roman" w:hAnsi="Times New Roman"/>
          <w:b/>
          <w:sz w:val="24"/>
          <w:szCs w:val="24"/>
          <w:lang w:eastAsia="ru-RU"/>
        </w:rPr>
        <w:t>/</w:t>
      </w:r>
      <w:r w:rsidR="00270E5B" w:rsidRPr="00FB2672">
        <w:rPr>
          <w:rFonts w:ascii="Times New Roman" w:hAnsi="Times New Roman"/>
          <w:b/>
          <w:sz w:val="24"/>
          <w:szCs w:val="24"/>
          <w:lang w:eastAsia="ru-RU"/>
        </w:rPr>
        <w:t>П</w:t>
      </w:r>
      <w:r w:rsidR="00FB2672" w:rsidRPr="00FB2672">
        <w:rPr>
          <w:rFonts w:ascii="Times New Roman" w:hAnsi="Times New Roman"/>
          <w:b/>
          <w:sz w:val="24"/>
          <w:szCs w:val="24"/>
          <w:lang w:eastAsia="ru-RU"/>
        </w:rPr>
        <w:t>З</w:t>
      </w:r>
    </w:p>
    <w:p w:rsidR="00D45DBB" w:rsidRPr="00FB2672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Pr="00FB2672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Pr="00FB2672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Pr="00FB2672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B2672" w:rsidRPr="00FB2672" w:rsidRDefault="00FB267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B2672" w:rsidRPr="00FB2672" w:rsidRDefault="00FB267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B2672" w:rsidRPr="00FB2672" w:rsidRDefault="00FB267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Pr="00FB2672" w:rsidRDefault="00F94048" w:rsidP="00F94048">
      <w:p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  <w:r w:rsidR="00D45DBB" w:rsidRPr="00FB2672">
        <w:rPr>
          <w:rFonts w:ascii="Times New Roman" w:hAnsi="Times New Roman"/>
          <w:sz w:val="24"/>
          <w:szCs w:val="24"/>
          <w:lang w:eastAsia="ru-RU"/>
        </w:rPr>
        <w:t>г. Королев - 201</w:t>
      </w:r>
      <w:r w:rsidR="00BE30A4" w:rsidRPr="00FB2672">
        <w:rPr>
          <w:rFonts w:ascii="Times New Roman" w:hAnsi="Times New Roman"/>
          <w:sz w:val="24"/>
          <w:szCs w:val="24"/>
          <w:lang w:eastAsia="ru-RU"/>
        </w:rPr>
        <w:t>5</w:t>
      </w:r>
      <w:r w:rsidR="00D45DBB" w:rsidRPr="00FB2672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FB2672" w:rsidRDefault="000C1F8C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Pr="00FB2672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Термины, используемые в документации</w:t>
      </w:r>
      <w:r w:rsidR="00E41CE8" w:rsidRPr="00FB2672">
        <w:rPr>
          <w:b/>
          <w:sz w:val="24"/>
          <w:szCs w:val="24"/>
        </w:rPr>
        <w:t>.</w:t>
      </w:r>
    </w:p>
    <w:p w:rsidR="003B33FA" w:rsidRPr="00FB2672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167068" w:rsidRPr="00FB2672" w:rsidRDefault="003B33FA" w:rsidP="00C902BF">
      <w:pPr>
        <w:pStyle w:val="3"/>
        <w:numPr>
          <w:ilvl w:val="1"/>
          <w:numId w:val="3"/>
        </w:numPr>
        <w:spacing w:line="240" w:lineRule="auto"/>
        <w:rPr>
          <w:bCs/>
          <w:sz w:val="24"/>
          <w:szCs w:val="24"/>
        </w:rPr>
      </w:pPr>
      <w:r w:rsidRPr="00FB2672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FB2672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FB2672">
        <w:rPr>
          <w:bCs/>
          <w:sz w:val="24"/>
          <w:szCs w:val="24"/>
        </w:rPr>
        <w:t xml:space="preserve"> </w:t>
      </w:r>
      <w:r w:rsidR="00375BC7" w:rsidRPr="00FB2672">
        <w:rPr>
          <w:bCs/>
          <w:sz w:val="24"/>
          <w:szCs w:val="24"/>
        </w:rPr>
        <w:t>н</w:t>
      </w:r>
      <w:r w:rsidR="00D34694" w:rsidRPr="00FB2672">
        <w:rPr>
          <w:bCs/>
          <w:sz w:val="24"/>
          <w:szCs w:val="24"/>
        </w:rPr>
        <w:t>а</w:t>
      </w:r>
      <w:r w:rsidR="00F9405E" w:rsidRPr="00FB2672">
        <w:rPr>
          <w:bCs/>
          <w:sz w:val="24"/>
          <w:szCs w:val="24"/>
        </w:rPr>
        <w:t xml:space="preserve"> заключение договора </w:t>
      </w:r>
      <w:r w:rsidR="00FB2672">
        <w:rPr>
          <w:bCs/>
          <w:sz w:val="24"/>
          <w:szCs w:val="24"/>
        </w:rPr>
        <w:t>на</w:t>
      </w:r>
      <w:r w:rsidR="00167068" w:rsidRPr="00FB2672">
        <w:rPr>
          <w:bCs/>
          <w:sz w:val="24"/>
          <w:szCs w:val="24"/>
        </w:rPr>
        <w:t>:</w:t>
      </w:r>
    </w:p>
    <w:p w:rsidR="00F9405E" w:rsidRPr="00FB2672" w:rsidRDefault="00F9405E" w:rsidP="00F9405E">
      <w:pPr>
        <w:pStyle w:val="3"/>
        <w:numPr>
          <w:ilvl w:val="0"/>
          <w:numId w:val="0"/>
        </w:numPr>
        <w:spacing w:line="240" w:lineRule="auto"/>
        <w:ind w:left="360"/>
        <w:rPr>
          <w:bCs/>
          <w:sz w:val="24"/>
          <w:szCs w:val="24"/>
        </w:rPr>
      </w:pPr>
    </w:p>
    <w:p w:rsidR="00FB2672" w:rsidRDefault="00FB2672" w:rsidP="00FB2672">
      <w:pPr>
        <w:spacing w:after="0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                         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Проведение культурного мероприятия по адресу г.</w:t>
      </w: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Королев,</w:t>
      </w: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</w:t>
      </w:r>
    </w:p>
    <w:p w:rsidR="00167068" w:rsidRDefault="00FB2672" w:rsidP="00FB2672">
      <w:pPr>
        <w:spacing w:after="0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                                                  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ул Марины Цветаевой, д.27</w:t>
      </w:r>
    </w:p>
    <w:p w:rsidR="00FB2672" w:rsidRPr="00FB2672" w:rsidRDefault="00FB2672" w:rsidP="00FB2672">
      <w:pPr>
        <w:spacing w:after="0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</w:p>
    <w:p w:rsidR="003B33FA" w:rsidRPr="00FB2672" w:rsidRDefault="00167068" w:rsidP="00167068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  <w:r w:rsidRPr="00FB2672">
        <w:rPr>
          <w:bCs/>
          <w:sz w:val="24"/>
          <w:szCs w:val="24"/>
        </w:rPr>
        <w:t xml:space="preserve"> </w:t>
      </w:r>
      <w:r w:rsidR="003B33FA" w:rsidRPr="00FB2672">
        <w:rPr>
          <w:bCs/>
          <w:sz w:val="24"/>
          <w:szCs w:val="24"/>
        </w:rPr>
        <w:t>(далее именуемого - «</w:t>
      </w:r>
      <w:r w:rsidR="00A33A1E" w:rsidRPr="00FB2672">
        <w:rPr>
          <w:bCs/>
          <w:sz w:val="24"/>
          <w:szCs w:val="24"/>
        </w:rPr>
        <w:t>закупка</w:t>
      </w:r>
      <w:r w:rsidR="003B33FA" w:rsidRPr="00FB2672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13EB" w:rsidRPr="00FB2672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4"/>
          <w:szCs w:val="24"/>
        </w:rPr>
      </w:pPr>
    </w:p>
    <w:p w:rsidR="003B33FA" w:rsidRPr="00FB2672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4"/>
          <w:szCs w:val="24"/>
        </w:rPr>
      </w:pPr>
      <w:r w:rsidRPr="00FB2672">
        <w:rPr>
          <w:b/>
          <w:bCs/>
          <w:sz w:val="24"/>
          <w:szCs w:val="24"/>
        </w:rPr>
        <w:t>Заказчик</w:t>
      </w:r>
      <w:r w:rsidR="003B13EB" w:rsidRPr="00FB2672">
        <w:rPr>
          <w:b/>
          <w:bCs/>
          <w:sz w:val="24"/>
          <w:szCs w:val="24"/>
        </w:rPr>
        <w:t>, Общество</w:t>
      </w:r>
      <w:r w:rsidRPr="00FB2672">
        <w:rPr>
          <w:bCs/>
          <w:sz w:val="24"/>
          <w:szCs w:val="24"/>
        </w:rPr>
        <w:t xml:space="preserve"> </w:t>
      </w:r>
      <w:r w:rsidR="003B13EB" w:rsidRPr="00FB2672">
        <w:rPr>
          <w:bCs/>
          <w:sz w:val="24"/>
          <w:szCs w:val="24"/>
        </w:rPr>
        <w:t>–</w:t>
      </w:r>
      <w:r w:rsidRPr="00FB2672">
        <w:rPr>
          <w:bCs/>
          <w:sz w:val="24"/>
          <w:szCs w:val="24"/>
        </w:rPr>
        <w:t xml:space="preserve"> </w:t>
      </w:r>
      <w:r w:rsidR="003B13EB" w:rsidRPr="00FB2672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FB2672">
        <w:rPr>
          <w:sz w:val="24"/>
          <w:szCs w:val="24"/>
        </w:rPr>
        <w:t xml:space="preserve"> </w:t>
      </w:r>
      <w:r w:rsidR="003F5E34" w:rsidRPr="00FB2672">
        <w:rPr>
          <w:sz w:val="24"/>
          <w:szCs w:val="24"/>
        </w:rPr>
        <w:t>А</w:t>
      </w:r>
      <w:r w:rsidRPr="00FB2672">
        <w:rPr>
          <w:sz w:val="24"/>
          <w:szCs w:val="24"/>
        </w:rPr>
        <w:t>кционерное общество «Королевская электросеть</w:t>
      </w:r>
      <w:r w:rsidR="003B13EB" w:rsidRPr="00FB2672">
        <w:rPr>
          <w:sz w:val="24"/>
          <w:szCs w:val="24"/>
        </w:rPr>
        <w:t>»</w:t>
      </w:r>
      <w:r w:rsidRPr="00FB2672">
        <w:rPr>
          <w:sz w:val="24"/>
          <w:szCs w:val="24"/>
        </w:rPr>
        <w:t>.</w:t>
      </w:r>
    </w:p>
    <w:p w:rsidR="003B13EB" w:rsidRPr="00FB2672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4"/>
          <w:szCs w:val="24"/>
        </w:rPr>
      </w:pPr>
    </w:p>
    <w:p w:rsidR="00E41CE8" w:rsidRPr="00FB2672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FB2672">
        <w:rPr>
          <w:b/>
          <w:i/>
          <w:sz w:val="24"/>
          <w:szCs w:val="24"/>
        </w:rPr>
        <w:t>Место нахождения:</w:t>
      </w:r>
      <w:r w:rsidRPr="00FB2672">
        <w:rPr>
          <w:sz w:val="24"/>
          <w:szCs w:val="24"/>
        </w:rPr>
        <w:t xml:space="preserve"> Российская Федерация, </w:t>
      </w:r>
      <w:r w:rsidR="00E41CE8" w:rsidRPr="00FB2672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E41CE8" w:rsidRPr="00FB2672">
        <w:rPr>
          <w:bCs/>
          <w:sz w:val="24"/>
          <w:szCs w:val="24"/>
        </w:rPr>
        <w:t xml:space="preserve"> </w:t>
      </w:r>
    </w:p>
    <w:p w:rsidR="00E41CE8" w:rsidRPr="00FB2672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FB2672">
        <w:rPr>
          <w:b/>
          <w:bCs/>
          <w:i/>
          <w:sz w:val="24"/>
          <w:szCs w:val="24"/>
        </w:rPr>
        <w:t>Почтовый адрес:</w:t>
      </w:r>
      <w:r w:rsidRPr="00FB2672">
        <w:rPr>
          <w:bCs/>
          <w:i/>
          <w:sz w:val="24"/>
          <w:szCs w:val="24"/>
        </w:rPr>
        <w:t xml:space="preserve"> </w:t>
      </w:r>
      <w:r w:rsidRPr="00FB2672">
        <w:rPr>
          <w:bCs/>
          <w:sz w:val="24"/>
          <w:szCs w:val="24"/>
        </w:rPr>
        <w:t xml:space="preserve">Российская Федерация, </w:t>
      </w:r>
      <w:r w:rsidR="00E41CE8" w:rsidRPr="00FB2672">
        <w:rPr>
          <w:rStyle w:val="rvts31451"/>
          <w:sz w:val="24"/>
          <w:szCs w:val="24"/>
        </w:rPr>
        <w:t>141079, Московская область, г. Королев, ул. Гагарина, д.4а</w:t>
      </w:r>
      <w:r w:rsidR="00E41CE8" w:rsidRPr="00FB2672">
        <w:rPr>
          <w:bCs/>
          <w:sz w:val="24"/>
          <w:szCs w:val="24"/>
        </w:rPr>
        <w:t xml:space="preserve"> </w:t>
      </w:r>
    </w:p>
    <w:p w:rsidR="00A168F0" w:rsidRPr="00FB2672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4"/>
          <w:szCs w:val="24"/>
        </w:rPr>
      </w:pPr>
      <w:r w:rsidRPr="00FB2672">
        <w:rPr>
          <w:b/>
          <w:bCs/>
          <w:i/>
          <w:sz w:val="24"/>
          <w:szCs w:val="24"/>
        </w:rPr>
        <w:t>Адрес электронной почты:</w:t>
      </w:r>
      <w:r w:rsidRPr="00FB2672">
        <w:rPr>
          <w:bCs/>
          <w:sz w:val="24"/>
          <w:szCs w:val="24"/>
        </w:rPr>
        <w:t xml:space="preserve"> </w:t>
      </w:r>
      <w:r w:rsidR="00A168F0" w:rsidRPr="00FB2672">
        <w:rPr>
          <w:color w:val="0000FF"/>
          <w:sz w:val="24"/>
          <w:szCs w:val="24"/>
          <w:u w:val="single"/>
        </w:rPr>
        <w:t>avseevich.av@kenet.ru</w:t>
      </w:r>
      <w:r w:rsidR="00A168F0" w:rsidRPr="00FB2672">
        <w:rPr>
          <w:b/>
          <w:bCs/>
          <w:i/>
          <w:sz w:val="24"/>
          <w:szCs w:val="24"/>
        </w:rPr>
        <w:t xml:space="preserve"> </w:t>
      </w:r>
    </w:p>
    <w:p w:rsidR="00BF1230" w:rsidRPr="00FB2672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FB2672">
        <w:rPr>
          <w:b/>
          <w:bCs/>
          <w:i/>
          <w:sz w:val="24"/>
          <w:szCs w:val="24"/>
        </w:rPr>
        <w:t>Контактное лицо:</w:t>
      </w:r>
      <w:r w:rsidRPr="00FB2672">
        <w:rPr>
          <w:bCs/>
          <w:sz w:val="24"/>
          <w:szCs w:val="24"/>
        </w:rPr>
        <w:t xml:space="preserve"> </w:t>
      </w:r>
      <w:r w:rsidR="00A168F0" w:rsidRPr="00FB2672">
        <w:rPr>
          <w:bCs/>
          <w:sz w:val="24"/>
          <w:szCs w:val="24"/>
        </w:rPr>
        <w:t>Авсеевич А.В</w:t>
      </w:r>
      <w:r w:rsidRPr="00FB2672">
        <w:rPr>
          <w:bCs/>
          <w:sz w:val="24"/>
          <w:szCs w:val="24"/>
        </w:rPr>
        <w:t>.</w:t>
      </w:r>
    </w:p>
    <w:p w:rsidR="00BF1230" w:rsidRPr="00FB2672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FB2672">
        <w:rPr>
          <w:b/>
          <w:bCs/>
          <w:i/>
          <w:sz w:val="24"/>
          <w:szCs w:val="24"/>
        </w:rPr>
        <w:t>Контактный телефон:</w:t>
      </w:r>
      <w:r w:rsidRPr="00FB2672">
        <w:rPr>
          <w:bCs/>
          <w:sz w:val="24"/>
          <w:szCs w:val="24"/>
        </w:rPr>
        <w:t xml:space="preserve"> (495) 516-65-31</w:t>
      </w:r>
    </w:p>
    <w:p w:rsidR="003B33FA" w:rsidRPr="00FB2672" w:rsidRDefault="003B33FA" w:rsidP="003B33FA">
      <w:pPr>
        <w:pStyle w:val="ac"/>
        <w:rPr>
          <w:bCs/>
          <w:sz w:val="24"/>
          <w:szCs w:val="24"/>
        </w:rPr>
      </w:pPr>
    </w:p>
    <w:p w:rsidR="005A3D91" w:rsidRPr="00FB2672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FB2672">
        <w:rPr>
          <w:b/>
          <w:bCs/>
          <w:sz w:val="24"/>
          <w:szCs w:val="24"/>
        </w:rPr>
        <w:t xml:space="preserve">Документация </w:t>
      </w:r>
      <w:r w:rsidR="00A33A1E" w:rsidRPr="00FB2672">
        <w:rPr>
          <w:b/>
          <w:bCs/>
          <w:sz w:val="24"/>
          <w:szCs w:val="24"/>
        </w:rPr>
        <w:t xml:space="preserve">о </w:t>
      </w:r>
      <w:r w:rsidR="00A33A1E" w:rsidRPr="00FB2672">
        <w:rPr>
          <w:bCs/>
          <w:sz w:val="24"/>
          <w:szCs w:val="24"/>
        </w:rPr>
        <w:t xml:space="preserve">закупке у единственного поставщика (подрядчика, исполнителя) </w:t>
      </w:r>
      <w:r w:rsidR="00F9405E" w:rsidRPr="00FB2672">
        <w:rPr>
          <w:bCs/>
          <w:sz w:val="24"/>
          <w:szCs w:val="24"/>
        </w:rPr>
        <w:t xml:space="preserve">на заключение договора </w:t>
      </w:r>
      <w:r w:rsidR="00FB2672">
        <w:rPr>
          <w:bCs/>
          <w:sz w:val="24"/>
          <w:szCs w:val="24"/>
        </w:rPr>
        <w:t>на</w:t>
      </w:r>
      <w:r w:rsidR="005A3D91" w:rsidRPr="00FB2672">
        <w:rPr>
          <w:bCs/>
          <w:sz w:val="24"/>
          <w:szCs w:val="24"/>
        </w:rPr>
        <w:t>:</w:t>
      </w:r>
    </w:p>
    <w:p w:rsidR="00F9405E" w:rsidRPr="00FB2672" w:rsidRDefault="00F9405E" w:rsidP="005A3D91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FB2672" w:rsidRDefault="00FB2672" w:rsidP="00FB2672">
      <w:pPr>
        <w:spacing w:after="0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                             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Проведение культурного мероприятия по адресу г.</w:t>
      </w: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Королев,</w:t>
      </w: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</w:t>
      </w:r>
    </w:p>
    <w:p w:rsidR="00FB2672" w:rsidRDefault="00FB2672" w:rsidP="00FB2672">
      <w:pPr>
        <w:spacing w:after="0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                                                             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ул Марины Цветаевой, д.27</w:t>
      </w:r>
    </w:p>
    <w:p w:rsidR="00F9405E" w:rsidRPr="00FB2672" w:rsidRDefault="00F9405E" w:rsidP="005A3D91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FB2672" w:rsidRDefault="00F9405E" w:rsidP="005A3D91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  <w:r w:rsidRPr="00FB2672">
        <w:rPr>
          <w:bCs/>
          <w:sz w:val="24"/>
          <w:szCs w:val="24"/>
        </w:rPr>
        <w:t xml:space="preserve"> </w:t>
      </w:r>
      <w:r w:rsidR="003B33FA" w:rsidRPr="00FB2672">
        <w:rPr>
          <w:bCs/>
          <w:sz w:val="24"/>
          <w:szCs w:val="24"/>
        </w:rPr>
        <w:t xml:space="preserve">(далее </w:t>
      </w:r>
      <w:r w:rsidR="00840A30" w:rsidRPr="00FB2672">
        <w:rPr>
          <w:bCs/>
          <w:sz w:val="24"/>
          <w:szCs w:val="24"/>
        </w:rPr>
        <w:t>- д</w:t>
      </w:r>
      <w:r w:rsidR="003B33FA" w:rsidRPr="00FB2672">
        <w:rPr>
          <w:bCs/>
          <w:sz w:val="24"/>
          <w:szCs w:val="24"/>
        </w:rPr>
        <w:t>окументация) -</w:t>
      </w:r>
      <w:r w:rsidR="003B13EB" w:rsidRPr="00FB2672">
        <w:rPr>
          <w:bCs/>
          <w:sz w:val="24"/>
          <w:szCs w:val="24"/>
        </w:rPr>
        <w:t xml:space="preserve"> </w:t>
      </w:r>
      <w:r w:rsidR="003B33FA" w:rsidRPr="00FB2672">
        <w:rPr>
          <w:bCs/>
          <w:sz w:val="24"/>
          <w:szCs w:val="24"/>
        </w:rPr>
        <w:t xml:space="preserve">комплект документов, содержащий информацию о предмете, условиях и правилах проведения </w:t>
      </w:r>
      <w:r w:rsidR="00A33A1E" w:rsidRPr="00FB2672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3B33FA" w:rsidRPr="00FB2672">
        <w:rPr>
          <w:bCs/>
          <w:sz w:val="24"/>
          <w:szCs w:val="24"/>
        </w:rPr>
        <w:t xml:space="preserve">, об условиях заключаемого </w:t>
      </w:r>
      <w:r w:rsidR="003B13EB" w:rsidRPr="00FB2672">
        <w:rPr>
          <w:bCs/>
          <w:sz w:val="24"/>
          <w:szCs w:val="24"/>
        </w:rPr>
        <w:t>д</w:t>
      </w:r>
      <w:r w:rsidR="003B33FA" w:rsidRPr="00FB2672">
        <w:rPr>
          <w:bCs/>
          <w:sz w:val="24"/>
          <w:szCs w:val="24"/>
        </w:rPr>
        <w:t>оговора.</w:t>
      </w:r>
    </w:p>
    <w:p w:rsidR="003B13EB" w:rsidRPr="00FB2672" w:rsidRDefault="003B13EB" w:rsidP="003B13EB">
      <w:pPr>
        <w:pStyle w:val="ac"/>
        <w:rPr>
          <w:bCs/>
          <w:sz w:val="24"/>
          <w:szCs w:val="24"/>
        </w:rPr>
      </w:pPr>
    </w:p>
    <w:p w:rsidR="003B33FA" w:rsidRPr="00FB2672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4"/>
          <w:szCs w:val="24"/>
        </w:rPr>
      </w:pPr>
      <w:r w:rsidRPr="00FB2672">
        <w:rPr>
          <w:b/>
          <w:bCs/>
          <w:sz w:val="24"/>
          <w:szCs w:val="24"/>
        </w:rPr>
        <w:t xml:space="preserve">Официальный сайт </w:t>
      </w:r>
      <w:r w:rsidRPr="00FB2672">
        <w:rPr>
          <w:bCs/>
          <w:sz w:val="24"/>
          <w:szCs w:val="24"/>
        </w:rPr>
        <w:t xml:space="preserve">- </w:t>
      </w:r>
      <w:hyperlink r:id="rId10" w:history="1">
        <w:r w:rsidR="00824832" w:rsidRPr="00FB2672">
          <w:rPr>
            <w:rStyle w:val="a5"/>
            <w:sz w:val="24"/>
            <w:szCs w:val="24"/>
          </w:rPr>
          <w:t>www.</w:t>
        </w:r>
        <w:r w:rsidR="00824832" w:rsidRPr="00FB2672">
          <w:rPr>
            <w:rStyle w:val="a5"/>
            <w:sz w:val="24"/>
            <w:szCs w:val="24"/>
            <w:lang w:val="en-US"/>
          </w:rPr>
          <w:t>zakupki</w:t>
        </w:r>
        <w:r w:rsidR="00824832" w:rsidRPr="00FB2672">
          <w:rPr>
            <w:rStyle w:val="a5"/>
            <w:sz w:val="24"/>
            <w:szCs w:val="24"/>
          </w:rPr>
          <w:t>.</w:t>
        </w:r>
        <w:r w:rsidR="00824832" w:rsidRPr="00FB2672">
          <w:rPr>
            <w:rStyle w:val="a5"/>
            <w:sz w:val="24"/>
            <w:szCs w:val="24"/>
            <w:lang w:val="en-US"/>
          </w:rPr>
          <w:t>gov</w:t>
        </w:r>
        <w:r w:rsidR="00824832" w:rsidRPr="00FB2672">
          <w:rPr>
            <w:rStyle w:val="a5"/>
            <w:sz w:val="24"/>
            <w:szCs w:val="24"/>
          </w:rPr>
          <w:t>.ru</w:t>
        </w:r>
      </w:hyperlink>
    </w:p>
    <w:p w:rsidR="003B13EB" w:rsidRPr="00FB2672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4"/>
          <w:szCs w:val="24"/>
        </w:rPr>
      </w:pPr>
    </w:p>
    <w:p w:rsidR="003B33FA" w:rsidRPr="00FB2672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 xml:space="preserve">Общие положения. </w:t>
      </w:r>
    </w:p>
    <w:p w:rsidR="007F5F0B" w:rsidRPr="00FB2672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7F5F0B" w:rsidRPr="00FB2672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 xml:space="preserve">Порядок проведения закупки </w:t>
      </w:r>
      <w:r w:rsidRPr="00FB2672">
        <w:rPr>
          <w:bCs/>
          <w:sz w:val="24"/>
          <w:szCs w:val="24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«Королевская электросеть» и в настоящей документации.</w:t>
      </w:r>
    </w:p>
    <w:p w:rsidR="000C1F8C" w:rsidRPr="00FB2672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4"/>
          <w:szCs w:val="24"/>
        </w:rPr>
      </w:pPr>
      <w:r w:rsidRPr="00FB2672">
        <w:rPr>
          <w:rStyle w:val="rvts31452"/>
          <w:sz w:val="24"/>
          <w:szCs w:val="24"/>
        </w:rPr>
        <w:t xml:space="preserve">                                              </w:t>
      </w:r>
    </w:p>
    <w:p w:rsidR="00DA4AFC" w:rsidRPr="00FB2672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FB2672">
        <w:rPr>
          <w:rStyle w:val="rvts31451"/>
          <w:sz w:val="24"/>
          <w:szCs w:val="24"/>
        </w:rPr>
        <w:t xml:space="preserve">Извещение о </w:t>
      </w:r>
      <w:r w:rsidRPr="00FB2672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FB2672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FB2672">
        <w:rPr>
          <w:rStyle w:val="rvts31451"/>
          <w:sz w:val="24"/>
          <w:szCs w:val="24"/>
        </w:rPr>
        <w:t xml:space="preserve">на официальном </w:t>
      </w:r>
      <w:r w:rsidR="003651A7" w:rsidRPr="00FB2672">
        <w:rPr>
          <w:rStyle w:val="rvts31451"/>
          <w:sz w:val="24"/>
          <w:szCs w:val="24"/>
        </w:rPr>
        <w:t xml:space="preserve"> </w:t>
      </w:r>
      <w:r w:rsidR="00E054BD" w:rsidRPr="00FB2672">
        <w:rPr>
          <w:rStyle w:val="rvts31451"/>
          <w:sz w:val="24"/>
          <w:szCs w:val="24"/>
        </w:rPr>
        <w:t>сайте</w:t>
      </w:r>
      <w:r w:rsidR="003651A7" w:rsidRPr="00FB2672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FB2672">
          <w:rPr>
            <w:rStyle w:val="a5"/>
            <w:sz w:val="24"/>
            <w:szCs w:val="24"/>
          </w:rPr>
          <w:t>www.</w:t>
        </w:r>
        <w:r w:rsidR="00824832" w:rsidRPr="00FB2672">
          <w:rPr>
            <w:rStyle w:val="a5"/>
            <w:sz w:val="24"/>
            <w:szCs w:val="24"/>
            <w:lang w:val="en-US"/>
          </w:rPr>
          <w:t>zakupki</w:t>
        </w:r>
        <w:r w:rsidR="00824832" w:rsidRPr="00FB2672">
          <w:rPr>
            <w:rStyle w:val="a5"/>
            <w:sz w:val="24"/>
            <w:szCs w:val="24"/>
          </w:rPr>
          <w:t>.</w:t>
        </w:r>
        <w:r w:rsidR="00824832" w:rsidRPr="00FB2672">
          <w:rPr>
            <w:rStyle w:val="a5"/>
            <w:sz w:val="24"/>
            <w:szCs w:val="24"/>
            <w:lang w:val="en-US"/>
          </w:rPr>
          <w:t>gov</w:t>
        </w:r>
        <w:r w:rsidR="00824832" w:rsidRPr="00FB2672">
          <w:rPr>
            <w:rStyle w:val="a5"/>
            <w:sz w:val="24"/>
            <w:szCs w:val="24"/>
          </w:rPr>
          <w:t>.ru</w:t>
        </w:r>
      </w:hyperlink>
      <w:r w:rsidR="00DA4AFC" w:rsidRPr="00FB2672">
        <w:rPr>
          <w:sz w:val="24"/>
          <w:szCs w:val="24"/>
        </w:rPr>
        <w:t>.</w:t>
      </w:r>
    </w:p>
    <w:p w:rsidR="00840A30" w:rsidRPr="00FB2672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1512D9" w:rsidRPr="00FB2672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Т</w:t>
      </w:r>
      <w:r w:rsidR="000E3552" w:rsidRPr="00FB2672">
        <w:rPr>
          <w:b/>
          <w:sz w:val="24"/>
          <w:szCs w:val="24"/>
        </w:rPr>
        <w:t>ребования к предмету закупки</w:t>
      </w:r>
      <w:r w:rsidR="001512D9" w:rsidRPr="00FB2672">
        <w:rPr>
          <w:b/>
          <w:sz w:val="24"/>
          <w:szCs w:val="24"/>
        </w:rPr>
        <w:t>.</w:t>
      </w:r>
    </w:p>
    <w:p w:rsidR="005F6A2F" w:rsidRPr="00FB2672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4"/>
          <w:szCs w:val="24"/>
        </w:rPr>
      </w:pPr>
    </w:p>
    <w:p w:rsidR="00D34694" w:rsidRPr="00FB2672" w:rsidRDefault="003F5E34" w:rsidP="007F207F">
      <w:pPr>
        <w:pStyle w:val="3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 xml:space="preserve">Предметом закупки является право заключения </w:t>
      </w:r>
      <w:r w:rsidRPr="00FB2672">
        <w:rPr>
          <w:bCs/>
          <w:sz w:val="24"/>
          <w:szCs w:val="24"/>
        </w:rPr>
        <w:t xml:space="preserve">договоров </w:t>
      </w:r>
      <w:r w:rsidR="00D34694" w:rsidRPr="00FB2672">
        <w:rPr>
          <w:sz w:val="24"/>
          <w:szCs w:val="24"/>
        </w:rPr>
        <w:t xml:space="preserve">на заключение договора </w:t>
      </w:r>
      <w:r w:rsidR="00FB2672">
        <w:rPr>
          <w:sz w:val="24"/>
          <w:szCs w:val="24"/>
        </w:rPr>
        <w:t>на</w:t>
      </w:r>
      <w:r w:rsidR="00134E5A" w:rsidRPr="00FB2672">
        <w:rPr>
          <w:sz w:val="24"/>
          <w:szCs w:val="24"/>
        </w:rPr>
        <w:t>:</w:t>
      </w:r>
    </w:p>
    <w:p w:rsidR="00F9405E" w:rsidRPr="00FB2672" w:rsidRDefault="00F9405E" w:rsidP="00F9405E">
      <w:pPr>
        <w:pStyle w:val="3"/>
        <w:numPr>
          <w:ilvl w:val="0"/>
          <w:numId w:val="0"/>
        </w:numPr>
        <w:spacing w:line="240" w:lineRule="auto"/>
        <w:ind w:left="360"/>
        <w:rPr>
          <w:sz w:val="24"/>
          <w:szCs w:val="24"/>
        </w:rPr>
      </w:pPr>
    </w:p>
    <w:p w:rsidR="00FB2672" w:rsidRDefault="00FB2672" w:rsidP="00FB2672">
      <w:pPr>
        <w:spacing w:after="0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                                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Проведение культурного мероприятия по адресу г.</w:t>
      </w: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Королев,</w:t>
      </w: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</w:t>
      </w:r>
    </w:p>
    <w:p w:rsidR="00FB2672" w:rsidRDefault="00FB2672" w:rsidP="00FB2672">
      <w:pPr>
        <w:spacing w:after="0"/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 xml:space="preserve">                                                            </w:t>
      </w:r>
      <w:r w:rsidRPr="00FB2672">
        <w:rPr>
          <w:rFonts w:ascii="Times New Roman" w:eastAsia="Times New Roman" w:hAnsi="Times New Roman"/>
          <w:b/>
          <w:bCs/>
          <w:snapToGrid w:val="0"/>
          <w:sz w:val="24"/>
          <w:szCs w:val="24"/>
          <w:lang w:eastAsia="ru-RU"/>
        </w:rPr>
        <w:t>ул Марины Цветаевой, д.27</w:t>
      </w:r>
    </w:p>
    <w:p w:rsidR="007F207F" w:rsidRPr="00FB2672" w:rsidRDefault="007F207F" w:rsidP="00D34694">
      <w:pPr>
        <w:pStyle w:val="3"/>
        <w:numPr>
          <w:ilvl w:val="0"/>
          <w:numId w:val="0"/>
        </w:numPr>
        <w:spacing w:line="240" w:lineRule="auto"/>
        <w:ind w:left="792"/>
        <w:rPr>
          <w:sz w:val="24"/>
          <w:szCs w:val="24"/>
        </w:rPr>
      </w:pPr>
    </w:p>
    <w:p w:rsidR="00AF0849" w:rsidRPr="00FB2672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Т</w:t>
      </w:r>
      <w:r w:rsidR="00AF0849" w:rsidRPr="00FB2672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FB2672">
        <w:rPr>
          <w:b/>
          <w:sz w:val="24"/>
          <w:szCs w:val="24"/>
        </w:rPr>
        <w:t xml:space="preserve"> </w:t>
      </w:r>
      <w:r w:rsidR="00273518" w:rsidRPr="00FB2672">
        <w:rPr>
          <w:b/>
          <w:sz w:val="24"/>
          <w:szCs w:val="24"/>
        </w:rPr>
        <w:t>закупке</w:t>
      </w:r>
      <w:r w:rsidRPr="00FB2672">
        <w:rPr>
          <w:b/>
          <w:sz w:val="24"/>
          <w:szCs w:val="24"/>
        </w:rPr>
        <w:t>.</w:t>
      </w:r>
    </w:p>
    <w:p w:rsidR="00647F1D" w:rsidRPr="00FB2672" w:rsidRDefault="00647F1D" w:rsidP="00B03095">
      <w:pPr>
        <w:pStyle w:val="a8"/>
        <w:spacing w:before="0" w:line="240" w:lineRule="auto"/>
        <w:rPr>
          <w:sz w:val="24"/>
        </w:rPr>
      </w:pPr>
    </w:p>
    <w:p w:rsidR="00D03161" w:rsidRPr="00FB2672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FB2672" w:rsidRDefault="003A53F8" w:rsidP="003718CD">
      <w:pPr>
        <w:pStyle w:val="ac"/>
        <w:rPr>
          <w:sz w:val="24"/>
          <w:szCs w:val="24"/>
          <w:highlight w:val="yellow"/>
        </w:rPr>
      </w:pPr>
    </w:p>
    <w:p w:rsidR="00A8659B" w:rsidRPr="00FB2672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М</w:t>
      </w:r>
      <w:r w:rsidR="00AF0849" w:rsidRPr="00FB2672">
        <w:rPr>
          <w:b/>
          <w:sz w:val="24"/>
          <w:szCs w:val="24"/>
        </w:rPr>
        <w:t>есто, условия и с</w:t>
      </w:r>
      <w:r w:rsidR="00A8659B" w:rsidRPr="00FB2672">
        <w:rPr>
          <w:b/>
          <w:sz w:val="24"/>
          <w:szCs w:val="24"/>
        </w:rPr>
        <w:t xml:space="preserve">роки (периоды) </w:t>
      </w:r>
      <w:r w:rsidR="00427268" w:rsidRPr="00FB2672">
        <w:rPr>
          <w:b/>
          <w:sz w:val="24"/>
          <w:szCs w:val="24"/>
        </w:rPr>
        <w:t>поставки товара</w:t>
      </w:r>
      <w:r w:rsidRPr="00FB2672">
        <w:rPr>
          <w:b/>
          <w:sz w:val="24"/>
          <w:szCs w:val="24"/>
        </w:rPr>
        <w:t>.</w:t>
      </w:r>
    </w:p>
    <w:p w:rsidR="00A8659B" w:rsidRPr="00FB2672" w:rsidRDefault="00A8659B" w:rsidP="00B03095">
      <w:pPr>
        <w:pStyle w:val="ac"/>
        <w:rPr>
          <w:b/>
          <w:sz w:val="24"/>
          <w:szCs w:val="24"/>
        </w:rPr>
      </w:pPr>
    </w:p>
    <w:p w:rsidR="000A4D22" w:rsidRPr="00FB2672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FB2672">
        <w:rPr>
          <w:sz w:val="24"/>
          <w:szCs w:val="24"/>
        </w:rPr>
        <w:t xml:space="preserve">Место, условия и сроки </w:t>
      </w:r>
      <w:r w:rsidR="00273518" w:rsidRPr="00FB2672">
        <w:rPr>
          <w:sz w:val="24"/>
          <w:szCs w:val="24"/>
        </w:rPr>
        <w:t>поставки товара</w:t>
      </w:r>
      <w:r w:rsidR="00363FEE" w:rsidRPr="00FB2672">
        <w:rPr>
          <w:sz w:val="24"/>
          <w:szCs w:val="24"/>
        </w:rPr>
        <w:t xml:space="preserve"> определяются договором</w:t>
      </w:r>
      <w:r w:rsidRPr="00FB2672">
        <w:rPr>
          <w:sz w:val="24"/>
          <w:szCs w:val="24"/>
        </w:rPr>
        <w:t xml:space="preserve"> (Приложение 1 к настоящей документации)</w:t>
      </w:r>
      <w:r w:rsidR="00A8659B" w:rsidRPr="00FB2672">
        <w:rPr>
          <w:color w:val="000000"/>
          <w:sz w:val="24"/>
          <w:szCs w:val="24"/>
        </w:rPr>
        <w:t>.</w:t>
      </w:r>
    </w:p>
    <w:p w:rsidR="00A8659B" w:rsidRPr="00FB2672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0C1F8C" w:rsidRPr="00FB2672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FB2672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С</w:t>
      </w:r>
      <w:r w:rsidR="00AF0849" w:rsidRPr="00FB2672">
        <w:rPr>
          <w:b/>
          <w:sz w:val="24"/>
          <w:szCs w:val="24"/>
        </w:rPr>
        <w:t>ведения о начальной (макси</w:t>
      </w:r>
      <w:r w:rsidR="00652C1E" w:rsidRPr="00FB2672">
        <w:rPr>
          <w:b/>
          <w:sz w:val="24"/>
          <w:szCs w:val="24"/>
        </w:rPr>
        <w:t>мальной) цене договора</w:t>
      </w:r>
      <w:r w:rsidR="00E41CE8" w:rsidRPr="00FB2672">
        <w:rPr>
          <w:b/>
          <w:sz w:val="24"/>
          <w:szCs w:val="24"/>
        </w:rPr>
        <w:t>.</w:t>
      </w:r>
    </w:p>
    <w:p w:rsidR="000A4D22" w:rsidRPr="00FB2672" w:rsidRDefault="000A4D22" w:rsidP="00B03095">
      <w:pPr>
        <w:pStyle w:val="a8"/>
        <w:spacing w:before="0" w:line="240" w:lineRule="auto"/>
        <w:rPr>
          <w:sz w:val="24"/>
        </w:rPr>
      </w:pPr>
    </w:p>
    <w:p w:rsidR="00652C1E" w:rsidRPr="00FB2672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 xml:space="preserve">Начальная </w:t>
      </w:r>
      <w:r w:rsidR="008B63FF" w:rsidRPr="00FB2672">
        <w:rPr>
          <w:sz w:val="24"/>
          <w:szCs w:val="24"/>
        </w:rPr>
        <w:t xml:space="preserve">(максимальная) </w:t>
      </w:r>
      <w:r w:rsidRPr="00FB2672">
        <w:rPr>
          <w:sz w:val="24"/>
          <w:szCs w:val="24"/>
        </w:rPr>
        <w:t>ц</w:t>
      </w:r>
      <w:r w:rsidR="00652C1E" w:rsidRPr="00FB2672">
        <w:rPr>
          <w:sz w:val="24"/>
          <w:szCs w:val="24"/>
        </w:rPr>
        <w:t xml:space="preserve">ена договора </w:t>
      </w:r>
      <w:r w:rsidR="009E4991" w:rsidRPr="00FB2672">
        <w:rPr>
          <w:sz w:val="24"/>
          <w:szCs w:val="24"/>
        </w:rPr>
        <w:t xml:space="preserve"> –</w:t>
      </w:r>
    </w:p>
    <w:p w:rsidR="00F9405E" w:rsidRPr="00FB2672" w:rsidRDefault="00F9405E" w:rsidP="0069263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692639" w:rsidRPr="00FB2672" w:rsidRDefault="00FB2672" w:rsidP="0069263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  <w:r w:rsidRPr="00FB2672">
        <w:rPr>
          <w:i/>
          <w:sz w:val="24"/>
          <w:szCs w:val="24"/>
          <w:highlight w:val="yellow"/>
          <w:u w:val="single"/>
        </w:rPr>
        <w:t>343 345,00 (Триста сорок три тысячи триста сорок пять рублей 00 копеек) (с учетом всех расходов, налогов, сборов и прочих расходов связанных с заключением договора)</w:t>
      </w:r>
    </w:p>
    <w:p w:rsidR="003A53F8" w:rsidRPr="00FB2672" w:rsidRDefault="003A53F8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F5E34" w:rsidRPr="00FB2672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FB2672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FB2672" w:rsidRDefault="003F5E34" w:rsidP="003D15FA">
      <w:pPr>
        <w:pStyle w:val="3"/>
        <w:numPr>
          <w:ilvl w:val="0"/>
          <w:numId w:val="0"/>
        </w:numPr>
        <w:rPr>
          <w:sz w:val="24"/>
          <w:szCs w:val="24"/>
        </w:rPr>
      </w:pPr>
    </w:p>
    <w:p w:rsidR="003F5E34" w:rsidRPr="00FB2672" w:rsidRDefault="003F5E34" w:rsidP="003F5E34">
      <w:pPr>
        <w:pStyle w:val="3"/>
        <w:numPr>
          <w:ilvl w:val="1"/>
          <w:numId w:val="3"/>
        </w:numPr>
        <w:rPr>
          <w:sz w:val="24"/>
          <w:szCs w:val="24"/>
        </w:rPr>
      </w:pPr>
      <w:r w:rsidRPr="00FB2672">
        <w:rPr>
          <w:sz w:val="24"/>
          <w:szCs w:val="24"/>
        </w:rPr>
        <w:t>Участник определяет цену договора в соответствии с требованиями документации и представляет предложение о цене договора в заявке на участие в закупке предложений.</w:t>
      </w:r>
    </w:p>
    <w:p w:rsidR="000A4D22" w:rsidRPr="00FB2672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AF0849" w:rsidRPr="00FB2672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Ф</w:t>
      </w:r>
      <w:r w:rsidR="00AF0849" w:rsidRPr="00FB2672">
        <w:rPr>
          <w:b/>
          <w:sz w:val="24"/>
          <w:szCs w:val="24"/>
        </w:rPr>
        <w:t>орма</w:t>
      </w:r>
      <w:r w:rsidR="009E4991" w:rsidRPr="00FB2672">
        <w:rPr>
          <w:b/>
          <w:sz w:val="24"/>
          <w:szCs w:val="24"/>
        </w:rPr>
        <w:t>, сроки и порядок оплаты</w:t>
      </w:r>
      <w:r w:rsidR="00E41CE8" w:rsidRPr="00FB2672">
        <w:rPr>
          <w:b/>
          <w:sz w:val="24"/>
          <w:szCs w:val="24"/>
        </w:rPr>
        <w:t>.</w:t>
      </w:r>
    </w:p>
    <w:p w:rsidR="009E4991" w:rsidRPr="00FB2672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</w:rPr>
      </w:pPr>
    </w:p>
    <w:p w:rsidR="00D3127F" w:rsidRPr="00FB2672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4"/>
          <w:szCs w:val="24"/>
        </w:rPr>
      </w:pPr>
      <w:r w:rsidRPr="00FB2672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FB2672">
        <w:rPr>
          <w:sz w:val="24"/>
          <w:szCs w:val="24"/>
        </w:rPr>
        <w:t>договором</w:t>
      </w:r>
      <w:r w:rsidRPr="00FB2672">
        <w:rPr>
          <w:sz w:val="24"/>
          <w:szCs w:val="24"/>
        </w:rPr>
        <w:t xml:space="preserve"> (Приложение 1 к настоящей документации)</w:t>
      </w:r>
      <w:r w:rsidRPr="00FB2672">
        <w:rPr>
          <w:color w:val="000000"/>
          <w:sz w:val="24"/>
          <w:szCs w:val="24"/>
        </w:rPr>
        <w:t>.</w:t>
      </w:r>
    </w:p>
    <w:p w:rsidR="005F6A2F" w:rsidRPr="00FB2672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AF0849" w:rsidRPr="00FB2672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П</w:t>
      </w:r>
      <w:r w:rsidR="00AF0849" w:rsidRPr="00FB2672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FB2672">
        <w:rPr>
          <w:b/>
          <w:sz w:val="24"/>
          <w:szCs w:val="24"/>
        </w:rPr>
        <w:t xml:space="preserve">в </w:t>
      </w:r>
      <w:r w:rsidR="002C73CF" w:rsidRPr="00FB2672">
        <w:rPr>
          <w:b/>
          <w:sz w:val="24"/>
          <w:szCs w:val="24"/>
        </w:rPr>
        <w:t>закупке</w:t>
      </w:r>
      <w:r w:rsidRPr="00FB2672">
        <w:rPr>
          <w:b/>
          <w:sz w:val="24"/>
          <w:szCs w:val="24"/>
        </w:rPr>
        <w:t>.</w:t>
      </w:r>
    </w:p>
    <w:p w:rsidR="00AF0849" w:rsidRPr="00FB2672" w:rsidRDefault="00AF0849" w:rsidP="00B03095">
      <w:pPr>
        <w:pStyle w:val="a8"/>
        <w:spacing w:before="0" w:line="240" w:lineRule="auto"/>
        <w:rPr>
          <w:sz w:val="24"/>
        </w:rPr>
      </w:pPr>
    </w:p>
    <w:p w:rsidR="002C73CF" w:rsidRPr="00FB2672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FB2672">
        <w:rPr>
          <w:sz w:val="24"/>
          <w:szCs w:val="24"/>
        </w:rPr>
        <w:t xml:space="preserve">еля) не предусматривает подачу </w:t>
      </w:r>
      <w:r w:rsidRPr="00FB2672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FB2672">
        <w:rPr>
          <w:b/>
          <w:sz w:val="24"/>
          <w:szCs w:val="24"/>
        </w:rPr>
        <w:t xml:space="preserve"> </w:t>
      </w:r>
      <w:r w:rsidRPr="00FB2672">
        <w:rPr>
          <w:sz w:val="24"/>
          <w:szCs w:val="24"/>
        </w:rPr>
        <w:t>не устанавливаются.</w:t>
      </w:r>
    </w:p>
    <w:p w:rsidR="008513EB" w:rsidRPr="00FB2672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AF0849" w:rsidRPr="00FB2672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Т</w:t>
      </w:r>
      <w:r w:rsidR="00AF0849" w:rsidRPr="00FB2672">
        <w:rPr>
          <w:b/>
          <w:sz w:val="24"/>
          <w:szCs w:val="24"/>
        </w:rPr>
        <w:t>ре</w:t>
      </w:r>
      <w:r w:rsidR="0019525F" w:rsidRPr="00FB2672">
        <w:rPr>
          <w:b/>
          <w:sz w:val="24"/>
          <w:szCs w:val="24"/>
        </w:rPr>
        <w:t xml:space="preserve">бования к участникам </w:t>
      </w:r>
      <w:r w:rsidR="003C558F" w:rsidRPr="00FB2672">
        <w:rPr>
          <w:b/>
          <w:sz w:val="24"/>
          <w:szCs w:val="24"/>
        </w:rPr>
        <w:t>закупки</w:t>
      </w:r>
      <w:r w:rsidR="00E41CE8" w:rsidRPr="00FB2672">
        <w:rPr>
          <w:b/>
          <w:sz w:val="24"/>
          <w:szCs w:val="24"/>
        </w:rPr>
        <w:t>.</w:t>
      </w:r>
    </w:p>
    <w:p w:rsidR="00BD1EED" w:rsidRPr="00FB2672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3D15FA" w:rsidRPr="00FB2672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4"/>
        </w:rPr>
      </w:pPr>
      <w:r w:rsidRPr="00FB2672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FB2672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4"/>
        </w:rPr>
      </w:pPr>
    </w:p>
    <w:p w:rsidR="00B07CDD" w:rsidRPr="00FB2672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lastRenderedPageBreak/>
        <w:t>не</w:t>
      </w:r>
      <w:r w:rsidR="00420E12" w:rsidRPr="00FB2672">
        <w:rPr>
          <w:sz w:val="24"/>
          <w:szCs w:val="24"/>
        </w:rPr>
        <w:t xml:space="preserve"> </w:t>
      </w:r>
      <w:r w:rsidRPr="00FB2672">
        <w:rPr>
          <w:sz w:val="24"/>
          <w:szCs w:val="24"/>
        </w:rPr>
        <w:t xml:space="preserve">проведение ликвидации </w:t>
      </w:r>
      <w:r w:rsidR="000C1F8C" w:rsidRPr="00FB2672">
        <w:rPr>
          <w:sz w:val="24"/>
          <w:szCs w:val="24"/>
        </w:rPr>
        <w:t xml:space="preserve">участника </w:t>
      </w:r>
      <w:r w:rsidR="00244C15" w:rsidRPr="00FB2672">
        <w:rPr>
          <w:sz w:val="24"/>
          <w:szCs w:val="24"/>
        </w:rPr>
        <w:t xml:space="preserve">закупки </w:t>
      </w:r>
      <w:r w:rsidRPr="00FB2672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FB2672">
        <w:rPr>
          <w:sz w:val="24"/>
          <w:szCs w:val="24"/>
        </w:rPr>
        <w:t xml:space="preserve">участника </w:t>
      </w:r>
      <w:r w:rsidR="0095621A" w:rsidRPr="00FB2672">
        <w:rPr>
          <w:sz w:val="24"/>
          <w:szCs w:val="24"/>
        </w:rPr>
        <w:t>аукциона</w:t>
      </w:r>
      <w:r w:rsidRPr="00FB2672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FB2672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FB2672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>не</w:t>
      </w:r>
      <w:r w:rsidR="00420E12" w:rsidRPr="00FB2672">
        <w:rPr>
          <w:sz w:val="24"/>
          <w:szCs w:val="24"/>
        </w:rPr>
        <w:t xml:space="preserve"> </w:t>
      </w:r>
      <w:r w:rsidRPr="00FB2672">
        <w:rPr>
          <w:sz w:val="24"/>
          <w:szCs w:val="24"/>
        </w:rPr>
        <w:t xml:space="preserve">приостановление деятельности </w:t>
      </w:r>
      <w:r w:rsidR="000C1F8C" w:rsidRPr="00FB2672">
        <w:rPr>
          <w:sz w:val="24"/>
          <w:szCs w:val="24"/>
        </w:rPr>
        <w:t xml:space="preserve">участника </w:t>
      </w:r>
      <w:r w:rsidR="00244C15" w:rsidRPr="00FB2672">
        <w:rPr>
          <w:sz w:val="24"/>
          <w:szCs w:val="24"/>
        </w:rPr>
        <w:t>закупки</w:t>
      </w:r>
      <w:r w:rsidRPr="00FB2672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FB2672">
        <w:rPr>
          <w:sz w:val="24"/>
          <w:szCs w:val="24"/>
        </w:rPr>
        <w:t>дминистративных правонарушениях</w:t>
      </w:r>
      <w:r w:rsidRPr="00FB2672">
        <w:rPr>
          <w:sz w:val="24"/>
          <w:szCs w:val="24"/>
        </w:rPr>
        <w:t>;</w:t>
      </w:r>
    </w:p>
    <w:p w:rsidR="00B07CDD" w:rsidRPr="00FB2672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FB2672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 xml:space="preserve">отсутствие у </w:t>
      </w:r>
      <w:r w:rsidR="000C1F8C" w:rsidRPr="00FB2672">
        <w:rPr>
          <w:sz w:val="24"/>
          <w:szCs w:val="24"/>
        </w:rPr>
        <w:t xml:space="preserve">участника </w:t>
      </w:r>
      <w:r w:rsidR="00244C15" w:rsidRPr="00FB2672">
        <w:rPr>
          <w:sz w:val="24"/>
          <w:szCs w:val="24"/>
        </w:rPr>
        <w:t>закупки</w:t>
      </w:r>
      <w:r w:rsidRPr="00FB2672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FB2672">
        <w:rPr>
          <w:sz w:val="24"/>
          <w:szCs w:val="24"/>
        </w:rPr>
        <w:t xml:space="preserve">участника </w:t>
      </w:r>
      <w:r w:rsidR="00244C15" w:rsidRPr="00FB2672">
        <w:rPr>
          <w:sz w:val="24"/>
          <w:szCs w:val="24"/>
        </w:rPr>
        <w:t>закупки</w:t>
      </w:r>
      <w:r w:rsidRPr="00FB2672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B07CDD" w:rsidRPr="00FB2672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07CDD" w:rsidRPr="00FB2672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</w:t>
      </w:r>
      <w:r w:rsidR="00750341" w:rsidRPr="00FB2672">
        <w:rPr>
          <w:sz w:val="24"/>
          <w:szCs w:val="24"/>
        </w:rPr>
        <w:t xml:space="preserve"> и (или) в реестре недобросовестных поставщиков, предусмотренном статьей 19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</w:t>
      </w:r>
      <w:r w:rsidRPr="00FB2672">
        <w:rPr>
          <w:sz w:val="24"/>
          <w:szCs w:val="24"/>
        </w:rPr>
        <w:t xml:space="preserve">. </w:t>
      </w:r>
    </w:p>
    <w:p w:rsidR="00750341" w:rsidRPr="00FB2672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4"/>
          <w:szCs w:val="24"/>
        </w:rPr>
      </w:pPr>
    </w:p>
    <w:p w:rsidR="00B71F9F" w:rsidRPr="00FB2672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М</w:t>
      </w:r>
      <w:r w:rsidR="00AF0849" w:rsidRPr="00FB2672">
        <w:rPr>
          <w:b/>
          <w:sz w:val="24"/>
          <w:szCs w:val="24"/>
        </w:rPr>
        <w:t xml:space="preserve">есто и дата рассмотрения </w:t>
      </w:r>
      <w:r w:rsidR="0019525F" w:rsidRPr="00FB2672">
        <w:rPr>
          <w:b/>
          <w:sz w:val="24"/>
          <w:szCs w:val="24"/>
        </w:rPr>
        <w:t>заявок</w:t>
      </w:r>
      <w:r w:rsidRPr="00FB2672">
        <w:rPr>
          <w:b/>
          <w:sz w:val="24"/>
          <w:szCs w:val="24"/>
        </w:rPr>
        <w:t xml:space="preserve"> участников</w:t>
      </w:r>
      <w:r w:rsidR="00087361" w:rsidRPr="00FB2672">
        <w:rPr>
          <w:b/>
          <w:sz w:val="24"/>
          <w:szCs w:val="24"/>
        </w:rPr>
        <w:t xml:space="preserve">, </w:t>
      </w:r>
      <w:r w:rsidR="001D3E1B" w:rsidRPr="00FB2672">
        <w:rPr>
          <w:b/>
          <w:sz w:val="24"/>
          <w:szCs w:val="24"/>
        </w:rPr>
        <w:t>дата  подведения итогов.</w:t>
      </w:r>
      <w:r w:rsidRPr="00FB2672">
        <w:rPr>
          <w:b/>
          <w:sz w:val="24"/>
          <w:szCs w:val="24"/>
        </w:rPr>
        <w:t xml:space="preserve"> </w:t>
      </w:r>
    </w:p>
    <w:p w:rsidR="001D3E1B" w:rsidRPr="00FB2672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B964BA" w:rsidRPr="00FB2672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FB2672">
        <w:rPr>
          <w:sz w:val="24"/>
          <w:szCs w:val="24"/>
        </w:rPr>
        <w:t xml:space="preserve">еля) не предусматривает подачу </w:t>
      </w:r>
      <w:r w:rsidRPr="00FB2672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FB2672">
        <w:rPr>
          <w:b/>
          <w:sz w:val="24"/>
          <w:szCs w:val="24"/>
        </w:rPr>
        <w:t xml:space="preserve"> </w:t>
      </w:r>
      <w:r w:rsidRPr="00FB2672">
        <w:rPr>
          <w:sz w:val="24"/>
          <w:szCs w:val="24"/>
        </w:rPr>
        <w:t>не устанавливаются.</w:t>
      </w:r>
    </w:p>
    <w:p w:rsidR="008E0161" w:rsidRPr="00FB2672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4"/>
          <w:szCs w:val="24"/>
        </w:rPr>
      </w:pPr>
    </w:p>
    <w:p w:rsidR="008E0161" w:rsidRPr="00FB2672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4"/>
          <w:szCs w:val="24"/>
        </w:rPr>
      </w:pPr>
      <w:r w:rsidRPr="00FB2672">
        <w:rPr>
          <w:b/>
          <w:sz w:val="24"/>
          <w:szCs w:val="24"/>
        </w:rPr>
        <w:t>Критерии и порядок оценки и сопоставления</w:t>
      </w:r>
      <w:r w:rsidR="008E0161" w:rsidRPr="00FB2672">
        <w:rPr>
          <w:b/>
          <w:sz w:val="24"/>
          <w:szCs w:val="24"/>
        </w:rPr>
        <w:t xml:space="preserve"> заявок на участие </w:t>
      </w:r>
      <w:r w:rsidRPr="00FB2672">
        <w:rPr>
          <w:b/>
          <w:sz w:val="24"/>
          <w:szCs w:val="24"/>
        </w:rPr>
        <w:t>в закупке</w:t>
      </w:r>
      <w:r w:rsidR="00B964BA" w:rsidRPr="00FB2672">
        <w:rPr>
          <w:b/>
          <w:sz w:val="24"/>
          <w:szCs w:val="24"/>
        </w:rPr>
        <w:t>.</w:t>
      </w:r>
    </w:p>
    <w:p w:rsidR="00EE2417" w:rsidRPr="00FB2672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4"/>
          <w:szCs w:val="24"/>
        </w:rPr>
      </w:pPr>
    </w:p>
    <w:p w:rsidR="00B964BA" w:rsidRPr="00FB2672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4"/>
          <w:szCs w:val="24"/>
        </w:rPr>
      </w:pPr>
      <w:r w:rsidRPr="00FB2672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FB2672">
        <w:rPr>
          <w:sz w:val="24"/>
          <w:szCs w:val="24"/>
        </w:rPr>
        <w:t xml:space="preserve">еля) не предусматривает подачу </w:t>
      </w:r>
      <w:r w:rsidRPr="00FB2672">
        <w:rPr>
          <w:sz w:val="24"/>
          <w:szCs w:val="24"/>
        </w:rPr>
        <w:t xml:space="preserve">заявок, то </w:t>
      </w:r>
      <w:r w:rsidR="00EE2417" w:rsidRPr="00FB2672">
        <w:rPr>
          <w:sz w:val="24"/>
          <w:szCs w:val="24"/>
        </w:rPr>
        <w:t>критерии и порядок оценки и сопоставления</w:t>
      </w:r>
      <w:r w:rsidRPr="00FB2672">
        <w:rPr>
          <w:sz w:val="24"/>
          <w:szCs w:val="24"/>
        </w:rPr>
        <w:t xml:space="preserve"> заявок не устанавливаются.</w:t>
      </w:r>
    </w:p>
    <w:p w:rsidR="00AD3ED8" w:rsidRPr="00FB2672" w:rsidRDefault="00AD3ED8" w:rsidP="00B03095">
      <w:pPr>
        <w:pStyle w:val="a8"/>
        <w:spacing w:before="0" w:line="240" w:lineRule="auto"/>
        <w:rPr>
          <w:sz w:val="24"/>
        </w:rPr>
      </w:pPr>
    </w:p>
    <w:p w:rsidR="00363FEE" w:rsidRPr="00FB2672" w:rsidRDefault="00DA4AFC" w:rsidP="00B964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B2672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FB2672">
        <w:rPr>
          <w:rFonts w:ascii="Times New Roman" w:hAnsi="Times New Roman" w:cs="Times New Roman"/>
          <w:b/>
          <w:sz w:val="24"/>
          <w:szCs w:val="24"/>
        </w:rPr>
        <w:t>ние</w:t>
      </w:r>
      <w:r w:rsidR="00AA1E67" w:rsidRPr="00FB267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FB2672">
        <w:rPr>
          <w:rFonts w:ascii="Times New Roman" w:hAnsi="Times New Roman" w:cs="Times New Roman"/>
          <w:sz w:val="24"/>
          <w:szCs w:val="24"/>
        </w:rPr>
        <w:t>Договор</w:t>
      </w:r>
    </w:p>
    <w:sectPr w:rsidR="00363FEE" w:rsidRPr="00FB2672" w:rsidSect="007F5F0B">
      <w:footerReference w:type="default" r:id="rId12"/>
      <w:pgSz w:w="11906" w:h="16838"/>
      <w:pgMar w:top="81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3E4D4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84134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2DD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2FCC"/>
    <w:rsid w:val="000743F8"/>
    <w:rsid w:val="00075ADD"/>
    <w:rsid w:val="000770EF"/>
    <w:rsid w:val="00077271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0C65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D9"/>
    <w:rsid w:val="001523AA"/>
    <w:rsid w:val="00155DAD"/>
    <w:rsid w:val="00167068"/>
    <w:rsid w:val="00171DD5"/>
    <w:rsid w:val="00174CE9"/>
    <w:rsid w:val="00176A50"/>
    <w:rsid w:val="0018072D"/>
    <w:rsid w:val="00183879"/>
    <w:rsid w:val="001844D6"/>
    <w:rsid w:val="0019525F"/>
    <w:rsid w:val="001A31DA"/>
    <w:rsid w:val="001B28EC"/>
    <w:rsid w:val="001B3306"/>
    <w:rsid w:val="001B60EF"/>
    <w:rsid w:val="001D3E1B"/>
    <w:rsid w:val="001D428B"/>
    <w:rsid w:val="001D5B92"/>
    <w:rsid w:val="001E0780"/>
    <w:rsid w:val="001E0B0E"/>
    <w:rsid w:val="001F220E"/>
    <w:rsid w:val="001F2EF5"/>
    <w:rsid w:val="001F7AE6"/>
    <w:rsid w:val="00205A66"/>
    <w:rsid w:val="00206301"/>
    <w:rsid w:val="00211050"/>
    <w:rsid w:val="0021678D"/>
    <w:rsid w:val="00217E98"/>
    <w:rsid w:val="00217EC1"/>
    <w:rsid w:val="00223FFA"/>
    <w:rsid w:val="00230B20"/>
    <w:rsid w:val="002326FB"/>
    <w:rsid w:val="002334C9"/>
    <w:rsid w:val="00234AD3"/>
    <w:rsid w:val="00236DA7"/>
    <w:rsid w:val="00243749"/>
    <w:rsid w:val="00244C15"/>
    <w:rsid w:val="00246891"/>
    <w:rsid w:val="002621A5"/>
    <w:rsid w:val="0026523E"/>
    <w:rsid w:val="00270E5B"/>
    <w:rsid w:val="00273518"/>
    <w:rsid w:val="00275155"/>
    <w:rsid w:val="00276BBF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558F"/>
    <w:rsid w:val="003D09DB"/>
    <w:rsid w:val="003D15FA"/>
    <w:rsid w:val="003E1785"/>
    <w:rsid w:val="003E4D40"/>
    <w:rsid w:val="003E4F60"/>
    <w:rsid w:val="003E6B0D"/>
    <w:rsid w:val="003F1FCE"/>
    <w:rsid w:val="003F5E34"/>
    <w:rsid w:val="00401F9E"/>
    <w:rsid w:val="00414520"/>
    <w:rsid w:val="00420E12"/>
    <w:rsid w:val="00422C43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90B60"/>
    <w:rsid w:val="00591D58"/>
    <w:rsid w:val="005A3D91"/>
    <w:rsid w:val="005A6F29"/>
    <w:rsid w:val="005B3790"/>
    <w:rsid w:val="005B481E"/>
    <w:rsid w:val="005C40D7"/>
    <w:rsid w:val="005C427A"/>
    <w:rsid w:val="005C6363"/>
    <w:rsid w:val="005E2EA8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7253"/>
    <w:rsid w:val="00627C81"/>
    <w:rsid w:val="00647F1D"/>
    <w:rsid w:val="006524F3"/>
    <w:rsid w:val="00652C1E"/>
    <w:rsid w:val="00653C20"/>
    <w:rsid w:val="0065438E"/>
    <w:rsid w:val="00670B4D"/>
    <w:rsid w:val="00671C15"/>
    <w:rsid w:val="00675F22"/>
    <w:rsid w:val="0068531C"/>
    <w:rsid w:val="006906E1"/>
    <w:rsid w:val="00692639"/>
    <w:rsid w:val="00694197"/>
    <w:rsid w:val="00694C3A"/>
    <w:rsid w:val="006A62E5"/>
    <w:rsid w:val="006B05C0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7D6F"/>
    <w:rsid w:val="00761475"/>
    <w:rsid w:val="00790A66"/>
    <w:rsid w:val="007915C4"/>
    <w:rsid w:val="00791A48"/>
    <w:rsid w:val="007A07EC"/>
    <w:rsid w:val="007A2BCF"/>
    <w:rsid w:val="007A4D9C"/>
    <w:rsid w:val="007A5065"/>
    <w:rsid w:val="007A7390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E631E"/>
    <w:rsid w:val="007F110B"/>
    <w:rsid w:val="007F207F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134F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D32"/>
    <w:rsid w:val="00932118"/>
    <w:rsid w:val="00934CAC"/>
    <w:rsid w:val="00935DAE"/>
    <w:rsid w:val="00940373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E4991"/>
    <w:rsid w:val="009F34B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80EAF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D1D7C"/>
    <w:rsid w:val="00BD1EED"/>
    <w:rsid w:val="00BE1F6B"/>
    <w:rsid w:val="00BE30A4"/>
    <w:rsid w:val="00BF1230"/>
    <w:rsid w:val="00BF1B2F"/>
    <w:rsid w:val="00BF3B98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3708"/>
    <w:rsid w:val="00C76682"/>
    <w:rsid w:val="00C77A24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7F4"/>
    <w:rsid w:val="00CD121B"/>
    <w:rsid w:val="00CD2999"/>
    <w:rsid w:val="00CD3344"/>
    <w:rsid w:val="00CD4CCD"/>
    <w:rsid w:val="00CE1DAC"/>
    <w:rsid w:val="00CE352D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A4AFC"/>
    <w:rsid w:val="00DA52AB"/>
    <w:rsid w:val="00DB010A"/>
    <w:rsid w:val="00DB3852"/>
    <w:rsid w:val="00DB4DF2"/>
    <w:rsid w:val="00DB544D"/>
    <w:rsid w:val="00DB5938"/>
    <w:rsid w:val="00DC08C8"/>
    <w:rsid w:val="00DC0F1D"/>
    <w:rsid w:val="00DC4157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A0BEB"/>
    <w:rsid w:val="00EA122D"/>
    <w:rsid w:val="00EA765C"/>
    <w:rsid w:val="00EB1B2F"/>
    <w:rsid w:val="00EB2B9A"/>
    <w:rsid w:val="00EB4347"/>
    <w:rsid w:val="00EC12D5"/>
    <w:rsid w:val="00ED5E88"/>
    <w:rsid w:val="00EE1772"/>
    <w:rsid w:val="00EE2417"/>
    <w:rsid w:val="00EF2CF9"/>
    <w:rsid w:val="00EF4D9E"/>
    <w:rsid w:val="00EF5BBE"/>
    <w:rsid w:val="00EF7C42"/>
    <w:rsid w:val="00F018B1"/>
    <w:rsid w:val="00F040B6"/>
    <w:rsid w:val="00F05C54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6568"/>
    <w:rsid w:val="00F74F71"/>
    <w:rsid w:val="00F84C15"/>
    <w:rsid w:val="00F8536E"/>
    <w:rsid w:val="00F86437"/>
    <w:rsid w:val="00F94048"/>
    <w:rsid w:val="00F9405E"/>
    <w:rsid w:val="00F973FF"/>
    <w:rsid w:val="00FB2672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FB588-5609-4ECA-BF79-0DA04150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143C8-526F-4B20-B71A-D5903EFD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5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45</cp:revision>
  <cp:lastPrinted>2015-12-11T08:27:00Z</cp:lastPrinted>
  <dcterms:created xsi:type="dcterms:W3CDTF">2012-12-13T10:54:00Z</dcterms:created>
  <dcterms:modified xsi:type="dcterms:W3CDTF">2015-12-18T14:00:00Z</dcterms:modified>
</cp:coreProperties>
</file>