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FF463D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10069900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ОАО «Королевская электросеть»</w:t>
      </w: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 xml:space="preserve">_________________________ </w:t>
      </w:r>
    </w:p>
    <w:p w:rsidR="00D45DBB" w:rsidRPr="00D45DBB" w:rsidRDefault="00D45DBB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   «____» _____________ 2012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D45DBB">
        <w:rPr>
          <w:rFonts w:ascii="Times New Roman" w:hAnsi="Times New Roman"/>
          <w:b/>
          <w:sz w:val="32"/>
          <w:szCs w:val="32"/>
        </w:rPr>
        <w:t xml:space="preserve">ДОКУМЕНТАЦИЯ </w:t>
      </w:r>
      <w:r w:rsidR="0095621A">
        <w:rPr>
          <w:rFonts w:ascii="Times New Roman" w:hAnsi="Times New Roman"/>
          <w:b/>
          <w:sz w:val="32"/>
          <w:szCs w:val="32"/>
        </w:rPr>
        <w:t>ОБ АУКЦИОНЕ</w:t>
      </w:r>
    </w:p>
    <w:p w:rsidR="005E4F0E" w:rsidRDefault="005E4F0E" w:rsidP="005E4F0E">
      <w:pPr>
        <w:pStyle w:val="7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В ЭЛЕКТРОННОЙ ФОРМЕ</w:t>
      </w:r>
    </w:p>
    <w:p w:rsidR="00D45DBB" w:rsidRP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95621A" w:rsidRDefault="00293639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НА ПРАВО ЗАКЛЮЧЕНИЯ </w:t>
      </w:r>
      <w:r w:rsidR="00896E7A">
        <w:rPr>
          <w:rFonts w:ascii="Times New Roman" w:hAnsi="Times New Roman"/>
          <w:sz w:val="32"/>
          <w:szCs w:val="32"/>
        </w:rPr>
        <w:t xml:space="preserve">ДОГОВОРА НА ПОСТАВКУ </w:t>
      </w:r>
    </w:p>
    <w:p w:rsidR="000F286C" w:rsidRPr="00D45DBB" w:rsidRDefault="0081678D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ПРИЦЕП</w:t>
      </w:r>
      <w:r w:rsidR="00BD13DB">
        <w:rPr>
          <w:rFonts w:ascii="Times New Roman" w:hAnsi="Times New Roman"/>
          <w:sz w:val="32"/>
          <w:szCs w:val="32"/>
        </w:rPr>
        <w:t>А</w:t>
      </w:r>
      <w:r>
        <w:rPr>
          <w:rFonts w:ascii="Times New Roman" w:hAnsi="Times New Roman"/>
          <w:sz w:val="32"/>
          <w:szCs w:val="32"/>
        </w:rPr>
        <w:t>-РОСПУСК</w:t>
      </w:r>
      <w:r w:rsidR="00BD13DB">
        <w:rPr>
          <w:rFonts w:ascii="Times New Roman" w:hAnsi="Times New Roman"/>
          <w:sz w:val="32"/>
          <w:szCs w:val="32"/>
        </w:rPr>
        <w:t>А</w:t>
      </w:r>
      <w:r>
        <w:rPr>
          <w:rFonts w:ascii="Times New Roman" w:hAnsi="Times New Roman"/>
          <w:sz w:val="32"/>
          <w:szCs w:val="32"/>
        </w:rPr>
        <w:t xml:space="preserve"> 949173 (1-Р-5)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45DBB" w:rsidRDefault="0045624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ОА №008</w:t>
      </w:r>
      <w:r w:rsidR="0081678D">
        <w:rPr>
          <w:rFonts w:ascii="Times New Roman" w:hAnsi="Times New Roman"/>
          <w:sz w:val="24"/>
          <w:szCs w:val="24"/>
          <w:highlight w:val="yellow"/>
          <w:lang w:eastAsia="ru-RU"/>
        </w:rPr>
        <w:t>/2012/ИД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- 2012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3B33FA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открытого </w:t>
      </w:r>
      <w:r w:rsidR="0095621A">
        <w:rPr>
          <w:bCs/>
          <w:sz w:val="26"/>
          <w:szCs w:val="26"/>
        </w:rPr>
        <w:t>аукциона</w:t>
      </w:r>
      <w:r w:rsidRPr="003B33FA">
        <w:rPr>
          <w:bCs/>
          <w:sz w:val="26"/>
          <w:szCs w:val="26"/>
        </w:rPr>
        <w:t xml:space="preserve"> </w:t>
      </w:r>
      <w:r w:rsidR="00757A7E">
        <w:rPr>
          <w:bCs/>
          <w:sz w:val="26"/>
          <w:szCs w:val="26"/>
        </w:rPr>
        <w:t xml:space="preserve">в электронной форме </w:t>
      </w:r>
      <w:r>
        <w:rPr>
          <w:bCs/>
          <w:sz w:val="26"/>
          <w:szCs w:val="26"/>
        </w:rPr>
        <w:t xml:space="preserve">на право заключения </w:t>
      </w:r>
      <w:r w:rsidR="00896E7A">
        <w:rPr>
          <w:bCs/>
          <w:sz w:val="26"/>
          <w:szCs w:val="26"/>
        </w:rPr>
        <w:t xml:space="preserve">договора на поставку </w:t>
      </w:r>
      <w:r w:rsidR="0081678D">
        <w:rPr>
          <w:bCs/>
          <w:sz w:val="26"/>
          <w:szCs w:val="26"/>
        </w:rPr>
        <w:t>ПРИЦЕП</w:t>
      </w:r>
      <w:r w:rsidR="00BD13DB">
        <w:rPr>
          <w:bCs/>
          <w:sz w:val="26"/>
          <w:szCs w:val="26"/>
        </w:rPr>
        <w:t>А</w:t>
      </w:r>
      <w:r w:rsidR="0081678D">
        <w:rPr>
          <w:bCs/>
          <w:sz w:val="26"/>
          <w:szCs w:val="26"/>
        </w:rPr>
        <w:t>-РОСПУСК</w:t>
      </w:r>
      <w:r w:rsidR="00BD13DB">
        <w:rPr>
          <w:bCs/>
          <w:sz w:val="26"/>
          <w:szCs w:val="26"/>
        </w:rPr>
        <w:t>А</w:t>
      </w:r>
      <w:r w:rsidR="0081678D">
        <w:rPr>
          <w:bCs/>
          <w:sz w:val="26"/>
          <w:szCs w:val="26"/>
        </w:rPr>
        <w:t xml:space="preserve"> 949173 (1-Р-5)</w:t>
      </w:r>
      <w:r w:rsidRPr="003B33FA">
        <w:rPr>
          <w:bCs/>
          <w:sz w:val="26"/>
          <w:szCs w:val="26"/>
        </w:rPr>
        <w:t xml:space="preserve"> (далее именуемого - «</w:t>
      </w:r>
      <w:r w:rsidR="0095621A">
        <w:rPr>
          <w:bCs/>
          <w:sz w:val="26"/>
          <w:szCs w:val="26"/>
        </w:rPr>
        <w:t>аукцион</w:t>
      </w:r>
      <w:r w:rsidRPr="003B33FA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3B13EB">
        <w:rPr>
          <w:b/>
          <w:bCs/>
          <w:sz w:val="26"/>
          <w:szCs w:val="26"/>
        </w:rPr>
        <w:t>Заказчик</w:t>
      </w:r>
      <w:r w:rsidR="003B13EB">
        <w:rPr>
          <w:b/>
          <w:bCs/>
          <w:sz w:val="26"/>
          <w:szCs w:val="26"/>
        </w:rPr>
        <w:t>, Общество</w:t>
      </w:r>
      <w:r w:rsidRPr="003B33FA">
        <w:rPr>
          <w:bCs/>
          <w:sz w:val="26"/>
          <w:szCs w:val="26"/>
        </w:rPr>
        <w:t xml:space="preserve"> </w:t>
      </w:r>
      <w:r w:rsidR="003B13EB">
        <w:rPr>
          <w:bCs/>
          <w:sz w:val="26"/>
          <w:szCs w:val="26"/>
        </w:rPr>
        <w:t>–</w:t>
      </w:r>
      <w:r w:rsidRPr="003B33FA">
        <w:rPr>
          <w:bCs/>
          <w:sz w:val="26"/>
          <w:szCs w:val="26"/>
        </w:rPr>
        <w:t xml:space="preserve"> </w:t>
      </w:r>
      <w:r w:rsidR="003B13EB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>
        <w:rPr>
          <w:sz w:val="26"/>
          <w:szCs w:val="26"/>
        </w:rPr>
        <w:t xml:space="preserve"> </w:t>
      </w:r>
      <w:r w:rsidRPr="003B33FA">
        <w:rPr>
          <w:sz w:val="26"/>
          <w:szCs w:val="26"/>
        </w:rPr>
        <w:t>Открытое акционерное общество «</w:t>
      </w:r>
      <w:r>
        <w:rPr>
          <w:sz w:val="26"/>
          <w:szCs w:val="26"/>
        </w:rPr>
        <w:t>Королевская электросеть</w:t>
      </w:r>
      <w:r w:rsidR="003B13EB">
        <w:rPr>
          <w:sz w:val="26"/>
          <w:szCs w:val="26"/>
        </w:rPr>
        <w:t>»</w:t>
      </w:r>
      <w:r w:rsidRPr="003B33FA">
        <w:rPr>
          <w:sz w:val="26"/>
          <w:szCs w:val="26"/>
        </w:rPr>
        <w:t>.</w:t>
      </w:r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i/>
          <w:sz w:val="26"/>
          <w:szCs w:val="26"/>
        </w:rPr>
        <w:t>Место нахождения:</w:t>
      </w:r>
      <w:r w:rsidRPr="003B33FA">
        <w:rPr>
          <w:sz w:val="26"/>
          <w:szCs w:val="26"/>
        </w:rPr>
        <w:t xml:space="preserve"> </w:t>
      </w:r>
      <w:proofErr w:type="gramStart"/>
      <w:r w:rsidRPr="003B33FA">
        <w:rPr>
          <w:sz w:val="26"/>
          <w:szCs w:val="26"/>
        </w:rPr>
        <w:t xml:space="preserve">Российская Федерация, </w:t>
      </w:r>
      <w:r w:rsidR="00E41CE8" w:rsidRPr="00BD1EED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3B33FA">
        <w:rPr>
          <w:bCs/>
          <w:sz w:val="26"/>
          <w:szCs w:val="26"/>
        </w:rPr>
        <w:t xml:space="preserve"> </w:t>
      </w:r>
      <w:proofErr w:type="gramEnd"/>
    </w:p>
    <w:p w:rsidR="00E41CE8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Почтовый адрес:</w:t>
      </w:r>
      <w:r w:rsidRPr="00E41CE8">
        <w:rPr>
          <w:bCs/>
          <w:i/>
          <w:sz w:val="26"/>
          <w:szCs w:val="26"/>
        </w:rPr>
        <w:t xml:space="preserve"> </w:t>
      </w:r>
      <w:proofErr w:type="gramStart"/>
      <w:r w:rsidRPr="003B33FA">
        <w:rPr>
          <w:bCs/>
          <w:sz w:val="26"/>
          <w:szCs w:val="26"/>
        </w:rPr>
        <w:t xml:space="preserve">Российская Федерация, </w:t>
      </w:r>
      <w:r w:rsidR="00E41CE8" w:rsidRPr="00BD1EED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3B33FA">
        <w:rPr>
          <w:bCs/>
          <w:sz w:val="26"/>
          <w:szCs w:val="26"/>
        </w:rPr>
        <w:t xml:space="preserve"> </w:t>
      </w:r>
      <w:proofErr w:type="gramEnd"/>
    </w:p>
    <w:p w:rsidR="00BF123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Адрес электронной почты:</w:t>
      </w:r>
      <w:r w:rsidRPr="003B33FA">
        <w:rPr>
          <w:bCs/>
          <w:sz w:val="26"/>
          <w:szCs w:val="26"/>
        </w:rPr>
        <w:t xml:space="preserve"> </w:t>
      </w:r>
      <w:hyperlink r:id="rId10" w:history="1">
        <w:r w:rsidRPr="001A61C5">
          <w:rPr>
            <w:rStyle w:val="a5"/>
            <w:bCs/>
            <w:sz w:val="26"/>
            <w:szCs w:val="26"/>
          </w:rPr>
          <w:t>Basmanova.KO@kenet.ru</w:t>
        </w:r>
      </w:hyperlink>
    </w:p>
    <w:p w:rsidR="00BF1230" w:rsidRPr="003B33FA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Контактное лицо:</w:t>
      </w:r>
      <w:r w:rsidRPr="003B33F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Басманова К.О.</w:t>
      </w:r>
    </w:p>
    <w:p w:rsidR="00BF123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E41CE8">
        <w:rPr>
          <w:b/>
          <w:bCs/>
          <w:i/>
          <w:sz w:val="26"/>
          <w:szCs w:val="26"/>
        </w:rPr>
        <w:t>Контактный телефон:</w:t>
      </w:r>
      <w:r w:rsidRPr="003B33F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(495) 516-65-31</w:t>
      </w:r>
    </w:p>
    <w:p w:rsidR="003B33FA" w:rsidRPr="003B33FA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proofErr w:type="gramStart"/>
      <w:r w:rsidRPr="003B13EB">
        <w:rPr>
          <w:b/>
          <w:bCs/>
          <w:sz w:val="26"/>
          <w:szCs w:val="26"/>
        </w:rPr>
        <w:t xml:space="preserve">Заявка на участие в </w:t>
      </w:r>
      <w:r w:rsidR="0095621A">
        <w:rPr>
          <w:b/>
          <w:bCs/>
          <w:sz w:val="26"/>
          <w:szCs w:val="26"/>
        </w:rPr>
        <w:t>открытом аукционе</w:t>
      </w:r>
      <w:r w:rsidRPr="003B33FA">
        <w:rPr>
          <w:bCs/>
          <w:sz w:val="26"/>
          <w:szCs w:val="26"/>
        </w:rPr>
        <w:t xml:space="preserve"> (далее - Заявка) - комплект документов, содержащий предложение </w:t>
      </w:r>
      <w:r w:rsidR="00896E7A">
        <w:rPr>
          <w:bCs/>
          <w:sz w:val="26"/>
          <w:szCs w:val="26"/>
        </w:rPr>
        <w:t>у</w:t>
      </w:r>
      <w:r w:rsidRPr="003B33FA">
        <w:rPr>
          <w:bCs/>
          <w:sz w:val="26"/>
          <w:szCs w:val="26"/>
        </w:rPr>
        <w:t>частника, направленный по фо</w:t>
      </w:r>
      <w:r w:rsidR="003B13EB">
        <w:rPr>
          <w:bCs/>
          <w:sz w:val="26"/>
          <w:szCs w:val="26"/>
        </w:rPr>
        <w:t>рме и в порядке, установленным д</w:t>
      </w:r>
      <w:r w:rsidRPr="003B33FA">
        <w:rPr>
          <w:bCs/>
          <w:sz w:val="26"/>
          <w:szCs w:val="26"/>
        </w:rPr>
        <w:t xml:space="preserve">окументацией открытого </w:t>
      </w:r>
      <w:r w:rsidR="0095621A">
        <w:rPr>
          <w:bCs/>
          <w:sz w:val="26"/>
          <w:szCs w:val="26"/>
        </w:rPr>
        <w:t>аукциона</w:t>
      </w:r>
      <w:r w:rsidRPr="003B33FA">
        <w:rPr>
          <w:bCs/>
          <w:sz w:val="26"/>
          <w:szCs w:val="26"/>
        </w:rPr>
        <w:t>.</w:t>
      </w:r>
      <w:proofErr w:type="gramEnd"/>
    </w:p>
    <w:p w:rsidR="003B33FA" w:rsidRDefault="003B33FA" w:rsidP="003B33FA">
      <w:pPr>
        <w:pStyle w:val="ac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3B13EB">
        <w:rPr>
          <w:b/>
          <w:bCs/>
          <w:sz w:val="26"/>
          <w:szCs w:val="26"/>
        </w:rPr>
        <w:t xml:space="preserve">Документация открытого </w:t>
      </w:r>
      <w:r w:rsidR="0095621A">
        <w:rPr>
          <w:b/>
          <w:bCs/>
          <w:sz w:val="26"/>
          <w:szCs w:val="26"/>
        </w:rPr>
        <w:t>аукциона</w:t>
      </w:r>
      <w:r w:rsidRPr="003B33FA">
        <w:rPr>
          <w:bCs/>
          <w:sz w:val="26"/>
          <w:szCs w:val="26"/>
        </w:rPr>
        <w:t xml:space="preserve"> (далее - Документация) -</w:t>
      </w:r>
      <w:r w:rsidR="003B13EB">
        <w:rPr>
          <w:bCs/>
          <w:sz w:val="26"/>
          <w:szCs w:val="26"/>
        </w:rPr>
        <w:t xml:space="preserve"> </w:t>
      </w:r>
      <w:r w:rsidRPr="003B33FA">
        <w:rPr>
          <w:bCs/>
          <w:sz w:val="26"/>
          <w:szCs w:val="26"/>
        </w:rPr>
        <w:t xml:space="preserve">комплект документов, содержащий полную информацию о предмете, условиях и правилах проведения открытого </w:t>
      </w:r>
      <w:r w:rsidR="0095621A">
        <w:rPr>
          <w:bCs/>
          <w:sz w:val="26"/>
          <w:szCs w:val="26"/>
        </w:rPr>
        <w:t>аукциона</w:t>
      </w:r>
      <w:r w:rsidRPr="003B33FA">
        <w:rPr>
          <w:bCs/>
          <w:sz w:val="26"/>
          <w:szCs w:val="26"/>
        </w:rPr>
        <w:t>, правилах подготовки, оформлен</w:t>
      </w:r>
      <w:r w:rsidR="003B13EB">
        <w:rPr>
          <w:bCs/>
          <w:sz w:val="26"/>
          <w:szCs w:val="26"/>
        </w:rPr>
        <w:t>ия и подачи з</w:t>
      </w:r>
      <w:r w:rsidRPr="003B33FA">
        <w:rPr>
          <w:bCs/>
          <w:sz w:val="26"/>
          <w:szCs w:val="26"/>
        </w:rPr>
        <w:t xml:space="preserve">аявок на участие </w:t>
      </w:r>
      <w:r w:rsidR="003B13EB">
        <w:rPr>
          <w:bCs/>
          <w:sz w:val="26"/>
          <w:szCs w:val="26"/>
        </w:rPr>
        <w:t xml:space="preserve">в </w:t>
      </w:r>
      <w:r w:rsidR="0095621A">
        <w:rPr>
          <w:bCs/>
          <w:sz w:val="26"/>
          <w:szCs w:val="26"/>
        </w:rPr>
        <w:t>открытом аукционе</w:t>
      </w:r>
      <w:r w:rsidR="003B13EB">
        <w:rPr>
          <w:bCs/>
          <w:sz w:val="26"/>
          <w:szCs w:val="26"/>
        </w:rPr>
        <w:t xml:space="preserve"> у</w:t>
      </w:r>
      <w:r w:rsidRPr="003B33FA">
        <w:rPr>
          <w:bCs/>
          <w:sz w:val="26"/>
          <w:szCs w:val="26"/>
        </w:rPr>
        <w:t>частниками, а также об условиях заключаемого по результатам</w:t>
      </w:r>
      <w:r w:rsidR="003B13EB">
        <w:rPr>
          <w:bCs/>
          <w:sz w:val="26"/>
          <w:szCs w:val="26"/>
        </w:rPr>
        <w:t xml:space="preserve"> открытого </w:t>
      </w:r>
      <w:r w:rsidR="0095621A">
        <w:rPr>
          <w:bCs/>
          <w:sz w:val="26"/>
          <w:szCs w:val="26"/>
        </w:rPr>
        <w:t>аукциона</w:t>
      </w:r>
      <w:r w:rsidR="003B13EB">
        <w:rPr>
          <w:bCs/>
          <w:sz w:val="26"/>
          <w:szCs w:val="26"/>
        </w:rPr>
        <w:t xml:space="preserve"> д</w:t>
      </w:r>
      <w:r w:rsidRPr="003B33FA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3B13EB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Закупочная к</w:t>
      </w:r>
      <w:r w:rsidR="003B33FA" w:rsidRPr="003B13EB">
        <w:rPr>
          <w:b/>
          <w:bCs/>
          <w:sz w:val="26"/>
          <w:szCs w:val="26"/>
        </w:rPr>
        <w:t>омиссия</w:t>
      </w:r>
      <w:r w:rsidR="003B33FA" w:rsidRPr="003B33FA">
        <w:rPr>
          <w:bCs/>
          <w:sz w:val="26"/>
          <w:szCs w:val="26"/>
        </w:rPr>
        <w:t xml:space="preserve"> - орган, созда</w:t>
      </w:r>
      <w:r>
        <w:rPr>
          <w:bCs/>
          <w:sz w:val="26"/>
          <w:szCs w:val="26"/>
        </w:rPr>
        <w:t>нный</w:t>
      </w:r>
      <w:r w:rsidR="003B33FA" w:rsidRPr="003B33FA">
        <w:rPr>
          <w:bCs/>
          <w:sz w:val="26"/>
          <w:szCs w:val="26"/>
        </w:rPr>
        <w:t xml:space="preserve"> для принятия решений </w:t>
      </w:r>
      <w:r>
        <w:rPr>
          <w:bCs/>
          <w:sz w:val="26"/>
          <w:szCs w:val="26"/>
        </w:rPr>
        <w:t>в ходе конкретной закупки (прежде всего – выбора победителя)</w:t>
      </w:r>
      <w:r w:rsidR="003B33FA" w:rsidRPr="003B33FA">
        <w:rPr>
          <w:bCs/>
          <w:sz w:val="26"/>
          <w:szCs w:val="26"/>
        </w:rPr>
        <w:t>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>Официальный сайт ОАО «Королевская электросеть»</w:t>
      </w:r>
      <w:r>
        <w:rPr>
          <w:bCs/>
          <w:sz w:val="26"/>
          <w:szCs w:val="26"/>
        </w:rPr>
        <w:t xml:space="preserve"> - </w:t>
      </w:r>
      <w:hyperlink r:id="rId11" w:history="1">
        <w:r w:rsidRPr="00BD1EED">
          <w:rPr>
            <w:rStyle w:val="a5"/>
            <w:sz w:val="26"/>
            <w:szCs w:val="26"/>
          </w:rPr>
          <w:t>www.kenet.ru</w:t>
        </w:r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Pr="00BD1EED" w:rsidRDefault="00AA1E67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rStyle w:val="rvts31452"/>
          <w:sz w:val="26"/>
          <w:szCs w:val="26"/>
        </w:rPr>
        <w:t>ОАО</w:t>
      </w:r>
      <w:r w:rsidR="00E054BD" w:rsidRPr="00BD1EED">
        <w:rPr>
          <w:rStyle w:val="rvts31452"/>
          <w:sz w:val="26"/>
          <w:szCs w:val="26"/>
        </w:rPr>
        <w:t xml:space="preserve"> «Королевская электросеть»</w:t>
      </w:r>
      <w:r w:rsidR="003651A7" w:rsidRPr="00BD1EED">
        <w:rPr>
          <w:rStyle w:val="rvts31451"/>
          <w:sz w:val="26"/>
          <w:szCs w:val="26"/>
        </w:rPr>
        <w:t xml:space="preserve">, </w:t>
      </w:r>
      <w:r w:rsidR="00E054BD" w:rsidRPr="00BD1EED">
        <w:rPr>
          <w:rStyle w:val="rvts31451"/>
          <w:sz w:val="26"/>
          <w:szCs w:val="26"/>
        </w:rPr>
        <w:t xml:space="preserve">141079, Московская область, </w:t>
      </w:r>
      <w:proofErr w:type="gramStart"/>
      <w:r w:rsidR="00E054BD" w:rsidRPr="00BD1EED">
        <w:rPr>
          <w:rStyle w:val="rvts31451"/>
          <w:sz w:val="26"/>
          <w:szCs w:val="26"/>
        </w:rPr>
        <w:t>г</w:t>
      </w:r>
      <w:proofErr w:type="gramEnd"/>
      <w:r w:rsidR="00E054BD" w:rsidRPr="00BD1EED">
        <w:rPr>
          <w:rStyle w:val="rvts31451"/>
          <w:sz w:val="26"/>
          <w:szCs w:val="26"/>
        </w:rPr>
        <w:t>. Королев, ул. Гагарина, д.4а</w:t>
      </w:r>
      <w:r w:rsidR="003651A7" w:rsidRPr="00BD1EED">
        <w:rPr>
          <w:rStyle w:val="rvts31451"/>
          <w:sz w:val="26"/>
          <w:szCs w:val="26"/>
        </w:rPr>
        <w:t xml:space="preserve"> (далее - </w:t>
      </w:r>
      <w:r w:rsidR="00117EEA" w:rsidRPr="00BD1EED">
        <w:rPr>
          <w:rStyle w:val="rvts31451"/>
          <w:sz w:val="26"/>
          <w:szCs w:val="26"/>
        </w:rPr>
        <w:t>Заказчик</w:t>
      </w:r>
      <w:r w:rsidR="003651A7" w:rsidRPr="00BD1EED">
        <w:rPr>
          <w:rStyle w:val="rvts31451"/>
          <w:sz w:val="26"/>
          <w:szCs w:val="26"/>
        </w:rPr>
        <w:t>) Извещением</w:t>
      </w:r>
      <w:r w:rsidR="00E054BD" w:rsidRPr="00BD1EED">
        <w:rPr>
          <w:rStyle w:val="rvts31451"/>
          <w:sz w:val="26"/>
          <w:szCs w:val="26"/>
        </w:rPr>
        <w:t xml:space="preserve">, опубликованным на </w:t>
      </w:r>
      <w:r w:rsidR="00E054BD" w:rsidRPr="002F56F2">
        <w:rPr>
          <w:rStyle w:val="rvts31451"/>
          <w:sz w:val="26"/>
          <w:szCs w:val="26"/>
        </w:rPr>
        <w:t xml:space="preserve">официальном </w:t>
      </w:r>
      <w:r w:rsidR="003651A7" w:rsidRPr="002F56F2">
        <w:rPr>
          <w:rStyle w:val="rvts31451"/>
          <w:sz w:val="26"/>
          <w:szCs w:val="26"/>
        </w:rPr>
        <w:t xml:space="preserve"> </w:t>
      </w:r>
      <w:r w:rsidR="00E054BD" w:rsidRPr="002F56F2">
        <w:rPr>
          <w:rStyle w:val="rvts31451"/>
          <w:sz w:val="26"/>
          <w:szCs w:val="26"/>
        </w:rPr>
        <w:t>сайте</w:t>
      </w:r>
      <w:r w:rsidR="003651A7" w:rsidRPr="002F56F2">
        <w:rPr>
          <w:rStyle w:val="rvts31451"/>
          <w:sz w:val="26"/>
          <w:szCs w:val="26"/>
        </w:rPr>
        <w:t xml:space="preserve"> ОАО «</w:t>
      </w:r>
      <w:r w:rsidR="00E054BD" w:rsidRPr="002F56F2">
        <w:rPr>
          <w:rStyle w:val="rvts31452"/>
          <w:sz w:val="26"/>
          <w:szCs w:val="26"/>
        </w:rPr>
        <w:t>Королевская электросеть</w:t>
      </w:r>
      <w:r w:rsidR="003651A7" w:rsidRPr="002F56F2">
        <w:rPr>
          <w:rStyle w:val="rvts31451"/>
          <w:sz w:val="26"/>
          <w:szCs w:val="26"/>
        </w:rPr>
        <w:t>» (</w:t>
      </w:r>
      <w:hyperlink r:id="rId12" w:history="1">
        <w:r w:rsidR="007915C4" w:rsidRPr="002F56F2">
          <w:rPr>
            <w:rStyle w:val="a5"/>
            <w:sz w:val="26"/>
            <w:szCs w:val="26"/>
          </w:rPr>
          <w:t>www.kenet.ru</w:t>
        </w:r>
      </w:hyperlink>
      <w:r w:rsidR="003651A7" w:rsidRPr="002F56F2">
        <w:rPr>
          <w:rStyle w:val="rvts31451"/>
          <w:sz w:val="26"/>
          <w:szCs w:val="26"/>
        </w:rPr>
        <w:t>)</w:t>
      </w:r>
      <w:r w:rsidR="007915C4" w:rsidRPr="002F56F2">
        <w:rPr>
          <w:rStyle w:val="rvts31451"/>
          <w:sz w:val="26"/>
          <w:szCs w:val="26"/>
        </w:rPr>
        <w:t xml:space="preserve"> и на сайте Оператора ЭТП (</w:t>
      </w:r>
      <w:r w:rsidR="00003BE2" w:rsidRPr="002F56F2">
        <w:rPr>
          <w:sz w:val="26"/>
          <w:szCs w:val="26"/>
        </w:rPr>
        <w:t>http://</w:t>
      </w:r>
      <w:proofErr w:type="spellStart"/>
      <w:r w:rsidR="00003BE2" w:rsidRPr="002F56F2">
        <w:rPr>
          <w:sz w:val="26"/>
          <w:szCs w:val="26"/>
          <w:lang w:val="en-US"/>
        </w:rPr>
        <w:t>otc</w:t>
      </w:r>
      <w:proofErr w:type="spellEnd"/>
      <w:r w:rsidR="00003BE2" w:rsidRPr="002F56F2">
        <w:rPr>
          <w:sz w:val="26"/>
          <w:szCs w:val="26"/>
        </w:rPr>
        <w:t>-</w:t>
      </w:r>
      <w:proofErr w:type="spellStart"/>
      <w:r w:rsidR="00003BE2" w:rsidRPr="002F56F2">
        <w:rPr>
          <w:sz w:val="26"/>
          <w:szCs w:val="26"/>
        </w:rPr>
        <w:t>tender.ru</w:t>
      </w:r>
      <w:proofErr w:type="spellEnd"/>
      <w:r w:rsidR="007915C4" w:rsidRPr="002F56F2">
        <w:rPr>
          <w:rStyle w:val="rvts31451"/>
          <w:sz w:val="26"/>
          <w:szCs w:val="26"/>
        </w:rPr>
        <w:t>)</w:t>
      </w:r>
      <w:r w:rsidR="003651A7" w:rsidRPr="002F56F2">
        <w:rPr>
          <w:rStyle w:val="rvts31451"/>
          <w:sz w:val="26"/>
          <w:szCs w:val="26"/>
        </w:rPr>
        <w:t>,</w:t>
      </w:r>
      <w:r w:rsidR="003651A7" w:rsidRPr="00BD1EED">
        <w:rPr>
          <w:rStyle w:val="rvts31451"/>
          <w:sz w:val="26"/>
          <w:szCs w:val="26"/>
        </w:rPr>
        <w:t xml:space="preserve"> </w:t>
      </w:r>
      <w:r w:rsidRPr="00BD1EED">
        <w:rPr>
          <w:rStyle w:val="rvts31451"/>
          <w:sz w:val="26"/>
          <w:szCs w:val="26"/>
        </w:rPr>
        <w:t xml:space="preserve">приглашает </w:t>
      </w:r>
      <w:r w:rsidR="003651A7" w:rsidRPr="00BD1EED">
        <w:rPr>
          <w:rStyle w:val="rvts31451"/>
          <w:sz w:val="26"/>
          <w:szCs w:val="26"/>
        </w:rPr>
        <w:t xml:space="preserve"> </w:t>
      </w:r>
      <w:r w:rsidR="00DA4AFC" w:rsidRPr="00BD1EED">
        <w:rPr>
          <w:sz w:val="26"/>
          <w:szCs w:val="26"/>
        </w:rPr>
        <w:t xml:space="preserve">к участию в </w:t>
      </w:r>
      <w:r w:rsidR="0095621A">
        <w:rPr>
          <w:sz w:val="26"/>
          <w:szCs w:val="26"/>
        </w:rPr>
        <w:t>открытом аукционе</w:t>
      </w:r>
      <w:r w:rsidR="00DA4AFC" w:rsidRPr="00BD1EED">
        <w:rPr>
          <w:sz w:val="26"/>
          <w:szCs w:val="26"/>
        </w:rPr>
        <w:t xml:space="preserve"> </w:t>
      </w:r>
      <w:r w:rsidR="00DA4AFC" w:rsidRPr="00E21DBC">
        <w:rPr>
          <w:sz w:val="26"/>
          <w:szCs w:val="26"/>
          <w:highlight w:val="yellow"/>
        </w:rPr>
        <w:t xml:space="preserve">на право заключения </w:t>
      </w:r>
      <w:r w:rsidR="00896E7A" w:rsidRPr="00E21DBC">
        <w:rPr>
          <w:sz w:val="26"/>
          <w:szCs w:val="26"/>
          <w:highlight w:val="yellow"/>
        </w:rPr>
        <w:t xml:space="preserve">договора на поставку </w:t>
      </w:r>
      <w:r w:rsidR="0081678D">
        <w:rPr>
          <w:sz w:val="26"/>
          <w:szCs w:val="26"/>
          <w:highlight w:val="yellow"/>
        </w:rPr>
        <w:t>ПРИЦЕП</w:t>
      </w:r>
      <w:r w:rsidR="00BD13DB">
        <w:rPr>
          <w:sz w:val="26"/>
          <w:szCs w:val="26"/>
          <w:highlight w:val="yellow"/>
        </w:rPr>
        <w:t>А</w:t>
      </w:r>
      <w:r w:rsidR="0081678D">
        <w:rPr>
          <w:sz w:val="26"/>
          <w:szCs w:val="26"/>
          <w:highlight w:val="yellow"/>
        </w:rPr>
        <w:t>-РОСПУСК</w:t>
      </w:r>
      <w:r w:rsidR="00BD13DB">
        <w:rPr>
          <w:sz w:val="26"/>
          <w:szCs w:val="26"/>
          <w:highlight w:val="yellow"/>
        </w:rPr>
        <w:t>А</w:t>
      </w:r>
      <w:r w:rsidR="0081678D">
        <w:rPr>
          <w:sz w:val="26"/>
          <w:szCs w:val="26"/>
          <w:highlight w:val="yellow"/>
        </w:rPr>
        <w:t xml:space="preserve"> 949173 (1-Р-5)</w:t>
      </w:r>
      <w:r w:rsidR="00DA4AFC" w:rsidRPr="00E21DBC">
        <w:rPr>
          <w:sz w:val="26"/>
          <w:szCs w:val="26"/>
          <w:highlight w:val="yellow"/>
        </w:rPr>
        <w:t>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9D2758" w:rsidRDefault="009D2758" w:rsidP="00C902BF">
      <w:pPr>
        <w:pStyle w:val="3"/>
        <w:numPr>
          <w:ilvl w:val="1"/>
          <w:numId w:val="3"/>
        </w:numPr>
        <w:spacing w:line="240" w:lineRule="auto"/>
        <w:rPr>
          <w:rStyle w:val="rvts31451"/>
          <w:sz w:val="26"/>
          <w:szCs w:val="26"/>
        </w:rPr>
      </w:pPr>
      <w:r w:rsidRPr="00BD1EED">
        <w:rPr>
          <w:rStyle w:val="rvts31451"/>
          <w:sz w:val="26"/>
          <w:szCs w:val="26"/>
        </w:rPr>
        <w:lastRenderedPageBreak/>
        <w:t xml:space="preserve">Документация по открытому </w:t>
      </w:r>
      <w:r w:rsidR="00FE58B9">
        <w:rPr>
          <w:rStyle w:val="rvts31451"/>
          <w:sz w:val="26"/>
          <w:szCs w:val="26"/>
        </w:rPr>
        <w:t>аукциону в электронной форме</w:t>
      </w:r>
      <w:r w:rsidRPr="00BD1EED">
        <w:rPr>
          <w:rStyle w:val="rvts31451"/>
          <w:sz w:val="26"/>
          <w:szCs w:val="26"/>
        </w:rPr>
        <w:t xml:space="preserve"> (далее - документация) размещена на официальном  сайте ОАО «</w:t>
      </w:r>
      <w:r w:rsidRPr="00BD1EED">
        <w:rPr>
          <w:rStyle w:val="rvts31452"/>
          <w:sz w:val="26"/>
          <w:szCs w:val="26"/>
        </w:rPr>
        <w:t>Королевская электросеть</w:t>
      </w:r>
      <w:r w:rsidRPr="00BD1EED">
        <w:rPr>
          <w:rStyle w:val="rvts31451"/>
          <w:sz w:val="26"/>
          <w:szCs w:val="26"/>
        </w:rPr>
        <w:t>» (</w:t>
      </w:r>
      <w:hyperlink r:id="rId13" w:history="1">
        <w:r w:rsidRPr="002F56F2">
          <w:rPr>
            <w:rStyle w:val="a5"/>
            <w:sz w:val="26"/>
            <w:szCs w:val="26"/>
          </w:rPr>
          <w:t>www.kenet.ru</w:t>
        </w:r>
      </w:hyperlink>
      <w:r w:rsidRPr="002F56F2">
        <w:rPr>
          <w:rStyle w:val="rvts31451"/>
          <w:sz w:val="26"/>
          <w:szCs w:val="26"/>
        </w:rPr>
        <w:t>)</w:t>
      </w:r>
      <w:r w:rsidR="007915C4" w:rsidRPr="002F56F2">
        <w:rPr>
          <w:rStyle w:val="rvts31451"/>
          <w:sz w:val="26"/>
          <w:szCs w:val="26"/>
        </w:rPr>
        <w:t xml:space="preserve"> и на сайте Оператора ЭТП (</w:t>
      </w:r>
      <w:hyperlink r:id="rId14" w:history="1">
        <w:r w:rsidR="00003BE2" w:rsidRPr="002F56F2">
          <w:rPr>
            <w:rStyle w:val="rvts31451"/>
            <w:sz w:val="26"/>
            <w:szCs w:val="26"/>
          </w:rPr>
          <w:t>http://otc-tender.ru</w:t>
        </w:r>
      </w:hyperlink>
      <w:r w:rsidR="007915C4" w:rsidRPr="002F56F2">
        <w:rPr>
          <w:rStyle w:val="rvts31451"/>
          <w:sz w:val="26"/>
          <w:szCs w:val="26"/>
        </w:rPr>
        <w:t>).</w:t>
      </w:r>
      <w:r w:rsidRPr="00BD1EED">
        <w:rPr>
          <w:rStyle w:val="rvts31451"/>
          <w:sz w:val="26"/>
          <w:szCs w:val="26"/>
        </w:rPr>
        <w:t xml:space="preserve"> 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rStyle w:val="rvts31451"/>
          <w:sz w:val="26"/>
          <w:szCs w:val="26"/>
        </w:rPr>
      </w:pPr>
    </w:p>
    <w:p w:rsidR="001512D9" w:rsidRPr="00BD1EED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>Т</w:t>
      </w:r>
      <w:r w:rsidR="000E3552" w:rsidRPr="00BD1EED">
        <w:rPr>
          <w:b/>
          <w:sz w:val="26"/>
          <w:szCs w:val="26"/>
        </w:rPr>
        <w:t>ребования к предмету закупки</w:t>
      </w:r>
      <w:r w:rsidR="001512D9" w:rsidRPr="00BD1EED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A57C58" w:rsidRPr="002F56F2" w:rsidRDefault="005F6A2F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A57C58">
        <w:rPr>
          <w:sz w:val="26"/>
          <w:szCs w:val="26"/>
        </w:rPr>
        <w:t xml:space="preserve">Предметом </w:t>
      </w:r>
      <w:r w:rsidR="0095621A">
        <w:rPr>
          <w:sz w:val="26"/>
          <w:szCs w:val="26"/>
        </w:rPr>
        <w:t>аукциона</w:t>
      </w:r>
      <w:r w:rsidRPr="00A57C58">
        <w:rPr>
          <w:sz w:val="26"/>
          <w:szCs w:val="26"/>
        </w:rPr>
        <w:t xml:space="preserve"> является право заключения </w:t>
      </w:r>
      <w:r w:rsidR="00896E7A" w:rsidRPr="002F56F2">
        <w:rPr>
          <w:sz w:val="26"/>
          <w:szCs w:val="26"/>
          <w:highlight w:val="yellow"/>
        </w:rPr>
        <w:t xml:space="preserve">договора на поставку </w:t>
      </w:r>
      <w:r w:rsidR="0081678D">
        <w:rPr>
          <w:sz w:val="26"/>
          <w:szCs w:val="26"/>
          <w:highlight w:val="yellow"/>
        </w:rPr>
        <w:t>ПРИЦЕП</w:t>
      </w:r>
      <w:r w:rsidR="00BD13DB">
        <w:rPr>
          <w:sz w:val="26"/>
          <w:szCs w:val="26"/>
          <w:highlight w:val="yellow"/>
        </w:rPr>
        <w:t>А</w:t>
      </w:r>
      <w:r w:rsidR="0081678D">
        <w:rPr>
          <w:sz w:val="26"/>
          <w:szCs w:val="26"/>
          <w:highlight w:val="yellow"/>
        </w:rPr>
        <w:t>-РОСПУСК</w:t>
      </w:r>
      <w:r w:rsidR="00BD13DB">
        <w:rPr>
          <w:sz w:val="26"/>
          <w:szCs w:val="26"/>
          <w:highlight w:val="yellow"/>
        </w:rPr>
        <w:t>А</w:t>
      </w:r>
      <w:r w:rsidR="0081678D">
        <w:rPr>
          <w:sz w:val="26"/>
          <w:szCs w:val="26"/>
          <w:highlight w:val="yellow"/>
        </w:rPr>
        <w:t xml:space="preserve"> 949173 (1-Р-5)</w:t>
      </w:r>
      <w:r w:rsidR="005F47F4" w:rsidRPr="002F56F2">
        <w:rPr>
          <w:sz w:val="26"/>
          <w:szCs w:val="26"/>
          <w:highlight w:val="yellow"/>
        </w:rPr>
        <w:t>.</w:t>
      </w:r>
    </w:p>
    <w:p w:rsidR="005F47F4" w:rsidRDefault="00427268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427268">
        <w:rPr>
          <w:sz w:val="26"/>
          <w:szCs w:val="26"/>
        </w:rPr>
        <w:t>Т</w:t>
      </w:r>
      <w:r w:rsidR="00155DAD">
        <w:rPr>
          <w:sz w:val="26"/>
          <w:szCs w:val="26"/>
        </w:rPr>
        <w:t>овар должен быть новый</w:t>
      </w:r>
      <w:r w:rsidRPr="00427268">
        <w:rPr>
          <w:sz w:val="26"/>
          <w:szCs w:val="26"/>
        </w:rPr>
        <w:t>, не бывший в употреблении, не прошедший ремонт или восстановление.</w:t>
      </w:r>
    </w:p>
    <w:p w:rsidR="008B63FF" w:rsidRDefault="008B63FF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Товар должен иметь гарантию завода-изготовителя.</w:t>
      </w:r>
    </w:p>
    <w:p w:rsidR="00652C1E" w:rsidRDefault="00652C1E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Товар должен быть сертифицирован.</w:t>
      </w:r>
    </w:p>
    <w:p w:rsidR="00155DAD" w:rsidRPr="00427268" w:rsidRDefault="00155DAD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Количество товара: 1 единица.</w:t>
      </w:r>
    </w:p>
    <w:p w:rsidR="005F47F4" w:rsidRDefault="005F47F4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Технические характеристики </w:t>
      </w:r>
      <w:r w:rsidR="00890AB2">
        <w:rPr>
          <w:sz w:val="26"/>
          <w:szCs w:val="26"/>
        </w:rPr>
        <w:t xml:space="preserve">и комплектация </w:t>
      </w:r>
      <w:r w:rsidR="0081678D">
        <w:rPr>
          <w:sz w:val="26"/>
          <w:szCs w:val="26"/>
          <w:highlight w:val="yellow"/>
        </w:rPr>
        <w:t>ПРИЦЕП</w:t>
      </w:r>
      <w:r w:rsidR="00BD13DB">
        <w:rPr>
          <w:sz w:val="26"/>
          <w:szCs w:val="26"/>
          <w:highlight w:val="yellow"/>
        </w:rPr>
        <w:t>А</w:t>
      </w:r>
      <w:r w:rsidR="0081678D">
        <w:rPr>
          <w:sz w:val="26"/>
          <w:szCs w:val="26"/>
          <w:highlight w:val="yellow"/>
        </w:rPr>
        <w:t>-РОСПУСК</w:t>
      </w:r>
      <w:r w:rsidR="00BD13DB">
        <w:rPr>
          <w:sz w:val="26"/>
          <w:szCs w:val="26"/>
          <w:highlight w:val="yellow"/>
        </w:rPr>
        <w:t>А</w:t>
      </w:r>
      <w:r w:rsidR="0081678D">
        <w:rPr>
          <w:sz w:val="26"/>
          <w:szCs w:val="26"/>
          <w:highlight w:val="yellow"/>
        </w:rPr>
        <w:t xml:space="preserve"> 949173 (1-Р-5)</w:t>
      </w:r>
      <w:r w:rsidRPr="002F56F2">
        <w:rPr>
          <w:sz w:val="26"/>
          <w:szCs w:val="26"/>
          <w:highlight w:val="yellow"/>
        </w:rPr>
        <w:t>:</w:t>
      </w:r>
    </w:p>
    <w:p w:rsidR="00A57C58" w:rsidRPr="00791A48" w:rsidRDefault="00CD3344" w:rsidP="00890AB2">
      <w:pPr>
        <w:pStyle w:val="3"/>
        <w:numPr>
          <w:ilvl w:val="0"/>
          <w:numId w:val="0"/>
        </w:numPr>
        <w:spacing w:line="240" w:lineRule="auto"/>
        <w:ind w:left="851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 w:rsidR="00A57C58" w:rsidRPr="00791A48">
        <w:rPr>
          <w:sz w:val="26"/>
          <w:szCs w:val="26"/>
          <w:highlight w:val="yellow"/>
        </w:rPr>
        <w:t>Год выпуска: 2012</w:t>
      </w:r>
      <w:r w:rsidR="003718CD" w:rsidRPr="00791A48">
        <w:rPr>
          <w:sz w:val="26"/>
          <w:szCs w:val="26"/>
          <w:highlight w:val="yellow"/>
        </w:rPr>
        <w:t>;</w:t>
      </w:r>
    </w:p>
    <w:p w:rsidR="00CD3344" w:rsidRPr="00791A48" w:rsidRDefault="00B172E1" w:rsidP="00890AB2">
      <w:pPr>
        <w:pStyle w:val="3"/>
        <w:numPr>
          <w:ilvl w:val="0"/>
          <w:numId w:val="0"/>
        </w:numPr>
        <w:spacing w:line="240" w:lineRule="auto"/>
        <w:ind w:left="851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- Тип кузова: </w:t>
      </w:r>
      <w:r w:rsidR="0081678D">
        <w:rPr>
          <w:sz w:val="26"/>
          <w:szCs w:val="26"/>
          <w:highlight w:val="yellow"/>
        </w:rPr>
        <w:t>тележка с кониками</w:t>
      </w:r>
      <w:r>
        <w:rPr>
          <w:sz w:val="26"/>
          <w:szCs w:val="26"/>
          <w:highlight w:val="yellow"/>
        </w:rPr>
        <w:t>;</w:t>
      </w:r>
    </w:p>
    <w:p w:rsidR="00A57C58" w:rsidRPr="00791A48" w:rsidRDefault="00A57C58" w:rsidP="00890AB2">
      <w:pPr>
        <w:pStyle w:val="3"/>
        <w:numPr>
          <w:ilvl w:val="0"/>
          <w:numId w:val="0"/>
        </w:numPr>
        <w:spacing w:line="240" w:lineRule="auto"/>
        <w:ind w:left="851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 w:rsidR="00B172E1">
        <w:rPr>
          <w:sz w:val="26"/>
          <w:szCs w:val="26"/>
          <w:highlight w:val="yellow"/>
        </w:rPr>
        <w:t xml:space="preserve">Длина </w:t>
      </w:r>
      <w:r w:rsidR="0081678D">
        <w:rPr>
          <w:sz w:val="26"/>
          <w:szCs w:val="26"/>
          <w:highlight w:val="yellow"/>
        </w:rPr>
        <w:t>с дышлом 7010</w:t>
      </w:r>
      <w:r w:rsidR="00B172E1">
        <w:rPr>
          <w:sz w:val="26"/>
          <w:szCs w:val="26"/>
          <w:highlight w:val="yellow"/>
        </w:rPr>
        <w:t xml:space="preserve"> мм</w:t>
      </w:r>
      <w:r w:rsidR="005F47F4" w:rsidRPr="00791A48">
        <w:rPr>
          <w:sz w:val="26"/>
          <w:szCs w:val="26"/>
          <w:highlight w:val="yellow"/>
        </w:rPr>
        <w:t>;</w:t>
      </w:r>
    </w:p>
    <w:p w:rsidR="00CD3344" w:rsidRPr="00791A48" w:rsidRDefault="00CD3344" w:rsidP="00890AB2">
      <w:pPr>
        <w:pStyle w:val="3"/>
        <w:numPr>
          <w:ilvl w:val="0"/>
          <w:numId w:val="0"/>
        </w:numPr>
        <w:spacing w:line="240" w:lineRule="auto"/>
        <w:ind w:left="851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 w:rsidR="0081678D">
        <w:rPr>
          <w:sz w:val="26"/>
          <w:szCs w:val="26"/>
          <w:highlight w:val="yellow"/>
        </w:rPr>
        <w:t>Длина</w:t>
      </w:r>
      <w:r w:rsidR="00B172E1">
        <w:rPr>
          <w:sz w:val="26"/>
          <w:szCs w:val="26"/>
          <w:highlight w:val="yellow"/>
        </w:rPr>
        <w:t xml:space="preserve"> </w:t>
      </w:r>
      <w:r w:rsidR="0081678D">
        <w:rPr>
          <w:sz w:val="26"/>
          <w:szCs w:val="26"/>
          <w:highlight w:val="yellow"/>
        </w:rPr>
        <w:t>без дышла 1862</w:t>
      </w:r>
      <w:r w:rsidR="00B172E1">
        <w:rPr>
          <w:sz w:val="26"/>
          <w:szCs w:val="26"/>
          <w:highlight w:val="yellow"/>
        </w:rPr>
        <w:t xml:space="preserve"> мм</w:t>
      </w:r>
      <w:r w:rsidR="003718CD" w:rsidRPr="00791A48">
        <w:rPr>
          <w:sz w:val="26"/>
          <w:szCs w:val="26"/>
          <w:highlight w:val="yellow"/>
        </w:rPr>
        <w:t>;</w:t>
      </w:r>
      <w:r w:rsidRPr="00791A48">
        <w:rPr>
          <w:sz w:val="26"/>
          <w:szCs w:val="26"/>
          <w:highlight w:val="yellow"/>
        </w:rPr>
        <w:t xml:space="preserve"> </w:t>
      </w:r>
    </w:p>
    <w:p w:rsidR="0081678D" w:rsidRPr="00791A48" w:rsidRDefault="0081678D" w:rsidP="0081678D">
      <w:pPr>
        <w:pStyle w:val="3"/>
        <w:numPr>
          <w:ilvl w:val="0"/>
          <w:numId w:val="0"/>
        </w:numPr>
        <w:spacing w:line="240" w:lineRule="auto"/>
        <w:ind w:left="851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>
        <w:rPr>
          <w:sz w:val="26"/>
          <w:szCs w:val="26"/>
          <w:highlight w:val="yellow"/>
        </w:rPr>
        <w:t xml:space="preserve">Ширина </w:t>
      </w:r>
      <w:r w:rsidR="000B0C63">
        <w:rPr>
          <w:sz w:val="26"/>
          <w:szCs w:val="26"/>
          <w:highlight w:val="yellow"/>
        </w:rPr>
        <w:t>2500</w:t>
      </w:r>
      <w:r>
        <w:rPr>
          <w:sz w:val="26"/>
          <w:szCs w:val="26"/>
          <w:highlight w:val="yellow"/>
        </w:rPr>
        <w:t xml:space="preserve"> мм</w:t>
      </w:r>
      <w:r w:rsidRPr="00791A48">
        <w:rPr>
          <w:sz w:val="26"/>
          <w:szCs w:val="26"/>
          <w:highlight w:val="yellow"/>
        </w:rPr>
        <w:t xml:space="preserve">; </w:t>
      </w:r>
    </w:p>
    <w:p w:rsidR="00A57C58" w:rsidRPr="00791A48" w:rsidRDefault="00A57C58" w:rsidP="00890AB2">
      <w:pPr>
        <w:pStyle w:val="3"/>
        <w:numPr>
          <w:ilvl w:val="0"/>
          <w:numId w:val="0"/>
        </w:numPr>
        <w:spacing w:line="240" w:lineRule="auto"/>
        <w:ind w:left="851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 w:rsidR="00B172E1">
        <w:rPr>
          <w:sz w:val="26"/>
          <w:szCs w:val="26"/>
          <w:highlight w:val="yellow"/>
        </w:rPr>
        <w:t xml:space="preserve">Высота </w:t>
      </w:r>
      <w:r w:rsidR="000B0C63">
        <w:rPr>
          <w:sz w:val="26"/>
          <w:szCs w:val="26"/>
          <w:highlight w:val="yellow"/>
        </w:rPr>
        <w:t>по стойкам коник 2800</w:t>
      </w:r>
      <w:r w:rsidR="00B172E1">
        <w:rPr>
          <w:sz w:val="26"/>
          <w:szCs w:val="26"/>
          <w:highlight w:val="yellow"/>
        </w:rPr>
        <w:t xml:space="preserve"> мм</w:t>
      </w:r>
      <w:r w:rsidR="003718CD" w:rsidRPr="00791A48">
        <w:rPr>
          <w:sz w:val="26"/>
          <w:szCs w:val="26"/>
          <w:highlight w:val="yellow"/>
        </w:rPr>
        <w:t>;</w:t>
      </w:r>
    </w:p>
    <w:p w:rsidR="00A57C58" w:rsidRPr="00791A48" w:rsidRDefault="00A57C58" w:rsidP="00890AB2">
      <w:pPr>
        <w:pStyle w:val="3"/>
        <w:numPr>
          <w:ilvl w:val="0"/>
          <w:numId w:val="0"/>
        </w:numPr>
        <w:spacing w:line="240" w:lineRule="auto"/>
        <w:ind w:left="851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 w:rsidR="00B172E1">
        <w:rPr>
          <w:sz w:val="26"/>
          <w:szCs w:val="26"/>
          <w:highlight w:val="yellow"/>
        </w:rPr>
        <w:t xml:space="preserve">база </w:t>
      </w:r>
      <w:r w:rsidR="000B0C63">
        <w:rPr>
          <w:sz w:val="26"/>
          <w:szCs w:val="26"/>
          <w:highlight w:val="yellow"/>
        </w:rPr>
        <w:t>6010</w:t>
      </w:r>
      <w:r w:rsidR="00B172E1">
        <w:rPr>
          <w:sz w:val="26"/>
          <w:szCs w:val="26"/>
          <w:highlight w:val="yellow"/>
        </w:rPr>
        <w:t xml:space="preserve"> мм</w:t>
      </w:r>
      <w:r w:rsidR="005F47F4" w:rsidRPr="00791A48">
        <w:rPr>
          <w:sz w:val="26"/>
          <w:szCs w:val="26"/>
          <w:highlight w:val="yellow"/>
        </w:rPr>
        <w:t>;</w:t>
      </w:r>
    </w:p>
    <w:p w:rsidR="00A57C58" w:rsidRPr="00791A48" w:rsidRDefault="00A57C58" w:rsidP="00890AB2">
      <w:pPr>
        <w:pStyle w:val="3"/>
        <w:numPr>
          <w:ilvl w:val="0"/>
          <w:numId w:val="0"/>
        </w:numPr>
        <w:spacing w:line="240" w:lineRule="auto"/>
        <w:ind w:left="851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 w:rsidR="00B172E1">
        <w:rPr>
          <w:sz w:val="26"/>
          <w:szCs w:val="26"/>
          <w:highlight w:val="yellow"/>
        </w:rPr>
        <w:t xml:space="preserve">Колея </w:t>
      </w:r>
      <w:r w:rsidR="000B0C63">
        <w:rPr>
          <w:sz w:val="26"/>
          <w:szCs w:val="26"/>
          <w:highlight w:val="yellow"/>
        </w:rPr>
        <w:t>колес 18</w:t>
      </w:r>
      <w:r w:rsidR="00B172E1">
        <w:rPr>
          <w:sz w:val="26"/>
          <w:szCs w:val="26"/>
          <w:highlight w:val="yellow"/>
        </w:rPr>
        <w:t>00</w:t>
      </w:r>
      <w:r w:rsidR="00E94229">
        <w:rPr>
          <w:sz w:val="26"/>
          <w:szCs w:val="26"/>
          <w:highlight w:val="yellow"/>
        </w:rPr>
        <w:t xml:space="preserve"> мм</w:t>
      </w:r>
      <w:r w:rsidR="005F47F4" w:rsidRPr="00791A48">
        <w:rPr>
          <w:sz w:val="26"/>
          <w:szCs w:val="26"/>
          <w:highlight w:val="yellow"/>
        </w:rPr>
        <w:t>;</w:t>
      </w:r>
    </w:p>
    <w:p w:rsidR="00890AB2" w:rsidRPr="00791A48" w:rsidRDefault="00A57C58" w:rsidP="00890AB2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/>
        <w:jc w:val="left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 w:rsidR="000B0C63">
        <w:rPr>
          <w:sz w:val="26"/>
          <w:szCs w:val="26"/>
          <w:highlight w:val="yellow"/>
        </w:rPr>
        <w:t>грузоподъемность 5000 кг</w:t>
      </w:r>
      <w:r w:rsidR="005F47F4" w:rsidRPr="00791A48">
        <w:rPr>
          <w:sz w:val="26"/>
          <w:szCs w:val="26"/>
          <w:highlight w:val="yellow"/>
        </w:rPr>
        <w:t xml:space="preserve">; </w:t>
      </w:r>
      <w:r w:rsidR="005F47F4" w:rsidRPr="00791A48">
        <w:rPr>
          <w:sz w:val="26"/>
          <w:szCs w:val="26"/>
          <w:highlight w:val="yellow"/>
        </w:rPr>
        <w:br/>
      </w:r>
      <w:r w:rsidRPr="00791A48">
        <w:rPr>
          <w:sz w:val="26"/>
          <w:szCs w:val="26"/>
          <w:highlight w:val="yellow"/>
        </w:rPr>
        <w:t xml:space="preserve">- </w:t>
      </w:r>
      <w:r w:rsidR="000B0C63">
        <w:rPr>
          <w:sz w:val="26"/>
          <w:szCs w:val="26"/>
          <w:highlight w:val="yellow"/>
        </w:rPr>
        <w:t xml:space="preserve">масса снаряженного транспортного средства </w:t>
      </w:r>
      <w:r w:rsidR="00B172E1">
        <w:rPr>
          <w:sz w:val="26"/>
          <w:szCs w:val="26"/>
          <w:highlight w:val="yellow"/>
        </w:rPr>
        <w:t>-</w:t>
      </w:r>
      <w:r w:rsidR="000B0C63">
        <w:rPr>
          <w:sz w:val="26"/>
          <w:szCs w:val="26"/>
          <w:highlight w:val="yellow"/>
        </w:rPr>
        <w:t>1150 кг</w:t>
      </w:r>
      <w:r w:rsidR="005F47F4" w:rsidRPr="00791A48">
        <w:rPr>
          <w:sz w:val="26"/>
          <w:szCs w:val="26"/>
          <w:highlight w:val="yellow"/>
        </w:rPr>
        <w:t>;</w:t>
      </w:r>
      <w:r w:rsidR="005F47F4" w:rsidRPr="00791A48">
        <w:rPr>
          <w:sz w:val="26"/>
          <w:szCs w:val="26"/>
          <w:highlight w:val="yellow"/>
        </w:rPr>
        <w:br/>
      </w:r>
      <w:r w:rsidRPr="00791A48">
        <w:rPr>
          <w:sz w:val="26"/>
          <w:szCs w:val="26"/>
          <w:highlight w:val="yellow"/>
        </w:rPr>
        <w:t xml:space="preserve">- </w:t>
      </w:r>
      <w:r w:rsidR="000B0C63">
        <w:rPr>
          <w:sz w:val="26"/>
          <w:szCs w:val="26"/>
          <w:highlight w:val="yellow"/>
        </w:rPr>
        <w:t>полная масса транспортного средства 6150 кг</w:t>
      </w:r>
      <w:r w:rsidR="00890AB2" w:rsidRPr="00791A48">
        <w:rPr>
          <w:sz w:val="26"/>
          <w:szCs w:val="26"/>
          <w:highlight w:val="yellow"/>
        </w:rPr>
        <w:t xml:space="preserve">; </w:t>
      </w:r>
    </w:p>
    <w:p w:rsidR="000B0C63" w:rsidRDefault="00A57C58" w:rsidP="00890AB2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/>
        <w:jc w:val="left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 w:rsidR="00896E7A" w:rsidRPr="00791A48">
        <w:rPr>
          <w:sz w:val="26"/>
          <w:szCs w:val="26"/>
          <w:highlight w:val="yellow"/>
        </w:rPr>
        <w:t xml:space="preserve"> </w:t>
      </w:r>
      <w:r w:rsidR="000B0C63">
        <w:rPr>
          <w:sz w:val="26"/>
          <w:szCs w:val="26"/>
          <w:highlight w:val="yellow"/>
        </w:rPr>
        <w:t>распределение нагрузки транспортного средства в сцепе с основным тягачом:</w:t>
      </w:r>
    </w:p>
    <w:p w:rsidR="00473562" w:rsidRDefault="00BD13DB" w:rsidP="00BD13DB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 w:firstLine="567"/>
        <w:jc w:val="left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н</w:t>
      </w:r>
      <w:r w:rsidR="000B0C63">
        <w:rPr>
          <w:sz w:val="26"/>
          <w:szCs w:val="26"/>
          <w:highlight w:val="yellow"/>
        </w:rPr>
        <w:t>а сцепное устройство тягача - 50</w:t>
      </w:r>
      <w:r w:rsidR="00896E7A" w:rsidRPr="00791A48">
        <w:rPr>
          <w:sz w:val="26"/>
          <w:szCs w:val="26"/>
          <w:highlight w:val="yellow"/>
        </w:rPr>
        <w:t>;</w:t>
      </w:r>
    </w:p>
    <w:p w:rsidR="000B0C63" w:rsidRPr="00791A48" w:rsidRDefault="00BD13DB" w:rsidP="00BD13DB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 w:firstLine="567"/>
        <w:jc w:val="left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н</w:t>
      </w:r>
      <w:r w:rsidR="000B0C63">
        <w:rPr>
          <w:sz w:val="26"/>
          <w:szCs w:val="26"/>
          <w:highlight w:val="yellow"/>
        </w:rPr>
        <w:t>а дорогу через шины колес – 6100;</w:t>
      </w:r>
    </w:p>
    <w:p w:rsidR="00473562" w:rsidRPr="00791A48" w:rsidRDefault="002B1E60" w:rsidP="00890AB2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/>
        <w:jc w:val="left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 w:rsidR="000B0C63">
        <w:rPr>
          <w:sz w:val="26"/>
          <w:szCs w:val="26"/>
          <w:highlight w:val="yellow"/>
        </w:rPr>
        <w:t>подвеска</w:t>
      </w:r>
      <w:r w:rsidR="00B172E1">
        <w:rPr>
          <w:sz w:val="26"/>
          <w:szCs w:val="26"/>
          <w:highlight w:val="yellow"/>
        </w:rPr>
        <w:t>:</w:t>
      </w:r>
      <w:r w:rsidR="000B0C63">
        <w:rPr>
          <w:sz w:val="26"/>
          <w:szCs w:val="26"/>
          <w:highlight w:val="yellow"/>
        </w:rPr>
        <w:t xml:space="preserve"> на двух полуэллиптических рессорах, с двумя дополнительными</w:t>
      </w:r>
      <w:r w:rsidR="00473562" w:rsidRPr="00791A48">
        <w:rPr>
          <w:sz w:val="26"/>
          <w:szCs w:val="26"/>
          <w:highlight w:val="yellow"/>
        </w:rPr>
        <w:t>;</w:t>
      </w:r>
    </w:p>
    <w:p w:rsidR="005F47F4" w:rsidRDefault="00473562" w:rsidP="00890AB2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/>
        <w:jc w:val="left"/>
        <w:rPr>
          <w:sz w:val="26"/>
          <w:szCs w:val="26"/>
          <w:highlight w:val="yellow"/>
        </w:rPr>
      </w:pPr>
      <w:r w:rsidRPr="00791A48">
        <w:rPr>
          <w:sz w:val="26"/>
          <w:szCs w:val="26"/>
          <w:highlight w:val="yellow"/>
        </w:rPr>
        <w:t xml:space="preserve">- </w:t>
      </w:r>
      <w:r w:rsidR="000B0C63">
        <w:rPr>
          <w:sz w:val="26"/>
          <w:szCs w:val="26"/>
          <w:highlight w:val="yellow"/>
        </w:rPr>
        <w:t>тормозная система</w:t>
      </w:r>
      <w:r w:rsidR="00BD13DB">
        <w:rPr>
          <w:sz w:val="26"/>
          <w:szCs w:val="26"/>
          <w:highlight w:val="yellow"/>
        </w:rPr>
        <w:t xml:space="preserve"> – рабочая:  колодочная на все колеса, с пневматическим приводом от тягача</w:t>
      </w:r>
      <w:r w:rsidRPr="00791A48">
        <w:rPr>
          <w:sz w:val="26"/>
          <w:szCs w:val="26"/>
          <w:highlight w:val="yellow"/>
        </w:rPr>
        <w:t>;</w:t>
      </w:r>
      <w:r w:rsidR="00896E7A" w:rsidRPr="00791A48">
        <w:rPr>
          <w:sz w:val="26"/>
          <w:szCs w:val="26"/>
          <w:highlight w:val="yellow"/>
        </w:rPr>
        <w:br/>
      </w:r>
      <w:r w:rsidR="00A57C58" w:rsidRPr="00791A48">
        <w:rPr>
          <w:sz w:val="26"/>
          <w:szCs w:val="26"/>
          <w:highlight w:val="yellow"/>
        </w:rPr>
        <w:t xml:space="preserve">- </w:t>
      </w:r>
      <w:r w:rsidR="00896E7A" w:rsidRPr="00791A48">
        <w:rPr>
          <w:sz w:val="26"/>
          <w:szCs w:val="26"/>
          <w:highlight w:val="yellow"/>
        </w:rPr>
        <w:t xml:space="preserve"> </w:t>
      </w:r>
      <w:r w:rsidR="00BD13DB">
        <w:rPr>
          <w:sz w:val="26"/>
          <w:szCs w:val="26"/>
          <w:highlight w:val="yellow"/>
        </w:rPr>
        <w:t>Шины – 260-508</w:t>
      </w:r>
      <w:r w:rsidR="005F47F4" w:rsidRPr="00791A48">
        <w:rPr>
          <w:sz w:val="26"/>
          <w:szCs w:val="26"/>
          <w:highlight w:val="yellow"/>
        </w:rPr>
        <w:t>;</w:t>
      </w:r>
      <w:r w:rsidR="005F47F4" w:rsidRPr="00791A48">
        <w:rPr>
          <w:sz w:val="26"/>
          <w:szCs w:val="26"/>
          <w:highlight w:val="yellow"/>
        </w:rPr>
        <w:br/>
      </w:r>
      <w:r w:rsidR="00A57C58" w:rsidRPr="00791A48">
        <w:rPr>
          <w:sz w:val="26"/>
          <w:szCs w:val="26"/>
          <w:highlight w:val="yellow"/>
        </w:rPr>
        <w:t xml:space="preserve">- </w:t>
      </w:r>
      <w:r w:rsidR="00BD13DB">
        <w:rPr>
          <w:sz w:val="26"/>
          <w:szCs w:val="26"/>
          <w:highlight w:val="yellow"/>
        </w:rPr>
        <w:t>Основной тягач</w:t>
      </w:r>
      <w:r w:rsidR="00B172E1">
        <w:rPr>
          <w:sz w:val="26"/>
          <w:szCs w:val="26"/>
          <w:highlight w:val="yellow"/>
        </w:rPr>
        <w:t xml:space="preserve">: </w:t>
      </w:r>
      <w:r w:rsidR="00BD13DB">
        <w:rPr>
          <w:sz w:val="26"/>
          <w:szCs w:val="26"/>
          <w:highlight w:val="yellow"/>
        </w:rPr>
        <w:t>МАЗ-509</w:t>
      </w:r>
      <w:proofErr w:type="gramStart"/>
      <w:r w:rsidR="00BD13DB">
        <w:rPr>
          <w:sz w:val="26"/>
          <w:szCs w:val="26"/>
          <w:highlight w:val="yellow"/>
        </w:rPr>
        <w:t xml:space="preserve"> А</w:t>
      </w:r>
      <w:proofErr w:type="gramEnd"/>
      <w:r w:rsidR="00BD13DB">
        <w:rPr>
          <w:sz w:val="26"/>
          <w:szCs w:val="26"/>
          <w:highlight w:val="yellow"/>
        </w:rPr>
        <w:t>, ЗИЛ-554</w:t>
      </w:r>
      <w:r w:rsidR="00896E7A" w:rsidRPr="00791A48">
        <w:rPr>
          <w:sz w:val="26"/>
          <w:szCs w:val="26"/>
          <w:highlight w:val="yellow"/>
        </w:rPr>
        <w:t>;</w:t>
      </w:r>
      <w:r w:rsidR="00896E7A" w:rsidRPr="00791A48">
        <w:rPr>
          <w:sz w:val="26"/>
          <w:szCs w:val="26"/>
          <w:highlight w:val="yellow"/>
        </w:rPr>
        <w:br/>
      </w:r>
      <w:r w:rsidR="00A57C58" w:rsidRPr="00791A48">
        <w:rPr>
          <w:sz w:val="26"/>
          <w:szCs w:val="26"/>
          <w:highlight w:val="yellow"/>
        </w:rPr>
        <w:t xml:space="preserve">- </w:t>
      </w:r>
      <w:r w:rsidR="00BD13DB">
        <w:rPr>
          <w:sz w:val="26"/>
          <w:szCs w:val="26"/>
          <w:highlight w:val="yellow"/>
        </w:rPr>
        <w:t>Максимальная скорость движения транспортного средства – 80 км/ч.</w:t>
      </w:r>
    </w:p>
    <w:p w:rsidR="00BD13DB" w:rsidRPr="00791A48" w:rsidRDefault="00BD13DB" w:rsidP="00890AB2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/>
        <w:jc w:val="left"/>
        <w:rPr>
          <w:sz w:val="26"/>
          <w:szCs w:val="26"/>
          <w:highlight w:val="yellow"/>
        </w:rPr>
      </w:pPr>
    </w:p>
    <w:p w:rsidR="00570F4D" w:rsidRPr="00AF7420" w:rsidRDefault="00570F4D" w:rsidP="00570F4D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AF7420">
        <w:rPr>
          <w:b/>
          <w:sz w:val="26"/>
          <w:szCs w:val="26"/>
        </w:rPr>
        <w:t>Правила документооборота при проведении электронных аукционов.</w:t>
      </w:r>
    </w:p>
    <w:p w:rsidR="00570F4D" w:rsidRPr="00AF7420" w:rsidRDefault="00570F4D" w:rsidP="00570F4D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570F4D" w:rsidRPr="00AF7420" w:rsidRDefault="00570F4D" w:rsidP="00570F4D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Документооборот между Заказчиком и участником осуществляется через электронную площадку.</w:t>
      </w:r>
    </w:p>
    <w:p w:rsidR="00570F4D" w:rsidRPr="00AF7420" w:rsidRDefault="00570F4D" w:rsidP="00570F4D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570F4D" w:rsidRPr="00AF7420" w:rsidRDefault="00570F4D" w:rsidP="00570F4D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Обмен всеми документами и сведениями, связанными с проведением аукциона, осуществляется в форме электронного документооборота.</w:t>
      </w:r>
    </w:p>
    <w:p w:rsidR="00570F4D" w:rsidRPr="00AF7420" w:rsidRDefault="00570F4D" w:rsidP="00570F4D">
      <w:pPr>
        <w:pStyle w:val="ac"/>
        <w:rPr>
          <w:sz w:val="26"/>
          <w:szCs w:val="26"/>
        </w:rPr>
      </w:pPr>
    </w:p>
    <w:p w:rsidR="00570F4D" w:rsidRPr="00AF7420" w:rsidRDefault="00570F4D" w:rsidP="00570F4D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Документы и сведения, направляемые в форме электронного документа при проведен</w:t>
      </w:r>
      <w:proofErr w:type="gramStart"/>
      <w:r w:rsidRPr="00AF7420">
        <w:rPr>
          <w:sz w:val="26"/>
          <w:szCs w:val="26"/>
        </w:rPr>
        <w:t>ии ау</w:t>
      </w:r>
      <w:proofErr w:type="gramEnd"/>
      <w:r w:rsidRPr="00AF7420">
        <w:rPr>
          <w:sz w:val="26"/>
          <w:szCs w:val="26"/>
        </w:rPr>
        <w:t xml:space="preserve">кциона, должны быть подписаны электронной цифровой </w:t>
      </w:r>
      <w:r w:rsidRPr="00AF7420">
        <w:rPr>
          <w:sz w:val="26"/>
          <w:szCs w:val="26"/>
        </w:rPr>
        <w:lastRenderedPageBreak/>
        <w:t>подписью лица, имеющего право действовать от имени организации, направляющей такие документы и сведения.</w:t>
      </w:r>
    </w:p>
    <w:p w:rsidR="00570F4D" w:rsidRPr="00890AB2" w:rsidRDefault="00570F4D" w:rsidP="00890AB2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/>
        <w:jc w:val="left"/>
        <w:rPr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</w:t>
      </w:r>
      <w:r w:rsidR="00AF0849" w:rsidRPr="00BD1EED">
        <w:rPr>
          <w:b/>
          <w:sz w:val="26"/>
          <w:szCs w:val="26"/>
        </w:rPr>
        <w:t>ребования к содержанию, форме, оформлению и составу заявки на участие в</w:t>
      </w:r>
      <w:r w:rsidR="0095621A">
        <w:rPr>
          <w:b/>
          <w:sz w:val="26"/>
          <w:szCs w:val="26"/>
        </w:rPr>
        <w:t xml:space="preserve"> аукционе</w:t>
      </w:r>
      <w:r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183879" w:rsidRPr="00BD1EED" w:rsidRDefault="00183879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Вс</w:t>
      </w:r>
      <w:r w:rsidR="008B79F6">
        <w:rPr>
          <w:sz w:val="26"/>
          <w:szCs w:val="26"/>
        </w:rPr>
        <w:t>е документы, входящие в состав з</w:t>
      </w:r>
      <w:r w:rsidRPr="00BD1EED">
        <w:rPr>
          <w:sz w:val="26"/>
          <w:szCs w:val="26"/>
        </w:rPr>
        <w:t xml:space="preserve">аявки на участие </w:t>
      </w:r>
      <w:r w:rsidR="0095621A">
        <w:rPr>
          <w:sz w:val="26"/>
          <w:szCs w:val="26"/>
        </w:rPr>
        <w:t>в аукционе</w:t>
      </w:r>
      <w:r w:rsidRPr="00BD1EED">
        <w:rPr>
          <w:sz w:val="26"/>
          <w:szCs w:val="26"/>
        </w:rPr>
        <w:t>,</w:t>
      </w:r>
      <w:r w:rsidR="008B79F6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должны быть составлены на русском языке. Подача документов, входящих в состав</w:t>
      </w:r>
      <w:r w:rsidR="008B79F6">
        <w:rPr>
          <w:sz w:val="26"/>
          <w:szCs w:val="26"/>
        </w:rPr>
        <w:t xml:space="preserve"> з</w:t>
      </w:r>
      <w:r w:rsidRPr="00BD1EED">
        <w:rPr>
          <w:sz w:val="26"/>
          <w:szCs w:val="26"/>
        </w:rPr>
        <w:t>аявки на иностранном языке должна сопровождаться представлением надлежащим</w:t>
      </w:r>
      <w:r w:rsidR="008B79F6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образом заверенного перевода соответствующих документов на русский язык.</w:t>
      </w:r>
    </w:p>
    <w:p w:rsidR="00183879" w:rsidRPr="00BD1EED" w:rsidRDefault="00183879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83879" w:rsidRPr="00BD1EED" w:rsidRDefault="00183879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Документы, происходящие из иностранного государства, должны быть</w:t>
      </w:r>
      <w:r w:rsidRPr="00BD1EED">
        <w:rPr>
          <w:sz w:val="26"/>
          <w:szCs w:val="26"/>
        </w:rPr>
        <w:br/>
        <w:t>надлежащим образом легализованы в соответствии с законодательством и</w:t>
      </w:r>
      <w:r w:rsidRPr="00BD1EED">
        <w:rPr>
          <w:sz w:val="26"/>
          <w:szCs w:val="26"/>
        </w:rPr>
        <w:br/>
        <w:t>международными договорами РФ.</w:t>
      </w:r>
    </w:p>
    <w:p w:rsidR="00183879" w:rsidRPr="00BD1EED" w:rsidRDefault="00183879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Default="001512D9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Заявка должна</w:t>
      </w:r>
      <w:r w:rsidR="00AF0849" w:rsidRPr="00BD1EED">
        <w:rPr>
          <w:sz w:val="26"/>
          <w:szCs w:val="26"/>
        </w:rPr>
        <w:t xml:space="preserve"> соответствовать требованиям, </w:t>
      </w:r>
      <w:r w:rsidR="00B03095" w:rsidRPr="00BD1EED">
        <w:rPr>
          <w:sz w:val="26"/>
          <w:szCs w:val="26"/>
        </w:rPr>
        <w:t xml:space="preserve">указанным в настоящей документации </w:t>
      </w:r>
      <w:r w:rsidR="0095621A">
        <w:rPr>
          <w:sz w:val="26"/>
          <w:szCs w:val="26"/>
        </w:rPr>
        <w:t>об аукционе</w:t>
      </w:r>
      <w:r w:rsidR="00AF0849" w:rsidRPr="00BD1EED">
        <w:rPr>
          <w:sz w:val="26"/>
          <w:szCs w:val="26"/>
        </w:rPr>
        <w:t xml:space="preserve">. </w:t>
      </w:r>
    </w:p>
    <w:p w:rsidR="008B79F6" w:rsidRDefault="008B79F6" w:rsidP="008B79F6">
      <w:pPr>
        <w:pStyle w:val="ac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При описании условий </w:t>
      </w:r>
      <w:r w:rsidR="008F3DD4" w:rsidRPr="00BD1EED">
        <w:rPr>
          <w:sz w:val="26"/>
          <w:szCs w:val="26"/>
        </w:rPr>
        <w:t>у</w:t>
      </w:r>
      <w:r w:rsidRPr="00BD1EED">
        <w:rPr>
          <w:sz w:val="26"/>
          <w:szCs w:val="26"/>
        </w:rPr>
        <w:t xml:space="preserve">частники </w:t>
      </w:r>
      <w:r w:rsidR="0095621A">
        <w:rPr>
          <w:sz w:val="26"/>
          <w:szCs w:val="26"/>
        </w:rPr>
        <w:t>аукциона</w:t>
      </w:r>
      <w:r w:rsidRPr="00BD1EED">
        <w:rPr>
          <w:sz w:val="26"/>
          <w:szCs w:val="26"/>
        </w:rPr>
        <w:t xml:space="preserve"> должны применять общепринятые обозначения и наименования в соответствии с требованиями действующих нормативных правовых актов РФ.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0C1F8C" w:rsidRDefault="00DB3852" w:rsidP="000C1F8C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D03161">
        <w:rPr>
          <w:sz w:val="26"/>
          <w:szCs w:val="26"/>
        </w:rPr>
        <w:t xml:space="preserve">Сведения, которые содержатся в </w:t>
      </w:r>
      <w:r w:rsidR="008F3DD4" w:rsidRPr="00D03161">
        <w:rPr>
          <w:sz w:val="26"/>
          <w:szCs w:val="26"/>
        </w:rPr>
        <w:t>з</w:t>
      </w:r>
      <w:r w:rsidRPr="00D03161">
        <w:rPr>
          <w:sz w:val="26"/>
          <w:szCs w:val="26"/>
        </w:rPr>
        <w:t xml:space="preserve">аявках, не должны допускать двусмысленных толкований. </w:t>
      </w:r>
    </w:p>
    <w:p w:rsidR="00D03161" w:rsidRDefault="00D03161" w:rsidP="00D03161">
      <w:pPr>
        <w:pStyle w:val="ac"/>
        <w:rPr>
          <w:sz w:val="26"/>
          <w:szCs w:val="26"/>
        </w:rPr>
      </w:pPr>
    </w:p>
    <w:p w:rsidR="00DB3852" w:rsidRPr="00BD1EED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Соблюдение </w:t>
      </w:r>
      <w:r w:rsidR="000C1F8C" w:rsidRPr="00BD1EED">
        <w:rPr>
          <w:sz w:val="26"/>
          <w:szCs w:val="26"/>
        </w:rPr>
        <w:t xml:space="preserve">участником </w:t>
      </w:r>
      <w:r w:rsidR="0095621A">
        <w:rPr>
          <w:sz w:val="26"/>
          <w:szCs w:val="26"/>
        </w:rPr>
        <w:t>аукциона</w:t>
      </w:r>
      <w:r w:rsidR="008F3DD4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указанных требований означает, что все документы и сведения, входящие в состав заявки, поданы от имени участника, а также подтверждает подлинность и достоверность представленных в составе заявки документов и сведений.</w:t>
      </w:r>
    </w:p>
    <w:p w:rsidR="00DB3852" w:rsidRPr="00BD1EED" w:rsidRDefault="00DB3852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084FEE" w:rsidRDefault="00084FEE" w:rsidP="00084FEE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084FEE">
        <w:rPr>
          <w:sz w:val="26"/>
          <w:szCs w:val="26"/>
        </w:rPr>
        <w:t>Может содержать эскиз, рисунок, чертеж, фотографию, иное содержание товара, на поставку которого размещается заказ.</w:t>
      </w:r>
    </w:p>
    <w:p w:rsidR="003A53F8" w:rsidRDefault="003A53F8" w:rsidP="003A53F8">
      <w:pPr>
        <w:pStyle w:val="ac"/>
        <w:rPr>
          <w:sz w:val="26"/>
          <w:szCs w:val="26"/>
        </w:rPr>
      </w:pPr>
    </w:p>
    <w:p w:rsidR="00084FEE" w:rsidRDefault="00084FEE" w:rsidP="00084FEE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proofErr w:type="gramStart"/>
      <w:r w:rsidRPr="00084FEE">
        <w:rPr>
          <w:sz w:val="26"/>
          <w:szCs w:val="26"/>
        </w:rPr>
        <w:t>Участник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аукционе.</w:t>
      </w:r>
      <w:proofErr w:type="gramEnd"/>
    </w:p>
    <w:p w:rsidR="00084FEE" w:rsidRDefault="00084FEE" w:rsidP="00084FEE">
      <w:pPr>
        <w:pStyle w:val="ac"/>
        <w:rPr>
          <w:sz w:val="26"/>
          <w:szCs w:val="26"/>
        </w:rPr>
      </w:pPr>
    </w:p>
    <w:p w:rsidR="00084FEE" w:rsidRDefault="00084FEE" w:rsidP="003A53F8">
      <w:pPr>
        <w:pStyle w:val="3"/>
        <w:numPr>
          <w:ilvl w:val="1"/>
          <w:numId w:val="3"/>
        </w:numPr>
        <w:tabs>
          <w:tab w:val="left" w:pos="1134"/>
        </w:tabs>
        <w:spacing w:line="240" w:lineRule="auto"/>
        <w:ind w:left="709" w:hanging="349"/>
        <w:rPr>
          <w:sz w:val="26"/>
          <w:szCs w:val="26"/>
        </w:rPr>
      </w:pPr>
      <w:r w:rsidRPr="00084FEE">
        <w:rPr>
          <w:sz w:val="26"/>
          <w:szCs w:val="26"/>
        </w:rPr>
        <w:t xml:space="preserve">Заявка на участие в аукционе направляется участником размещения заказа оператору электронной площадки в форме электронного документа. </w:t>
      </w:r>
    </w:p>
    <w:p w:rsidR="00084FEE" w:rsidRPr="00084FEE" w:rsidRDefault="00084FEE" w:rsidP="003A53F8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8C56CD" w:rsidRDefault="008C56C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Заявка, которую представляет участник, в соответствии с настоящей документацией должна содержать:</w:t>
      </w:r>
    </w:p>
    <w:p w:rsidR="003A53F8" w:rsidRDefault="003A53F8" w:rsidP="003A53F8">
      <w:pPr>
        <w:pStyle w:val="ac"/>
        <w:rPr>
          <w:sz w:val="26"/>
          <w:szCs w:val="26"/>
        </w:rPr>
      </w:pPr>
    </w:p>
    <w:p w:rsidR="003A53F8" w:rsidRPr="003A53F8" w:rsidRDefault="003A53F8" w:rsidP="003A53F8">
      <w:pPr>
        <w:pStyle w:val="a8"/>
        <w:numPr>
          <w:ilvl w:val="2"/>
          <w:numId w:val="3"/>
        </w:numPr>
        <w:tabs>
          <w:tab w:val="left" w:pos="1560"/>
        </w:tabs>
        <w:spacing w:before="0" w:line="240" w:lineRule="auto"/>
        <w:rPr>
          <w:sz w:val="26"/>
          <w:szCs w:val="26"/>
        </w:rPr>
      </w:pPr>
      <w:r w:rsidRPr="00084FEE">
        <w:rPr>
          <w:sz w:val="26"/>
          <w:szCs w:val="26"/>
        </w:rPr>
        <w:lastRenderedPageBreak/>
        <w:t xml:space="preserve">согласие участника </w:t>
      </w:r>
      <w:r>
        <w:rPr>
          <w:sz w:val="26"/>
          <w:szCs w:val="26"/>
        </w:rPr>
        <w:t>на поставку товара</w:t>
      </w:r>
      <w:r w:rsidRPr="00084FEE">
        <w:rPr>
          <w:sz w:val="26"/>
          <w:szCs w:val="26"/>
        </w:rPr>
        <w:t>, соответствую</w:t>
      </w:r>
      <w:r>
        <w:rPr>
          <w:sz w:val="26"/>
          <w:szCs w:val="26"/>
        </w:rPr>
        <w:t>щего</w:t>
      </w:r>
      <w:r w:rsidRPr="00084FEE">
        <w:rPr>
          <w:sz w:val="26"/>
          <w:szCs w:val="26"/>
        </w:rPr>
        <w:t xml:space="preserve"> требованиям документации об аукционе, на условиях предусмотренных документацией об  аукционе </w:t>
      </w:r>
      <w:r w:rsidRPr="003A53F8">
        <w:rPr>
          <w:sz w:val="26"/>
          <w:szCs w:val="26"/>
        </w:rPr>
        <w:t>(</w:t>
      </w:r>
      <w:r>
        <w:rPr>
          <w:sz w:val="26"/>
          <w:szCs w:val="26"/>
        </w:rPr>
        <w:t>Приложение 2</w:t>
      </w:r>
      <w:r w:rsidRPr="003A53F8">
        <w:rPr>
          <w:sz w:val="26"/>
          <w:szCs w:val="26"/>
        </w:rPr>
        <w:t>).</w:t>
      </w:r>
    </w:p>
    <w:p w:rsidR="003A53F8" w:rsidRPr="00BD1EED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C56CD" w:rsidRPr="00BD1EED" w:rsidRDefault="008C56CD" w:rsidP="008B79F6">
      <w:pPr>
        <w:pStyle w:val="a8"/>
        <w:numPr>
          <w:ilvl w:val="2"/>
          <w:numId w:val="3"/>
        </w:numPr>
        <w:tabs>
          <w:tab w:val="left" w:pos="1560"/>
        </w:tabs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сведения и документы об участнике, подавшем такую заявку: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фирменное наименование (наименование), сведения об организационно-правовой форме, о месте нахождения, почтовый адрес, номер контактного телефона;</w:t>
      </w:r>
    </w:p>
    <w:p w:rsidR="000E704D" w:rsidRPr="00BD1EED" w:rsidRDefault="000E704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полученную не ранее, чем за шесть месяцев до дня размещения на сайте извещения о проведен</w:t>
      </w:r>
      <w:proofErr w:type="gramStart"/>
      <w:r w:rsidRPr="00BD1EED">
        <w:rPr>
          <w:sz w:val="26"/>
          <w:szCs w:val="26"/>
        </w:rPr>
        <w:t xml:space="preserve">ии </w:t>
      </w:r>
      <w:r w:rsidR="0095621A">
        <w:rPr>
          <w:sz w:val="26"/>
          <w:szCs w:val="26"/>
        </w:rPr>
        <w:t>ау</w:t>
      </w:r>
      <w:proofErr w:type="gramEnd"/>
      <w:r w:rsidR="0095621A">
        <w:rPr>
          <w:sz w:val="26"/>
          <w:szCs w:val="26"/>
        </w:rPr>
        <w:t>кциона</w:t>
      </w:r>
      <w:r w:rsidRPr="00BD1EED">
        <w:rPr>
          <w:sz w:val="26"/>
          <w:szCs w:val="26"/>
        </w:rPr>
        <w:t xml:space="preserve"> выписку из единого государственного реестра юридических лиц или нотариально заверенную копию такой выписки;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документ, подтверждающий полномочия лица на осуществление действий от имени участника - юридического лица 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8C56CD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копии учредительных документов участника;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19525F" w:rsidP="00C902BF">
      <w:pPr>
        <w:pStyle w:val="a8"/>
        <w:numPr>
          <w:ilvl w:val="0"/>
          <w:numId w:val="5"/>
        </w:numPr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решение</w:t>
      </w:r>
      <w:r w:rsidR="00934CAC" w:rsidRPr="00BD1EED">
        <w:rPr>
          <w:sz w:val="26"/>
          <w:szCs w:val="26"/>
        </w:rPr>
        <w:t xml:space="preserve">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</w:t>
      </w:r>
      <w:r w:rsidR="000C1F8C" w:rsidRPr="00BD1EED">
        <w:rPr>
          <w:sz w:val="26"/>
          <w:szCs w:val="26"/>
        </w:rPr>
        <w:t xml:space="preserve">участника </w:t>
      </w:r>
      <w:r w:rsidR="0095621A">
        <w:rPr>
          <w:sz w:val="26"/>
          <w:szCs w:val="26"/>
        </w:rPr>
        <w:t>аукциона</w:t>
      </w:r>
      <w:r w:rsidR="00934CAC" w:rsidRPr="00BD1EED">
        <w:rPr>
          <w:sz w:val="26"/>
          <w:szCs w:val="26"/>
        </w:rPr>
        <w:t xml:space="preserve"> оказание услуг, являющихся предметом закупки, являются крупной сделкой</w:t>
      </w:r>
      <w:r w:rsidR="008C56CD" w:rsidRPr="00BD1EED">
        <w:rPr>
          <w:sz w:val="26"/>
          <w:szCs w:val="26"/>
        </w:rPr>
        <w:t>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Pr="00BD1EED" w:rsidRDefault="00934CAC" w:rsidP="00C902BF">
      <w:pPr>
        <w:pStyle w:val="a8"/>
        <w:numPr>
          <w:ilvl w:val="2"/>
          <w:numId w:val="3"/>
        </w:numPr>
        <w:tabs>
          <w:tab w:val="left" w:pos="1701"/>
        </w:tabs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все </w:t>
      </w:r>
      <w:r w:rsidR="008C56CD" w:rsidRPr="00BD1EED">
        <w:rPr>
          <w:sz w:val="26"/>
          <w:szCs w:val="26"/>
        </w:rPr>
        <w:t>заполненн</w:t>
      </w:r>
      <w:r w:rsidR="002326FB" w:rsidRPr="00BD1EED">
        <w:rPr>
          <w:sz w:val="26"/>
          <w:szCs w:val="26"/>
        </w:rPr>
        <w:t>ые приложения</w:t>
      </w:r>
      <w:r w:rsidRPr="00BD1EED">
        <w:rPr>
          <w:sz w:val="26"/>
          <w:szCs w:val="26"/>
        </w:rPr>
        <w:t xml:space="preserve"> к заявке</w:t>
      </w:r>
      <w:r w:rsidR="008C56CD" w:rsidRPr="00BD1EED">
        <w:rPr>
          <w:sz w:val="26"/>
          <w:szCs w:val="26"/>
        </w:rPr>
        <w:t>;</w:t>
      </w:r>
    </w:p>
    <w:p w:rsidR="008C56CD" w:rsidRPr="00BD1EED" w:rsidRDefault="008C56CD" w:rsidP="008C56CD">
      <w:pPr>
        <w:pStyle w:val="a8"/>
        <w:spacing w:before="0" w:line="240" w:lineRule="auto"/>
        <w:rPr>
          <w:sz w:val="26"/>
          <w:szCs w:val="26"/>
        </w:rPr>
      </w:pPr>
    </w:p>
    <w:p w:rsidR="008C56CD" w:rsidRDefault="008C56CD" w:rsidP="00C902BF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документы или копии документов, подтверждающих право участника осуществлять предусмотренную договором деятельность.</w:t>
      </w:r>
    </w:p>
    <w:p w:rsidR="000930C1" w:rsidRDefault="000930C1" w:rsidP="000930C1">
      <w:pPr>
        <w:pStyle w:val="ac"/>
        <w:rPr>
          <w:sz w:val="26"/>
          <w:szCs w:val="26"/>
        </w:rPr>
      </w:pPr>
    </w:p>
    <w:p w:rsidR="000930C1" w:rsidRDefault="003718CD" w:rsidP="00C902BF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BF1230">
        <w:rPr>
          <w:sz w:val="26"/>
          <w:szCs w:val="26"/>
        </w:rPr>
        <w:t>д</w:t>
      </w:r>
      <w:r w:rsidR="000930C1" w:rsidRPr="00BF1230">
        <w:rPr>
          <w:sz w:val="26"/>
          <w:szCs w:val="26"/>
        </w:rPr>
        <w:t>окументы, подтверждающие статус официального дилера</w:t>
      </w:r>
      <w:r w:rsidR="000B05AC" w:rsidRPr="00BF1230">
        <w:rPr>
          <w:sz w:val="26"/>
          <w:szCs w:val="26"/>
        </w:rPr>
        <w:t xml:space="preserve"> (партнера официального дилера)</w:t>
      </w:r>
      <w:r w:rsidR="000930C1" w:rsidRPr="00BF1230">
        <w:rPr>
          <w:sz w:val="26"/>
          <w:szCs w:val="26"/>
        </w:rPr>
        <w:t>.</w:t>
      </w:r>
    </w:p>
    <w:p w:rsidR="00D03161" w:rsidRDefault="00D03161" w:rsidP="00D03161">
      <w:pPr>
        <w:pStyle w:val="ac"/>
        <w:rPr>
          <w:sz w:val="26"/>
          <w:szCs w:val="26"/>
        </w:rPr>
      </w:pPr>
    </w:p>
    <w:p w:rsidR="00D03161" w:rsidRPr="00BF1230" w:rsidRDefault="00D03161" w:rsidP="00C902BF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Сертификат соответствия на поставляемый товар.</w:t>
      </w:r>
    </w:p>
    <w:p w:rsidR="003718CD" w:rsidRDefault="003718CD" w:rsidP="003718CD">
      <w:pPr>
        <w:pStyle w:val="ac"/>
        <w:rPr>
          <w:sz w:val="26"/>
          <w:szCs w:val="26"/>
          <w:highlight w:val="yellow"/>
        </w:rPr>
      </w:pPr>
    </w:p>
    <w:p w:rsidR="003A53F8" w:rsidRDefault="003A53F8" w:rsidP="003A53F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3A53F8">
        <w:rPr>
          <w:sz w:val="26"/>
          <w:szCs w:val="26"/>
        </w:rPr>
        <w:t xml:space="preserve">Отсутствие или неполное представление </w:t>
      </w:r>
      <w:r>
        <w:rPr>
          <w:sz w:val="26"/>
          <w:szCs w:val="26"/>
        </w:rPr>
        <w:t xml:space="preserve">вышеуказанных </w:t>
      </w:r>
      <w:r w:rsidRPr="003A53F8">
        <w:rPr>
          <w:sz w:val="26"/>
          <w:szCs w:val="26"/>
        </w:rPr>
        <w:t xml:space="preserve">документов может привести к отклонению заявки на участие в аукционе. </w:t>
      </w:r>
    </w:p>
    <w:p w:rsidR="00D03161" w:rsidRPr="003A53F8" w:rsidRDefault="00D03161" w:rsidP="00D03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sz w:val="26"/>
          <w:szCs w:val="26"/>
        </w:rPr>
      </w:pPr>
    </w:p>
    <w:p w:rsidR="003A53F8" w:rsidRDefault="003A53F8" w:rsidP="003718CD">
      <w:pPr>
        <w:pStyle w:val="ac"/>
        <w:rPr>
          <w:sz w:val="26"/>
          <w:szCs w:val="26"/>
          <w:highlight w:val="yellow"/>
        </w:rPr>
      </w:pPr>
    </w:p>
    <w:p w:rsidR="00A8659B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AF0849" w:rsidRPr="00BD1EED">
        <w:rPr>
          <w:b/>
          <w:sz w:val="26"/>
          <w:szCs w:val="26"/>
        </w:rPr>
        <w:t>есто, условия и с</w:t>
      </w:r>
      <w:r w:rsidR="00A8659B" w:rsidRPr="00BD1EED">
        <w:rPr>
          <w:b/>
          <w:sz w:val="26"/>
          <w:szCs w:val="26"/>
        </w:rPr>
        <w:t xml:space="preserve">роки (периоды) </w:t>
      </w:r>
      <w:r w:rsidR="00427268">
        <w:rPr>
          <w:b/>
          <w:sz w:val="26"/>
          <w:szCs w:val="26"/>
        </w:rPr>
        <w:t>поставки товара</w:t>
      </w:r>
      <w:r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>Место, условия и сроки оказания услуг определяются проектом договора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2F56F2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rStyle w:val="FontStyle59"/>
          <w:sz w:val="26"/>
          <w:szCs w:val="26"/>
        </w:rPr>
      </w:pPr>
      <w:r w:rsidRPr="002F56F2">
        <w:rPr>
          <w:rStyle w:val="FontStyle59"/>
          <w:sz w:val="26"/>
          <w:szCs w:val="26"/>
        </w:rPr>
        <w:t>В</w:t>
      </w:r>
      <w:r w:rsidR="000C1F8C" w:rsidRPr="002F56F2">
        <w:rPr>
          <w:rStyle w:val="FontStyle59"/>
          <w:sz w:val="26"/>
          <w:szCs w:val="26"/>
        </w:rPr>
        <w:t xml:space="preserve">несение изменений в документацию открытого </w:t>
      </w:r>
      <w:r w:rsidR="0095621A" w:rsidRPr="002F56F2">
        <w:rPr>
          <w:rStyle w:val="FontStyle59"/>
          <w:sz w:val="26"/>
          <w:szCs w:val="26"/>
        </w:rPr>
        <w:t>аукциона</w:t>
      </w:r>
      <w:r w:rsidR="000C1F8C" w:rsidRPr="002F56F2">
        <w:rPr>
          <w:rStyle w:val="FontStyle59"/>
          <w:sz w:val="26"/>
          <w:szCs w:val="26"/>
        </w:rPr>
        <w:t xml:space="preserve"> и в извещение о проведении открытого </w:t>
      </w:r>
      <w:r w:rsidR="0095621A" w:rsidRPr="002F56F2">
        <w:rPr>
          <w:rStyle w:val="FontStyle59"/>
          <w:sz w:val="26"/>
          <w:szCs w:val="26"/>
        </w:rPr>
        <w:t>аукциона</w:t>
      </w:r>
      <w:r w:rsidR="00E41CE8" w:rsidRPr="002F56F2">
        <w:rPr>
          <w:rStyle w:val="FontStyle59"/>
          <w:sz w:val="26"/>
          <w:szCs w:val="26"/>
        </w:rPr>
        <w:t>.</w:t>
      </w:r>
    </w:p>
    <w:p w:rsidR="00BD1EED" w:rsidRPr="002F56F2" w:rsidRDefault="00BD1EED" w:rsidP="00BD1EED">
      <w:pPr>
        <w:pStyle w:val="3"/>
        <w:numPr>
          <w:ilvl w:val="0"/>
          <w:numId w:val="0"/>
        </w:numPr>
        <w:spacing w:line="240" w:lineRule="auto"/>
        <w:rPr>
          <w:rStyle w:val="FontStyle59"/>
          <w:sz w:val="26"/>
          <w:szCs w:val="26"/>
        </w:rPr>
      </w:pPr>
    </w:p>
    <w:p w:rsidR="00003BE2" w:rsidRPr="002F56F2" w:rsidRDefault="00BD1EE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F56F2">
        <w:rPr>
          <w:sz w:val="26"/>
          <w:szCs w:val="26"/>
        </w:rPr>
        <w:t xml:space="preserve"> </w:t>
      </w:r>
      <w:r w:rsidR="000C1F8C" w:rsidRPr="002F56F2">
        <w:rPr>
          <w:sz w:val="26"/>
          <w:szCs w:val="26"/>
        </w:rPr>
        <w:t xml:space="preserve">До истечения срока окончания </w:t>
      </w:r>
      <w:r w:rsidR="00003BE2" w:rsidRPr="002F56F2">
        <w:rPr>
          <w:sz w:val="26"/>
          <w:szCs w:val="26"/>
        </w:rPr>
        <w:t>подачи</w:t>
      </w:r>
      <w:r w:rsidR="000C1F8C" w:rsidRPr="002F56F2">
        <w:rPr>
          <w:sz w:val="26"/>
          <w:szCs w:val="26"/>
        </w:rPr>
        <w:t xml:space="preserve"> заявок на участие в</w:t>
      </w:r>
      <w:r w:rsidR="0095621A" w:rsidRPr="002F56F2">
        <w:rPr>
          <w:sz w:val="26"/>
          <w:szCs w:val="26"/>
        </w:rPr>
        <w:t xml:space="preserve"> аукционе</w:t>
      </w:r>
      <w:r w:rsidR="000C1F8C" w:rsidRPr="002F56F2">
        <w:rPr>
          <w:sz w:val="26"/>
          <w:szCs w:val="26"/>
        </w:rPr>
        <w:t xml:space="preserve"> заказчик вправе внести изменения в извещение о проведении открытого </w:t>
      </w:r>
      <w:r w:rsidR="0095621A" w:rsidRPr="002F56F2">
        <w:rPr>
          <w:sz w:val="26"/>
          <w:szCs w:val="26"/>
        </w:rPr>
        <w:t>аукциона</w:t>
      </w:r>
      <w:r w:rsidR="000C1F8C" w:rsidRPr="002F56F2">
        <w:rPr>
          <w:sz w:val="26"/>
          <w:szCs w:val="26"/>
        </w:rPr>
        <w:t xml:space="preserve"> и в документацию, в том числе продлить срок окончания подачи заявок на участие в</w:t>
      </w:r>
      <w:r w:rsidR="0095621A" w:rsidRPr="002F56F2">
        <w:rPr>
          <w:sz w:val="26"/>
          <w:szCs w:val="26"/>
        </w:rPr>
        <w:t xml:space="preserve"> аукционе</w:t>
      </w:r>
      <w:r w:rsidR="000C1F8C" w:rsidRPr="002F56F2">
        <w:rPr>
          <w:sz w:val="26"/>
          <w:szCs w:val="26"/>
        </w:rPr>
        <w:t xml:space="preserve">. </w:t>
      </w:r>
    </w:p>
    <w:p w:rsidR="008B79F6" w:rsidRPr="002F56F2" w:rsidRDefault="008B79F6" w:rsidP="008B79F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2F56F2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F56F2">
        <w:rPr>
          <w:sz w:val="26"/>
          <w:szCs w:val="26"/>
        </w:rPr>
        <w:t>Изменения, вносимые в документацию, утверждаются Председателем закупочной комиссии.</w:t>
      </w:r>
    </w:p>
    <w:p w:rsidR="000C1F8C" w:rsidRPr="002F56F2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2F56F2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F56F2">
        <w:rPr>
          <w:sz w:val="26"/>
          <w:szCs w:val="26"/>
        </w:rPr>
        <w:t xml:space="preserve">Изменения, вносимые в извещение о проведении открытого </w:t>
      </w:r>
      <w:r w:rsidR="0095621A" w:rsidRPr="002F56F2">
        <w:rPr>
          <w:sz w:val="26"/>
          <w:szCs w:val="26"/>
        </w:rPr>
        <w:t>аукциона</w:t>
      </w:r>
      <w:r w:rsidRPr="002F56F2">
        <w:rPr>
          <w:sz w:val="26"/>
          <w:szCs w:val="26"/>
        </w:rPr>
        <w:t xml:space="preserve"> либо в документацию, размещаются Заказчиком на сайте Заказчика не позднее, чем в течение трёх дней со дня принятия решения о внесении указанных изменений. </w:t>
      </w:r>
    </w:p>
    <w:p w:rsidR="000C1F8C" w:rsidRPr="002F56F2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2F56F2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F56F2">
        <w:rPr>
          <w:sz w:val="26"/>
          <w:szCs w:val="26"/>
        </w:rPr>
        <w:t>В случае</w:t>
      </w:r>
      <w:proofErr w:type="gramStart"/>
      <w:r w:rsidRPr="002F56F2">
        <w:rPr>
          <w:sz w:val="26"/>
          <w:szCs w:val="26"/>
        </w:rPr>
        <w:t>,</w:t>
      </w:r>
      <w:proofErr w:type="gramEnd"/>
      <w:r w:rsidRPr="002F56F2">
        <w:rPr>
          <w:sz w:val="26"/>
          <w:szCs w:val="26"/>
        </w:rPr>
        <w:t xml:space="preserve"> если указанные изменения размещены на сайте заказчика позднее, чем за </w:t>
      </w:r>
      <w:r w:rsidR="00003BE2" w:rsidRPr="002F56F2">
        <w:rPr>
          <w:sz w:val="26"/>
          <w:szCs w:val="26"/>
        </w:rPr>
        <w:t>пятнадцать дней</w:t>
      </w:r>
      <w:r w:rsidRPr="002F56F2">
        <w:rPr>
          <w:sz w:val="26"/>
          <w:szCs w:val="26"/>
        </w:rPr>
        <w:t xml:space="preserve"> до даты окончания подачи Заявок на участие в</w:t>
      </w:r>
      <w:r w:rsidR="0095621A" w:rsidRPr="002F56F2">
        <w:rPr>
          <w:sz w:val="26"/>
          <w:szCs w:val="26"/>
        </w:rPr>
        <w:t xml:space="preserve"> аукционе</w:t>
      </w:r>
      <w:r w:rsidRPr="002F56F2">
        <w:rPr>
          <w:sz w:val="26"/>
          <w:szCs w:val="26"/>
        </w:rPr>
        <w:t>, то срок подачи заявок на участие в</w:t>
      </w:r>
      <w:r w:rsidR="0095621A" w:rsidRPr="002F56F2">
        <w:rPr>
          <w:sz w:val="26"/>
          <w:szCs w:val="26"/>
        </w:rPr>
        <w:t xml:space="preserve"> </w:t>
      </w:r>
      <w:r w:rsidRPr="002F56F2">
        <w:rPr>
          <w:sz w:val="26"/>
          <w:szCs w:val="26"/>
        </w:rPr>
        <w:t xml:space="preserve"> должен быть продлён так, чтобы со дня размещения на сайте заказчика внесённых в извещение о проведении открытого </w:t>
      </w:r>
      <w:r w:rsidR="0095621A" w:rsidRPr="002F56F2">
        <w:rPr>
          <w:sz w:val="26"/>
          <w:szCs w:val="26"/>
        </w:rPr>
        <w:t>аукциона</w:t>
      </w:r>
      <w:r w:rsidRPr="002F56F2">
        <w:rPr>
          <w:sz w:val="26"/>
          <w:szCs w:val="26"/>
        </w:rPr>
        <w:t xml:space="preserve"> либо в документацию изменений до даты окончания подачи заявок на участие </w:t>
      </w:r>
      <w:r w:rsidR="0095621A" w:rsidRPr="002F56F2">
        <w:rPr>
          <w:sz w:val="26"/>
          <w:szCs w:val="26"/>
        </w:rPr>
        <w:t xml:space="preserve">в </w:t>
      </w:r>
      <w:proofErr w:type="gramStart"/>
      <w:r w:rsidR="0095621A" w:rsidRPr="002F56F2">
        <w:rPr>
          <w:sz w:val="26"/>
          <w:szCs w:val="26"/>
        </w:rPr>
        <w:t>аукционе</w:t>
      </w:r>
      <w:proofErr w:type="gramEnd"/>
      <w:r w:rsidRPr="002F56F2">
        <w:rPr>
          <w:sz w:val="26"/>
          <w:szCs w:val="26"/>
        </w:rPr>
        <w:t xml:space="preserve"> такой срок составлял не менее чем </w:t>
      </w:r>
      <w:r w:rsidR="00003BE2" w:rsidRPr="002F56F2">
        <w:rPr>
          <w:sz w:val="26"/>
          <w:szCs w:val="26"/>
        </w:rPr>
        <w:t>пятнадцать дней</w:t>
      </w:r>
      <w:r w:rsidRPr="002F56F2">
        <w:rPr>
          <w:sz w:val="26"/>
          <w:szCs w:val="26"/>
        </w:rPr>
        <w:t>.</w:t>
      </w:r>
    </w:p>
    <w:p w:rsidR="000C1F8C" w:rsidRPr="002F56F2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0C1F8C" w:rsidRPr="002F56F2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F56F2">
        <w:rPr>
          <w:sz w:val="26"/>
          <w:szCs w:val="26"/>
        </w:rPr>
        <w:t xml:space="preserve">Заказчик вправе отказаться от проведения </w:t>
      </w:r>
      <w:r w:rsidR="0095621A" w:rsidRPr="002F56F2">
        <w:rPr>
          <w:sz w:val="26"/>
          <w:szCs w:val="26"/>
        </w:rPr>
        <w:t>аукциона</w:t>
      </w:r>
      <w:r w:rsidRPr="002F56F2">
        <w:rPr>
          <w:sz w:val="26"/>
          <w:szCs w:val="26"/>
        </w:rPr>
        <w:t xml:space="preserve">, а также завершить процедуру </w:t>
      </w:r>
      <w:r w:rsidR="0095621A" w:rsidRPr="002F56F2">
        <w:rPr>
          <w:sz w:val="26"/>
          <w:szCs w:val="26"/>
        </w:rPr>
        <w:t>аукциона</w:t>
      </w:r>
      <w:r w:rsidRPr="002F56F2">
        <w:rPr>
          <w:sz w:val="26"/>
          <w:szCs w:val="26"/>
        </w:rPr>
        <w:t xml:space="preserve"> без заключения договора по его результатам в любое время</w:t>
      </w:r>
      <w:r w:rsidR="00003BE2" w:rsidRPr="002F56F2">
        <w:rPr>
          <w:sz w:val="26"/>
          <w:szCs w:val="26"/>
        </w:rPr>
        <w:t xml:space="preserve"> до окончания подачи заявок</w:t>
      </w:r>
      <w:r w:rsidRPr="002F56F2">
        <w:rPr>
          <w:sz w:val="26"/>
          <w:szCs w:val="26"/>
        </w:rPr>
        <w:t xml:space="preserve">, при этом заказчик не возмещает участнику </w:t>
      </w:r>
      <w:r w:rsidR="0095621A" w:rsidRPr="002F56F2">
        <w:rPr>
          <w:sz w:val="26"/>
          <w:szCs w:val="26"/>
        </w:rPr>
        <w:t>аукциона</w:t>
      </w:r>
      <w:r w:rsidRPr="002F56F2">
        <w:rPr>
          <w:sz w:val="26"/>
          <w:szCs w:val="26"/>
        </w:rPr>
        <w:t xml:space="preserve"> расходы, понесённые им в связи с участием в процедурах </w:t>
      </w:r>
      <w:r w:rsidR="0095621A" w:rsidRPr="002F56F2">
        <w:rPr>
          <w:sz w:val="26"/>
          <w:szCs w:val="26"/>
        </w:rPr>
        <w:t>аукциона</w:t>
      </w:r>
      <w:r w:rsidRPr="002F56F2">
        <w:rPr>
          <w:sz w:val="26"/>
          <w:szCs w:val="26"/>
        </w:rPr>
        <w:t>.</w:t>
      </w:r>
    </w:p>
    <w:p w:rsidR="000C1F8C" w:rsidRPr="002F56F2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D1EED" w:rsidRPr="002F56F2" w:rsidRDefault="00BD1EED" w:rsidP="00BD1EED">
      <w:pPr>
        <w:pStyle w:val="ac"/>
        <w:rPr>
          <w:sz w:val="26"/>
          <w:szCs w:val="26"/>
        </w:rPr>
      </w:pPr>
    </w:p>
    <w:p w:rsidR="000C1F8C" w:rsidRPr="002F56F2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F56F2">
        <w:rPr>
          <w:sz w:val="26"/>
          <w:szCs w:val="26"/>
        </w:rPr>
        <w:t xml:space="preserve">Заказчик не несет ответственности в случае, если участник </w:t>
      </w:r>
      <w:r w:rsidR="0095621A" w:rsidRPr="002F56F2">
        <w:rPr>
          <w:sz w:val="26"/>
          <w:szCs w:val="26"/>
        </w:rPr>
        <w:t>аукциона</w:t>
      </w:r>
      <w:r w:rsidRPr="002F56F2">
        <w:rPr>
          <w:sz w:val="26"/>
          <w:szCs w:val="26"/>
        </w:rPr>
        <w:t xml:space="preserve"> не ознакомился с изменениями, внесёнными в Извещение о проведении открытого </w:t>
      </w:r>
      <w:r w:rsidR="0095621A" w:rsidRPr="002F56F2">
        <w:rPr>
          <w:sz w:val="26"/>
          <w:szCs w:val="26"/>
        </w:rPr>
        <w:t>аукциона</w:t>
      </w:r>
      <w:r w:rsidRPr="002F56F2">
        <w:rPr>
          <w:sz w:val="26"/>
          <w:szCs w:val="26"/>
        </w:rPr>
        <w:t xml:space="preserve"> либо в документацию.</w:t>
      </w: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BD1EED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="00AF0849" w:rsidRPr="00BD1EED">
        <w:rPr>
          <w:b/>
          <w:sz w:val="26"/>
          <w:szCs w:val="26"/>
        </w:rPr>
        <w:t>ведения о начальной (макси</w:t>
      </w:r>
      <w:r w:rsidR="00652C1E">
        <w:rPr>
          <w:b/>
          <w:sz w:val="26"/>
          <w:szCs w:val="26"/>
        </w:rPr>
        <w:t>мальной) цене договора</w:t>
      </w:r>
      <w:proofErr w:type="gramStart"/>
      <w:r w:rsidR="00652C1E">
        <w:rPr>
          <w:b/>
          <w:sz w:val="26"/>
          <w:szCs w:val="26"/>
        </w:rPr>
        <w:t xml:space="preserve"> </w:t>
      </w:r>
      <w:r w:rsidR="00E41CE8">
        <w:rPr>
          <w:b/>
          <w:sz w:val="26"/>
          <w:szCs w:val="26"/>
        </w:rPr>
        <w:t>.</w:t>
      </w:r>
      <w:proofErr w:type="gramEnd"/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456240" w:rsidRDefault="00293CDE" w:rsidP="00456240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456240">
        <w:rPr>
          <w:sz w:val="26"/>
          <w:szCs w:val="26"/>
        </w:rPr>
        <w:t xml:space="preserve">Начальная </w:t>
      </w:r>
      <w:r w:rsidR="008B63FF" w:rsidRPr="00456240">
        <w:rPr>
          <w:sz w:val="26"/>
          <w:szCs w:val="26"/>
        </w:rPr>
        <w:t xml:space="preserve">(максимальная) </w:t>
      </w:r>
      <w:r w:rsidRPr="00456240">
        <w:rPr>
          <w:sz w:val="26"/>
          <w:szCs w:val="26"/>
        </w:rPr>
        <w:t>ц</w:t>
      </w:r>
      <w:r w:rsidR="00652C1E" w:rsidRPr="00456240">
        <w:rPr>
          <w:sz w:val="26"/>
          <w:szCs w:val="26"/>
        </w:rPr>
        <w:t xml:space="preserve">ена договора </w:t>
      </w:r>
      <w:r w:rsidR="009E4991" w:rsidRPr="00456240">
        <w:rPr>
          <w:sz w:val="26"/>
          <w:szCs w:val="26"/>
        </w:rPr>
        <w:t xml:space="preserve"> –</w:t>
      </w:r>
      <w:r w:rsidR="009252C6" w:rsidRPr="00456240">
        <w:rPr>
          <w:sz w:val="26"/>
          <w:szCs w:val="26"/>
        </w:rPr>
        <w:t xml:space="preserve"> </w:t>
      </w:r>
      <w:r w:rsidR="00456240">
        <w:rPr>
          <w:sz w:val="26"/>
          <w:szCs w:val="26"/>
          <w:highlight w:val="yellow"/>
        </w:rPr>
        <w:t>280</w:t>
      </w:r>
      <w:r w:rsidR="00456240" w:rsidRPr="00286E93">
        <w:rPr>
          <w:sz w:val="26"/>
          <w:szCs w:val="26"/>
          <w:highlight w:val="yellow"/>
        </w:rPr>
        <w:t> 000, 00 (</w:t>
      </w:r>
      <w:r w:rsidR="00456240">
        <w:rPr>
          <w:sz w:val="26"/>
          <w:szCs w:val="26"/>
          <w:highlight w:val="yellow"/>
        </w:rPr>
        <w:t xml:space="preserve">двести восемьдесят </w:t>
      </w:r>
      <w:r w:rsidR="00456240" w:rsidRPr="00286E93">
        <w:rPr>
          <w:sz w:val="26"/>
          <w:szCs w:val="26"/>
          <w:highlight w:val="yellow"/>
        </w:rPr>
        <w:t>тысяч) рублей.</w:t>
      </w:r>
    </w:p>
    <w:p w:rsidR="003A53F8" w:rsidRPr="00456240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  <w:highlight w:val="yellow"/>
        </w:rPr>
      </w:pPr>
    </w:p>
    <w:p w:rsidR="00DB3852" w:rsidRPr="00AF7420" w:rsidRDefault="003A53F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Участник аукциона делает предложение по цене договора непосредственно во время процедуры аукциона в соответствии с начальной (максимальной</w:t>
      </w:r>
      <w:r w:rsidR="00570F4D" w:rsidRPr="00AF7420">
        <w:rPr>
          <w:sz w:val="26"/>
          <w:szCs w:val="26"/>
        </w:rPr>
        <w:t>)</w:t>
      </w:r>
      <w:r w:rsidRPr="00AF7420">
        <w:rPr>
          <w:sz w:val="26"/>
          <w:szCs w:val="26"/>
        </w:rPr>
        <w:t xml:space="preserve"> ценой</w:t>
      </w:r>
      <w:r w:rsidR="00570F4D" w:rsidRPr="00AF7420">
        <w:rPr>
          <w:sz w:val="26"/>
          <w:szCs w:val="26"/>
        </w:rPr>
        <w:t xml:space="preserve"> договора и «шагом аукциона».</w:t>
      </w:r>
    </w:p>
    <w:p w:rsidR="00DB3852" w:rsidRPr="00AF7420" w:rsidRDefault="00DB3852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DB3852" w:rsidRPr="00AF7420" w:rsidRDefault="0018387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 xml:space="preserve">Валютой, используемой при формировании цены и осуществлении расчетов с </w:t>
      </w:r>
      <w:r w:rsidR="00F26152" w:rsidRPr="00AF7420">
        <w:rPr>
          <w:sz w:val="26"/>
          <w:szCs w:val="26"/>
        </w:rPr>
        <w:t>з</w:t>
      </w:r>
      <w:r w:rsidRPr="00AF7420">
        <w:rPr>
          <w:sz w:val="26"/>
          <w:szCs w:val="26"/>
        </w:rPr>
        <w:t>аказчиком, является российский рубль</w:t>
      </w:r>
      <w:r w:rsidR="00DB3852" w:rsidRPr="00AF7420">
        <w:rPr>
          <w:sz w:val="26"/>
          <w:szCs w:val="26"/>
        </w:rPr>
        <w:t>.</w:t>
      </w:r>
    </w:p>
    <w:p w:rsidR="00DB3852" w:rsidRPr="00AF7420" w:rsidRDefault="00DB3852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DB3852" w:rsidRPr="00AF7420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 xml:space="preserve">Участник </w:t>
      </w:r>
      <w:r w:rsidR="0095621A" w:rsidRPr="00AF7420">
        <w:rPr>
          <w:sz w:val="26"/>
          <w:szCs w:val="26"/>
        </w:rPr>
        <w:t>аукциона</w:t>
      </w:r>
      <w:r w:rsidR="00DB3852" w:rsidRPr="00AF7420">
        <w:rPr>
          <w:sz w:val="26"/>
          <w:szCs w:val="26"/>
        </w:rPr>
        <w:t xml:space="preserve"> </w:t>
      </w:r>
      <w:r w:rsidR="003A53F8" w:rsidRPr="00AF7420">
        <w:rPr>
          <w:sz w:val="26"/>
          <w:szCs w:val="26"/>
        </w:rPr>
        <w:t>должен указывать цены работ в соответствии с условиями процедуры проведения аукциона.</w:t>
      </w:r>
    </w:p>
    <w:p w:rsidR="008B79F6" w:rsidRDefault="008B79F6" w:rsidP="008B79F6">
      <w:pPr>
        <w:pStyle w:val="ac"/>
        <w:rPr>
          <w:sz w:val="26"/>
          <w:szCs w:val="26"/>
        </w:rPr>
      </w:pPr>
    </w:p>
    <w:p w:rsidR="00183879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lastRenderedPageBreak/>
        <w:t xml:space="preserve">Участники </w:t>
      </w:r>
      <w:r w:rsidR="0095621A">
        <w:rPr>
          <w:sz w:val="26"/>
          <w:szCs w:val="26"/>
        </w:rPr>
        <w:t>аукциона</w:t>
      </w:r>
      <w:r w:rsidR="00183879" w:rsidRPr="00BD1EED">
        <w:rPr>
          <w:sz w:val="26"/>
          <w:szCs w:val="26"/>
        </w:rPr>
        <w:t xml:space="preserve"> указывают цену </w:t>
      </w:r>
      <w:r w:rsidR="009075A9">
        <w:rPr>
          <w:sz w:val="26"/>
          <w:szCs w:val="26"/>
        </w:rPr>
        <w:t>договора</w:t>
      </w:r>
      <w:r w:rsidR="00183879" w:rsidRPr="00BD1EED">
        <w:rPr>
          <w:sz w:val="26"/>
          <w:szCs w:val="26"/>
        </w:rPr>
        <w:t xml:space="preserve"> с учетом цены сопутствующих работ</w:t>
      </w:r>
      <w:r w:rsidR="00DB3852" w:rsidRPr="00BD1EED">
        <w:rPr>
          <w:sz w:val="26"/>
          <w:szCs w:val="26"/>
        </w:rPr>
        <w:t xml:space="preserve"> (</w:t>
      </w:r>
      <w:r w:rsidR="00183879" w:rsidRPr="00BD1EED">
        <w:rPr>
          <w:sz w:val="26"/>
          <w:szCs w:val="26"/>
        </w:rPr>
        <w:t>услуг</w:t>
      </w:r>
      <w:r w:rsidR="00DB3852" w:rsidRPr="00BD1EED">
        <w:rPr>
          <w:sz w:val="26"/>
          <w:szCs w:val="26"/>
        </w:rPr>
        <w:t>)</w:t>
      </w:r>
      <w:r w:rsidR="00183879" w:rsidRPr="00BD1EED">
        <w:rPr>
          <w:sz w:val="26"/>
          <w:szCs w:val="26"/>
        </w:rPr>
        <w:t>. Все</w:t>
      </w:r>
      <w:r w:rsidR="00DB3852" w:rsidRPr="00BD1EED">
        <w:rPr>
          <w:sz w:val="26"/>
          <w:szCs w:val="26"/>
        </w:rPr>
        <w:t xml:space="preserve"> </w:t>
      </w:r>
      <w:r w:rsidR="00183879" w:rsidRPr="00BD1EED">
        <w:rPr>
          <w:sz w:val="26"/>
          <w:szCs w:val="26"/>
        </w:rPr>
        <w:t>налоги, п</w:t>
      </w:r>
      <w:r w:rsidR="00DB3852" w:rsidRPr="00BD1EED">
        <w:rPr>
          <w:sz w:val="26"/>
          <w:szCs w:val="26"/>
        </w:rPr>
        <w:t xml:space="preserve">ошлины и прочие сборы, которые </w:t>
      </w:r>
      <w:r w:rsidRPr="00BD1EED">
        <w:rPr>
          <w:sz w:val="26"/>
          <w:szCs w:val="26"/>
        </w:rPr>
        <w:t xml:space="preserve">участники </w:t>
      </w:r>
      <w:r w:rsidR="0095621A">
        <w:rPr>
          <w:sz w:val="26"/>
          <w:szCs w:val="26"/>
        </w:rPr>
        <w:t>аукциона</w:t>
      </w:r>
      <w:r w:rsidR="00183879" w:rsidRPr="00BD1EED">
        <w:rPr>
          <w:sz w:val="26"/>
          <w:szCs w:val="26"/>
        </w:rPr>
        <w:t xml:space="preserve"> должны оплачив</w:t>
      </w:r>
      <w:r w:rsidR="00DB3852" w:rsidRPr="00BD1EED">
        <w:rPr>
          <w:sz w:val="26"/>
          <w:szCs w:val="26"/>
        </w:rPr>
        <w:t>ать в соответствии с оказанием з</w:t>
      </w:r>
      <w:r w:rsidR="00183879" w:rsidRPr="00BD1EED">
        <w:rPr>
          <w:sz w:val="26"/>
          <w:szCs w:val="26"/>
        </w:rPr>
        <w:t>аказчику услуг</w:t>
      </w:r>
      <w:r w:rsidR="00DB3852" w:rsidRPr="00BD1EED">
        <w:rPr>
          <w:sz w:val="26"/>
          <w:szCs w:val="26"/>
        </w:rPr>
        <w:t xml:space="preserve">, </w:t>
      </w:r>
      <w:r w:rsidR="00183879" w:rsidRPr="00BD1EED">
        <w:rPr>
          <w:sz w:val="26"/>
          <w:szCs w:val="26"/>
        </w:rPr>
        <w:t xml:space="preserve"> включаются в цену </w:t>
      </w:r>
      <w:r w:rsidR="00DB3852" w:rsidRPr="00BD1EED">
        <w:rPr>
          <w:sz w:val="26"/>
          <w:szCs w:val="26"/>
        </w:rPr>
        <w:t>д</w:t>
      </w:r>
      <w:r w:rsidR="00183879" w:rsidRPr="00BD1EED">
        <w:rPr>
          <w:sz w:val="26"/>
          <w:szCs w:val="26"/>
        </w:rPr>
        <w:t xml:space="preserve">оговора, предлагаемую в заявке </w:t>
      </w:r>
      <w:r w:rsidRPr="00BD1EED">
        <w:rPr>
          <w:sz w:val="26"/>
          <w:szCs w:val="26"/>
        </w:rPr>
        <w:t xml:space="preserve">участником </w:t>
      </w:r>
      <w:r w:rsidR="0095621A">
        <w:rPr>
          <w:sz w:val="26"/>
          <w:szCs w:val="26"/>
        </w:rPr>
        <w:t>аукциона</w:t>
      </w:r>
      <w:r w:rsidR="00183879" w:rsidRPr="00BD1EED">
        <w:rPr>
          <w:sz w:val="26"/>
          <w:szCs w:val="26"/>
        </w:rPr>
        <w:t>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BD1EED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Ф</w:t>
      </w:r>
      <w:r w:rsidR="00AF0849" w:rsidRPr="00BD1EED">
        <w:rPr>
          <w:b/>
          <w:sz w:val="26"/>
          <w:szCs w:val="26"/>
        </w:rPr>
        <w:t>орма</w:t>
      </w:r>
      <w:r w:rsidR="009E4991" w:rsidRPr="00BD1EED">
        <w:rPr>
          <w:b/>
          <w:sz w:val="26"/>
          <w:szCs w:val="26"/>
        </w:rPr>
        <w:t>, сроки и порядок оплаты</w:t>
      </w:r>
      <w:r w:rsidR="00E41CE8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>Форма, сроки и порядок оплаты услуг определяются проектом договора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</w:t>
      </w:r>
      <w:r w:rsidR="0095621A">
        <w:rPr>
          <w:b/>
          <w:sz w:val="26"/>
          <w:szCs w:val="26"/>
        </w:rPr>
        <w:t>в аукционе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333B48" w:rsidRPr="00AF7420" w:rsidRDefault="00333B48" w:rsidP="00333B4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Для участия в аукционе участник размещения заказа, получивший аккредитацию на электронной площадке, подает заявку на участие в аукционе.</w:t>
      </w:r>
    </w:p>
    <w:p w:rsidR="00333B48" w:rsidRPr="00BD1EED" w:rsidRDefault="00333B48" w:rsidP="00333B4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456240" w:rsidRDefault="00456240" w:rsidP="00456240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BD1EED">
        <w:rPr>
          <w:sz w:val="26"/>
          <w:szCs w:val="26"/>
        </w:rPr>
        <w:t xml:space="preserve">Дата начала подачи заявок на участие </w:t>
      </w:r>
      <w:r>
        <w:rPr>
          <w:sz w:val="26"/>
          <w:szCs w:val="26"/>
        </w:rPr>
        <w:t>в аукционе</w:t>
      </w:r>
      <w:r w:rsidRPr="00BD1EED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BD1EED">
        <w:rPr>
          <w:sz w:val="26"/>
          <w:szCs w:val="26"/>
        </w:rPr>
        <w:t xml:space="preserve"> </w:t>
      </w:r>
      <w:r w:rsidR="00BF3C3A">
        <w:rPr>
          <w:sz w:val="26"/>
          <w:szCs w:val="26"/>
          <w:highlight w:val="yellow"/>
        </w:rPr>
        <w:t>26</w:t>
      </w:r>
      <w:r>
        <w:rPr>
          <w:sz w:val="26"/>
          <w:szCs w:val="26"/>
          <w:highlight w:val="yellow"/>
        </w:rPr>
        <w:t>.09</w:t>
      </w:r>
      <w:r w:rsidRPr="00A25734">
        <w:rPr>
          <w:sz w:val="26"/>
          <w:szCs w:val="26"/>
          <w:highlight w:val="yellow"/>
        </w:rPr>
        <w:t>.2012 г.</w:t>
      </w:r>
      <w:r>
        <w:rPr>
          <w:sz w:val="26"/>
          <w:szCs w:val="26"/>
          <w:highlight w:val="yellow"/>
        </w:rPr>
        <w:t xml:space="preserve"> 11 час. 00 мин.</w:t>
      </w:r>
    </w:p>
    <w:p w:rsidR="00456240" w:rsidRPr="00BD1EED" w:rsidRDefault="00456240" w:rsidP="0045624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456240" w:rsidRDefault="00456240" w:rsidP="00456240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BD1EED">
        <w:rPr>
          <w:sz w:val="26"/>
          <w:szCs w:val="26"/>
        </w:rPr>
        <w:t xml:space="preserve">Дата окончания подачи заявок на участие </w:t>
      </w:r>
      <w:r>
        <w:rPr>
          <w:sz w:val="26"/>
          <w:szCs w:val="26"/>
        </w:rPr>
        <w:t>в аукционе</w:t>
      </w:r>
      <w:r w:rsidRPr="00BD1EED">
        <w:rPr>
          <w:sz w:val="26"/>
          <w:szCs w:val="26"/>
        </w:rPr>
        <w:t xml:space="preserve"> </w:t>
      </w:r>
      <w:r>
        <w:rPr>
          <w:sz w:val="26"/>
          <w:szCs w:val="26"/>
          <w:highlight w:val="yellow"/>
        </w:rPr>
        <w:t>–</w:t>
      </w:r>
      <w:r w:rsidR="00A743B8">
        <w:rPr>
          <w:sz w:val="26"/>
          <w:szCs w:val="26"/>
          <w:highlight w:val="yellow"/>
        </w:rPr>
        <w:t xml:space="preserve"> </w:t>
      </w:r>
      <w:r w:rsidR="00BF3C3A">
        <w:rPr>
          <w:sz w:val="26"/>
          <w:szCs w:val="26"/>
          <w:highlight w:val="yellow"/>
        </w:rPr>
        <w:t>17</w:t>
      </w:r>
      <w:r w:rsidR="00780207">
        <w:rPr>
          <w:sz w:val="26"/>
          <w:szCs w:val="26"/>
          <w:highlight w:val="yellow"/>
        </w:rPr>
        <w:t>.10</w:t>
      </w:r>
      <w:r w:rsidRPr="00A25734">
        <w:rPr>
          <w:sz w:val="26"/>
          <w:szCs w:val="26"/>
          <w:highlight w:val="yellow"/>
        </w:rPr>
        <w:t>.2012 г.</w:t>
      </w:r>
      <w:r>
        <w:rPr>
          <w:sz w:val="26"/>
          <w:szCs w:val="26"/>
          <w:highlight w:val="yellow"/>
        </w:rPr>
        <w:t xml:space="preserve"> 11час. 00 мин.</w:t>
      </w:r>
    </w:p>
    <w:p w:rsidR="00D03161" w:rsidRDefault="00D03161" w:rsidP="00D03161">
      <w:pPr>
        <w:pStyle w:val="ac"/>
        <w:rPr>
          <w:sz w:val="26"/>
          <w:szCs w:val="26"/>
          <w:highlight w:val="yellow"/>
        </w:rPr>
      </w:pPr>
    </w:p>
    <w:p w:rsidR="00D03161" w:rsidRPr="00D03161" w:rsidRDefault="00D03161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D03161">
        <w:rPr>
          <w:sz w:val="26"/>
          <w:szCs w:val="26"/>
        </w:rPr>
        <w:t xml:space="preserve">Заявки на участие в аукционе должны быть получены оператором электронной площадки, на которой проводится аукцион не позднее даты указанной в </w:t>
      </w:r>
      <w:r>
        <w:rPr>
          <w:sz w:val="26"/>
          <w:szCs w:val="26"/>
        </w:rPr>
        <w:t>документации</w:t>
      </w:r>
      <w:r w:rsidRPr="00D03161">
        <w:rPr>
          <w:sz w:val="26"/>
          <w:szCs w:val="26"/>
        </w:rPr>
        <w:t>.</w:t>
      </w:r>
    </w:p>
    <w:p w:rsidR="00B72FAE" w:rsidRPr="00AF7420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F429E7" w:rsidRPr="00AF7420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 xml:space="preserve">Заказчик вправе продлить срок подачи заявок и внести соответствующие изменения в извещение о проведении открытого </w:t>
      </w:r>
      <w:r w:rsidR="0095621A" w:rsidRPr="00AF7420">
        <w:rPr>
          <w:sz w:val="26"/>
          <w:szCs w:val="26"/>
        </w:rPr>
        <w:t>аукциона</w:t>
      </w:r>
      <w:r w:rsidRPr="00AF7420">
        <w:rPr>
          <w:sz w:val="26"/>
          <w:szCs w:val="26"/>
        </w:rPr>
        <w:t>.</w:t>
      </w:r>
    </w:p>
    <w:p w:rsidR="00F429E7" w:rsidRPr="00BD1EED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8513EB" w:rsidRPr="00BD1EED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</w:t>
      </w:r>
      <w:r w:rsidR="0095621A">
        <w:rPr>
          <w:sz w:val="26"/>
          <w:szCs w:val="26"/>
        </w:rPr>
        <w:t>аукциона</w:t>
      </w:r>
      <w:r w:rsidR="00F429E7" w:rsidRPr="00BD1EED">
        <w:rPr>
          <w:sz w:val="26"/>
          <w:szCs w:val="26"/>
        </w:rPr>
        <w:t xml:space="preserve"> вправе подать только одну заявку на участие </w:t>
      </w:r>
      <w:r w:rsidR="0095621A">
        <w:rPr>
          <w:sz w:val="26"/>
          <w:szCs w:val="26"/>
        </w:rPr>
        <w:t>в аукционе</w:t>
      </w:r>
      <w:r w:rsidR="00F429E7" w:rsidRPr="00BD1EED">
        <w:rPr>
          <w:sz w:val="26"/>
          <w:szCs w:val="26"/>
        </w:rPr>
        <w:t>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326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rStyle w:val="FontStyle59"/>
          <w:sz w:val="26"/>
          <w:szCs w:val="26"/>
        </w:rPr>
      </w:pPr>
      <w:r w:rsidRPr="00AF7420">
        <w:rPr>
          <w:rStyle w:val="FontStyle59"/>
          <w:sz w:val="26"/>
          <w:szCs w:val="26"/>
        </w:rPr>
        <w:t>И</w:t>
      </w:r>
      <w:r w:rsidR="000C1F8C" w:rsidRPr="00AF7420">
        <w:rPr>
          <w:rStyle w:val="FontStyle59"/>
          <w:sz w:val="26"/>
          <w:szCs w:val="26"/>
        </w:rPr>
        <w:t>зменения и отзыв з</w:t>
      </w:r>
      <w:r w:rsidR="0092326C" w:rsidRPr="00AF7420">
        <w:rPr>
          <w:rStyle w:val="FontStyle59"/>
          <w:sz w:val="26"/>
          <w:szCs w:val="26"/>
        </w:rPr>
        <w:t xml:space="preserve">аявок на участие </w:t>
      </w:r>
      <w:r w:rsidR="0095621A" w:rsidRPr="00AF7420">
        <w:rPr>
          <w:rStyle w:val="FontStyle59"/>
          <w:sz w:val="26"/>
          <w:szCs w:val="26"/>
        </w:rPr>
        <w:t>в аукционе</w:t>
      </w:r>
      <w:r w:rsidRPr="00AF7420">
        <w:rPr>
          <w:rStyle w:val="FontStyle59"/>
          <w:sz w:val="26"/>
          <w:szCs w:val="26"/>
        </w:rPr>
        <w:t>.</w:t>
      </w:r>
      <w:r w:rsidR="00893A8D" w:rsidRPr="00AF7420">
        <w:rPr>
          <w:rStyle w:val="FontStyle59"/>
          <w:sz w:val="26"/>
          <w:szCs w:val="26"/>
        </w:rPr>
        <w:t xml:space="preserve"> </w:t>
      </w:r>
    </w:p>
    <w:p w:rsidR="00AF7420" w:rsidRPr="00AF7420" w:rsidRDefault="00AF7420" w:rsidP="00AF7420">
      <w:pPr>
        <w:pStyle w:val="3"/>
        <w:numPr>
          <w:ilvl w:val="0"/>
          <w:numId w:val="0"/>
        </w:numPr>
        <w:spacing w:line="240" w:lineRule="auto"/>
        <w:rPr>
          <w:rStyle w:val="FontStyle59"/>
          <w:sz w:val="26"/>
          <w:szCs w:val="26"/>
        </w:rPr>
      </w:pPr>
    </w:p>
    <w:p w:rsidR="008E0161" w:rsidRPr="00AF7420" w:rsidRDefault="008E0161" w:rsidP="008E0161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Изменение участником своей заявки на участие в аукционе после подачи ее оператору не допускается.</w:t>
      </w:r>
    </w:p>
    <w:p w:rsidR="008E0161" w:rsidRPr="00AF7420" w:rsidRDefault="008E0161" w:rsidP="008E0161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 xml:space="preserve"> Участники вправе отозвать свои заявки после их подачи в любой день до окончания срока подачи заявок на участие в аукционе.</w:t>
      </w:r>
    </w:p>
    <w:p w:rsidR="008E0161" w:rsidRPr="00AF7420" w:rsidRDefault="008E0161" w:rsidP="008E0161">
      <w:pPr>
        <w:pStyle w:val="3"/>
        <w:numPr>
          <w:ilvl w:val="0"/>
          <w:numId w:val="0"/>
        </w:numPr>
        <w:spacing w:line="240" w:lineRule="auto"/>
        <w:rPr>
          <w:rStyle w:val="FontStyle59"/>
          <w:sz w:val="26"/>
          <w:szCs w:val="26"/>
        </w:rPr>
      </w:pPr>
    </w:p>
    <w:p w:rsidR="00333B48" w:rsidRPr="00AF7420" w:rsidRDefault="00333B48" w:rsidP="00333B48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AF7420">
        <w:rPr>
          <w:b/>
          <w:sz w:val="26"/>
          <w:szCs w:val="26"/>
        </w:rPr>
        <w:t>Отказ от проведения аукциона</w:t>
      </w:r>
    </w:p>
    <w:p w:rsidR="00333B48" w:rsidRPr="00AF7420" w:rsidRDefault="00333B48" w:rsidP="00333B48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33B48" w:rsidRPr="00AF7420" w:rsidRDefault="00333B48" w:rsidP="00333B4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 xml:space="preserve">Заказчик  вправе отказаться от проведения аукциона в любое время, но не </w:t>
      </w:r>
      <w:proofErr w:type="gramStart"/>
      <w:r w:rsidRPr="00AF7420">
        <w:rPr>
          <w:sz w:val="26"/>
          <w:szCs w:val="26"/>
        </w:rPr>
        <w:t>позднее</w:t>
      </w:r>
      <w:proofErr w:type="gramEnd"/>
      <w:r w:rsidRPr="00AF7420">
        <w:rPr>
          <w:sz w:val="26"/>
          <w:szCs w:val="26"/>
        </w:rPr>
        <w:t xml:space="preserve"> чем за 3 (три) дня до наступления даты его проведения.</w:t>
      </w:r>
    </w:p>
    <w:p w:rsidR="00333B48" w:rsidRPr="00AF7420" w:rsidRDefault="00333B48" w:rsidP="00333B4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33B48" w:rsidRPr="00AF7420" w:rsidRDefault="00333B48" w:rsidP="00333B4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 xml:space="preserve">Извещение об отказе от проведения открытого аукциона размещается Заказчиком </w:t>
      </w:r>
      <w:proofErr w:type="gramStart"/>
      <w:r w:rsidRPr="00AF7420">
        <w:rPr>
          <w:sz w:val="26"/>
          <w:szCs w:val="26"/>
        </w:rPr>
        <w:t>на электронной площадке в течение двух рабочих дней со дня принятия решения об отказе от проведения</w:t>
      </w:r>
      <w:proofErr w:type="gramEnd"/>
      <w:r w:rsidRPr="00AF7420">
        <w:rPr>
          <w:sz w:val="26"/>
          <w:szCs w:val="26"/>
        </w:rPr>
        <w:t xml:space="preserve"> открытого аукциона.</w:t>
      </w:r>
    </w:p>
    <w:p w:rsidR="00333B48" w:rsidRPr="00BD1EED" w:rsidRDefault="00333B48" w:rsidP="00333B4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</w:pPr>
    </w:p>
    <w:p w:rsidR="0092326C" w:rsidRPr="00BD1EED" w:rsidRDefault="0092326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BD1EED" w:rsidRDefault="003B13EB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</w:t>
      </w:r>
      <w:r w:rsidR="00AF0849" w:rsidRPr="00BD1EED">
        <w:rPr>
          <w:b/>
          <w:sz w:val="26"/>
          <w:szCs w:val="26"/>
        </w:rPr>
        <w:t>ре</w:t>
      </w:r>
      <w:r w:rsidR="0019525F" w:rsidRPr="00BD1EED">
        <w:rPr>
          <w:b/>
          <w:sz w:val="26"/>
          <w:szCs w:val="26"/>
        </w:rPr>
        <w:t xml:space="preserve">бования к участникам </w:t>
      </w:r>
      <w:r w:rsidR="0095621A">
        <w:rPr>
          <w:b/>
          <w:sz w:val="26"/>
          <w:szCs w:val="26"/>
        </w:rPr>
        <w:t>аукциона</w:t>
      </w:r>
      <w:r w:rsidR="00E41CE8">
        <w:rPr>
          <w:b/>
          <w:sz w:val="26"/>
          <w:szCs w:val="26"/>
        </w:rPr>
        <w:t>.</w:t>
      </w:r>
    </w:p>
    <w:p w:rsidR="00B07CDD" w:rsidRPr="00BD1EED" w:rsidRDefault="00B07CDD" w:rsidP="00B03095">
      <w:pPr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</w:p>
    <w:p w:rsidR="00B07CDD" w:rsidRPr="00BD1EED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К участию </w:t>
      </w:r>
      <w:r w:rsidR="0095621A">
        <w:rPr>
          <w:sz w:val="26"/>
          <w:szCs w:val="26"/>
        </w:rPr>
        <w:t>в аукционе</w:t>
      </w:r>
      <w:r w:rsidRPr="00BD1EED">
        <w:rPr>
          <w:sz w:val="26"/>
          <w:szCs w:val="26"/>
        </w:rPr>
        <w:t xml:space="preserve"> допускаются </w:t>
      </w:r>
      <w:r w:rsidR="00A57C58">
        <w:rPr>
          <w:sz w:val="26"/>
          <w:szCs w:val="26"/>
        </w:rPr>
        <w:t>участники</w:t>
      </w:r>
      <w:r w:rsidRPr="00BD1EED">
        <w:rPr>
          <w:sz w:val="26"/>
          <w:szCs w:val="26"/>
        </w:rPr>
        <w:t>,</w:t>
      </w:r>
      <w:r w:rsidR="00BD1EED" w:rsidRPr="00BD1EED">
        <w:rPr>
          <w:sz w:val="26"/>
          <w:szCs w:val="26"/>
        </w:rPr>
        <w:t xml:space="preserve"> </w:t>
      </w:r>
      <w:r w:rsidRPr="00BD1EED">
        <w:rPr>
          <w:sz w:val="26"/>
          <w:szCs w:val="26"/>
        </w:rPr>
        <w:t>отвечающие следующим обязательным требованиям</w:t>
      </w:r>
      <w:r w:rsidR="00B07CDD" w:rsidRPr="00BD1EED">
        <w:rPr>
          <w:sz w:val="26"/>
          <w:szCs w:val="26"/>
        </w:rPr>
        <w:t>: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25734" w:rsidRDefault="00A25734" w:rsidP="00424216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у</w:t>
      </w:r>
      <w:r w:rsidRPr="00A25734">
        <w:rPr>
          <w:sz w:val="26"/>
          <w:szCs w:val="26"/>
        </w:rPr>
        <w:t xml:space="preserve">частник </w:t>
      </w:r>
      <w:r w:rsidR="0095621A">
        <w:rPr>
          <w:sz w:val="26"/>
          <w:szCs w:val="26"/>
        </w:rPr>
        <w:t>аукциона</w:t>
      </w:r>
      <w:r w:rsidRPr="00A25734">
        <w:rPr>
          <w:sz w:val="26"/>
          <w:szCs w:val="26"/>
        </w:rPr>
        <w:t xml:space="preserve"> долж</w:t>
      </w:r>
      <w:r>
        <w:rPr>
          <w:sz w:val="26"/>
          <w:szCs w:val="26"/>
        </w:rPr>
        <w:t>ен являться официальным дилером</w:t>
      </w:r>
      <w:r w:rsidR="00857C86">
        <w:rPr>
          <w:sz w:val="26"/>
          <w:szCs w:val="26"/>
        </w:rPr>
        <w:t xml:space="preserve"> производителя продукции</w:t>
      </w:r>
      <w:r w:rsidR="000B05AC">
        <w:rPr>
          <w:sz w:val="26"/>
          <w:szCs w:val="26"/>
        </w:rPr>
        <w:t xml:space="preserve"> (либо его официальным партнером)</w:t>
      </w:r>
      <w:r>
        <w:rPr>
          <w:sz w:val="26"/>
          <w:szCs w:val="26"/>
        </w:rPr>
        <w:t>;</w:t>
      </w:r>
    </w:p>
    <w:p w:rsidR="00857C86" w:rsidRPr="00A25734" w:rsidRDefault="00857C86" w:rsidP="00857C8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51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4256C6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>требование о наличии лицензий и разрешений</w:t>
      </w:r>
      <w:r w:rsidR="00B07CDD" w:rsidRPr="00BD1EED">
        <w:rPr>
          <w:sz w:val="26"/>
          <w:szCs w:val="26"/>
        </w:rPr>
        <w:t xml:space="preserve"> </w:t>
      </w:r>
      <w:r w:rsidR="00293CDE">
        <w:rPr>
          <w:sz w:val="26"/>
          <w:szCs w:val="26"/>
        </w:rPr>
        <w:t xml:space="preserve">(по </w:t>
      </w:r>
      <w:r w:rsidR="00293CDE" w:rsidRPr="00BD1EED">
        <w:rPr>
          <w:sz w:val="26"/>
          <w:szCs w:val="26"/>
        </w:rPr>
        <w:t>виду деятельности</w:t>
      </w:r>
      <w:r w:rsidR="00293CDE">
        <w:rPr>
          <w:sz w:val="26"/>
          <w:szCs w:val="26"/>
        </w:rPr>
        <w:t xml:space="preserve">, соответствующего предмету </w:t>
      </w:r>
      <w:r w:rsidR="0095621A">
        <w:rPr>
          <w:sz w:val="26"/>
          <w:szCs w:val="26"/>
        </w:rPr>
        <w:t>аукциона</w:t>
      </w:r>
      <w:r w:rsidR="00293CDE" w:rsidRPr="00BD1EED">
        <w:rPr>
          <w:sz w:val="26"/>
          <w:szCs w:val="26"/>
        </w:rPr>
        <w:t>)</w:t>
      </w:r>
      <w:r w:rsidR="00B07CDD" w:rsidRPr="00BD1EED">
        <w:rPr>
          <w:sz w:val="26"/>
          <w:szCs w:val="26"/>
        </w:rPr>
        <w:t>;</w:t>
      </w:r>
    </w:p>
    <w:p w:rsidR="00BD1EED" w:rsidRPr="00BD1EED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BD1EED">
        <w:rPr>
          <w:sz w:val="26"/>
          <w:szCs w:val="26"/>
        </w:rPr>
        <w:t>непроведение</w:t>
      </w:r>
      <w:proofErr w:type="spellEnd"/>
      <w:r w:rsidRPr="00BD1EED">
        <w:rPr>
          <w:sz w:val="26"/>
          <w:szCs w:val="26"/>
        </w:rPr>
        <w:t xml:space="preserve"> ликвидации </w:t>
      </w:r>
      <w:r w:rsidR="000C1F8C" w:rsidRPr="00BD1EED">
        <w:rPr>
          <w:sz w:val="26"/>
          <w:szCs w:val="26"/>
        </w:rPr>
        <w:t xml:space="preserve">участника </w:t>
      </w:r>
      <w:r w:rsidR="0095621A">
        <w:rPr>
          <w:sz w:val="26"/>
          <w:szCs w:val="26"/>
        </w:rPr>
        <w:t>аукциона</w:t>
      </w:r>
      <w:r w:rsidRPr="00BD1EED">
        <w:rPr>
          <w:sz w:val="26"/>
          <w:szCs w:val="26"/>
        </w:rPr>
        <w:t xml:space="preserve"> - юридического лица и отсутствие решения арбитражного суда о признании </w:t>
      </w:r>
      <w:r w:rsidR="000C1F8C" w:rsidRPr="00BD1EED">
        <w:rPr>
          <w:sz w:val="26"/>
          <w:szCs w:val="26"/>
        </w:rPr>
        <w:t xml:space="preserve">участника </w:t>
      </w:r>
      <w:r w:rsidR="0095621A">
        <w:rPr>
          <w:sz w:val="26"/>
          <w:szCs w:val="26"/>
        </w:rPr>
        <w:t>аукциона</w:t>
      </w:r>
      <w:r w:rsidRPr="00BD1EED">
        <w:rPr>
          <w:sz w:val="26"/>
          <w:szCs w:val="26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BD1EED">
        <w:rPr>
          <w:sz w:val="26"/>
          <w:szCs w:val="26"/>
        </w:rPr>
        <w:t>неприостановление</w:t>
      </w:r>
      <w:proofErr w:type="spellEnd"/>
      <w:r w:rsidRPr="00BD1EED">
        <w:rPr>
          <w:sz w:val="26"/>
          <w:szCs w:val="26"/>
        </w:rPr>
        <w:t xml:space="preserve"> деятельности </w:t>
      </w:r>
      <w:r w:rsidR="000C1F8C" w:rsidRPr="00BD1EED">
        <w:rPr>
          <w:sz w:val="26"/>
          <w:szCs w:val="26"/>
        </w:rPr>
        <w:t xml:space="preserve">участника </w:t>
      </w:r>
      <w:r w:rsidR="0095621A">
        <w:rPr>
          <w:sz w:val="26"/>
          <w:szCs w:val="26"/>
        </w:rPr>
        <w:t>аукциона</w:t>
      </w:r>
      <w:r w:rsidRPr="00BD1EED">
        <w:rPr>
          <w:sz w:val="26"/>
          <w:szCs w:val="26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отсутствие у </w:t>
      </w:r>
      <w:r w:rsidR="000C1F8C" w:rsidRPr="00BD1EED">
        <w:rPr>
          <w:sz w:val="26"/>
          <w:szCs w:val="26"/>
        </w:rPr>
        <w:t xml:space="preserve">участника </w:t>
      </w:r>
      <w:r w:rsidR="0095621A">
        <w:rPr>
          <w:sz w:val="26"/>
          <w:szCs w:val="26"/>
        </w:rPr>
        <w:t>аукциона</w:t>
      </w:r>
      <w:r w:rsidRPr="00BD1EED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BD1EED">
        <w:rPr>
          <w:sz w:val="26"/>
          <w:szCs w:val="26"/>
        </w:rPr>
        <w:t xml:space="preserve">участника </w:t>
      </w:r>
      <w:r w:rsidR="0095621A">
        <w:rPr>
          <w:sz w:val="26"/>
          <w:szCs w:val="26"/>
        </w:rPr>
        <w:t>аукциона</w:t>
      </w:r>
      <w:r w:rsidRPr="00BD1EED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BD1EED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BD1EED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gramStart"/>
      <w:r w:rsidRPr="00BD1EED">
        <w:rPr>
          <w:sz w:val="26"/>
          <w:szCs w:val="26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BD1EED">
        <w:rPr>
          <w:sz w:val="26"/>
          <w:szCs w:val="26"/>
        </w:rPr>
        <w:t xml:space="preserve"> и (или) в реестре недобросовестных поставщиков, предусмотренном статьей 19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Pr="00BD1EED">
        <w:rPr>
          <w:sz w:val="26"/>
          <w:szCs w:val="26"/>
        </w:rPr>
        <w:t xml:space="preserve">. </w:t>
      </w:r>
      <w:proofErr w:type="gramEnd"/>
    </w:p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750341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BD1EED">
        <w:rPr>
          <w:sz w:val="26"/>
          <w:szCs w:val="26"/>
        </w:rPr>
        <w:t xml:space="preserve">Участник </w:t>
      </w:r>
      <w:r w:rsidR="0095621A">
        <w:rPr>
          <w:sz w:val="26"/>
          <w:szCs w:val="26"/>
        </w:rPr>
        <w:t>аукциона</w:t>
      </w:r>
      <w:r w:rsidR="00750341" w:rsidRPr="00BD1EED">
        <w:rPr>
          <w:sz w:val="26"/>
          <w:szCs w:val="26"/>
        </w:rPr>
        <w:t xml:space="preserve"> несет все расходы, связанные с подготовкой и подачей заявки на участие </w:t>
      </w:r>
      <w:r w:rsidR="0095621A">
        <w:rPr>
          <w:sz w:val="26"/>
          <w:szCs w:val="26"/>
        </w:rPr>
        <w:t>в аукционе</w:t>
      </w:r>
      <w:r w:rsidR="00750341" w:rsidRPr="00BD1EED">
        <w:rPr>
          <w:sz w:val="26"/>
          <w:szCs w:val="26"/>
        </w:rPr>
        <w:t xml:space="preserve">, участием </w:t>
      </w:r>
      <w:r w:rsidR="0095621A">
        <w:rPr>
          <w:sz w:val="26"/>
          <w:szCs w:val="26"/>
        </w:rPr>
        <w:t>в аукционе</w:t>
      </w:r>
      <w:r w:rsidR="00750341" w:rsidRPr="00BD1EED">
        <w:rPr>
          <w:sz w:val="26"/>
          <w:szCs w:val="26"/>
        </w:rPr>
        <w:t xml:space="preserve"> и заключением договора. </w:t>
      </w:r>
    </w:p>
    <w:p w:rsidR="00A57C58" w:rsidRDefault="00A57C58" w:rsidP="00A57C5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733013" w:rsidRPr="001D3E1B" w:rsidRDefault="00733013" w:rsidP="00733013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1D3E1B">
        <w:rPr>
          <w:b/>
          <w:sz w:val="26"/>
          <w:szCs w:val="26"/>
        </w:rPr>
        <w:lastRenderedPageBreak/>
        <w:t>Место и дата рассмотрения заявок участников, дата  подведения итогов и</w:t>
      </w:r>
      <w:r>
        <w:rPr>
          <w:b/>
          <w:sz w:val="26"/>
          <w:szCs w:val="26"/>
        </w:rPr>
        <w:t xml:space="preserve"> </w:t>
      </w:r>
      <w:r w:rsidRPr="001D3E1B">
        <w:rPr>
          <w:b/>
          <w:sz w:val="26"/>
          <w:szCs w:val="26"/>
        </w:rPr>
        <w:t xml:space="preserve">дата проведения аукциона. </w:t>
      </w:r>
    </w:p>
    <w:p w:rsidR="00733013" w:rsidRPr="001D3E1B" w:rsidRDefault="00733013" w:rsidP="00733013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733013" w:rsidRPr="002F56F2" w:rsidRDefault="00733013" w:rsidP="0073301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F56F2">
        <w:rPr>
          <w:sz w:val="26"/>
          <w:szCs w:val="26"/>
        </w:rPr>
        <w:t xml:space="preserve">Место рассмотрения: Московская область, </w:t>
      </w:r>
      <w:proofErr w:type="gramStart"/>
      <w:r w:rsidRPr="002F56F2">
        <w:rPr>
          <w:sz w:val="26"/>
          <w:szCs w:val="26"/>
        </w:rPr>
        <w:t>г</w:t>
      </w:r>
      <w:proofErr w:type="gramEnd"/>
      <w:r w:rsidRPr="002F56F2">
        <w:rPr>
          <w:sz w:val="26"/>
          <w:szCs w:val="26"/>
        </w:rPr>
        <w:t>. Королев, ул. Гагарина, д.4а.</w:t>
      </w:r>
    </w:p>
    <w:p w:rsidR="00733013" w:rsidRPr="002F56F2" w:rsidRDefault="00733013" w:rsidP="0073301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733013" w:rsidRDefault="00733013" w:rsidP="0073301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087361">
        <w:rPr>
          <w:sz w:val="26"/>
          <w:szCs w:val="26"/>
        </w:rPr>
        <w:t xml:space="preserve">Дата и время рассмотрения заявок на участие аукциона:  </w:t>
      </w:r>
      <w:r>
        <w:rPr>
          <w:sz w:val="26"/>
          <w:szCs w:val="26"/>
        </w:rPr>
        <w:t>18</w:t>
      </w:r>
      <w:r>
        <w:rPr>
          <w:sz w:val="26"/>
          <w:szCs w:val="26"/>
          <w:highlight w:val="yellow"/>
        </w:rPr>
        <w:t>.10</w:t>
      </w:r>
      <w:r w:rsidRPr="00087361">
        <w:rPr>
          <w:sz w:val="26"/>
          <w:szCs w:val="26"/>
          <w:highlight w:val="yellow"/>
        </w:rPr>
        <w:t>.2012г. 11 час. 00 мин.</w:t>
      </w:r>
    </w:p>
    <w:p w:rsidR="00733013" w:rsidRDefault="00733013" w:rsidP="00733013">
      <w:pPr>
        <w:pStyle w:val="ac"/>
        <w:rPr>
          <w:sz w:val="26"/>
          <w:szCs w:val="26"/>
          <w:highlight w:val="yellow"/>
        </w:rPr>
      </w:pPr>
    </w:p>
    <w:p w:rsidR="00733013" w:rsidRPr="00087361" w:rsidRDefault="00733013" w:rsidP="0073301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Дата и время подведения итогов: 22.10.2012 г. 11 час. 00 мин.</w:t>
      </w:r>
    </w:p>
    <w:p w:rsidR="00733013" w:rsidRPr="00087361" w:rsidRDefault="00733013" w:rsidP="00733013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733013" w:rsidRDefault="00733013" w:rsidP="0073301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2F56F2">
        <w:rPr>
          <w:sz w:val="26"/>
          <w:szCs w:val="26"/>
        </w:rPr>
        <w:t xml:space="preserve">Дата </w:t>
      </w:r>
      <w:r>
        <w:rPr>
          <w:sz w:val="26"/>
          <w:szCs w:val="26"/>
        </w:rPr>
        <w:t>и время проведения аукциона</w:t>
      </w:r>
      <w:r w:rsidRPr="002F56F2">
        <w:rPr>
          <w:sz w:val="26"/>
          <w:szCs w:val="26"/>
        </w:rPr>
        <w:t xml:space="preserve">: </w:t>
      </w:r>
      <w:r>
        <w:rPr>
          <w:sz w:val="26"/>
          <w:szCs w:val="26"/>
          <w:highlight w:val="yellow"/>
        </w:rPr>
        <w:t>23.10</w:t>
      </w:r>
      <w:r w:rsidRPr="00087361">
        <w:rPr>
          <w:sz w:val="26"/>
          <w:szCs w:val="26"/>
          <w:highlight w:val="yellow"/>
        </w:rPr>
        <w:t>.2012г. 11 час. 00 мин.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6"/>
          <w:szCs w:val="26"/>
        </w:rPr>
      </w:pPr>
    </w:p>
    <w:p w:rsidR="008E0161" w:rsidRPr="008E0161" w:rsidRDefault="008E0161" w:rsidP="008E0161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8E0161">
        <w:rPr>
          <w:b/>
          <w:sz w:val="26"/>
          <w:szCs w:val="26"/>
        </w:rPr>
        <w:t>Рассмотрение заявок на участие в аукционе на соответствие требованиям документации об аукционе</w:t>
      </w:r>
    </w:p>
    <w:p w:rsidR="008E0161" w:rsidRPr="00A73A5C" w:rsidRDefault="008E0161" w:rsidP="008E0161"/>
    <w:p w:rsidR="008E0161" w:rsidRDefault="008E0161" w:rsidP="008E0161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8E0161">
        <w:rPr>
          <w:color w:val="000000"/>
          <w:sz w:val="26"/>
          <w:szCs w:val="26"/>
        </w:rPr>
        <w:t xml:space="preserve">Не позднее дня, следующего за днем окончания срока подачи заявок  на участие в аукционе, оператор электронной площадки направляет Заказчику заявки на участие в аукционе. 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</w:rPr>
      </w:pPr>
    </w:p>
    <w:p w:rsidR="00920E1D" w:rsidRPr="00AF7420" w:rsidRDefault="00920E1D" w:rsidP="00920E1D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 xml:space="preserve">Закупочная комиссия в течение </w:t>
      </w:r>
      <w:r w:rsidRPr="00AF7420">
        <w:rPr>
          <w:sz w:val="26"/>
          <w:szCs w:val="26"/>
          <w:highlight w:val="yellow"/>
        </w:rPr>
        <w:t>3 рабочих дней</w:t>
      </w:r>
      <w:r w:rsidRPr="00AF7420">
        <w:rPr>
          <w:sz w:val="26"/>
          <w:szCs w:val="26"/>
        </w:rPr>
        <w:t xml:space="preserve"> после окончания срока подачи заявок на участие в аукционе, рассматривает заявки на соответствие их требованиям, установленным в извещении и документации об аукционе.</w:t>
      </w:r>
    </w:p>
    <w:p w:rsidR="00920E1D" w:rsidRPr="00AF7420" w:rsidRDefault="00920E1D" w:rsidP="00920E1D">
      <w:pPr>
        <w:pStyle w:val="ac"/>
        <w:rPr>
          <w:sz w:val="26"/>
          <w:szCs w:val="26"/>
        </w:rPr>
      </w:pPr>
    </w:p>
    <w:p w:rsidR="00920E1D" w:rsidRPr="00AF7420" w:rsidRDefault="00920E1D" w:rsidP="00920E1D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Закупочная комиссия рассматривает заявки на участие в аукционе на</w:t>
      </w:r>
      <w:r w:rsidRPr="00AF7420">
        <w:rPr>
          <w:sz w:val="26"/>
          <w:szCs w:val="26"/>
        </w:rPr>
        <w:br/>
        <w:t>соответствие следующим требованиям:</w:t>
      </w:r>
    </w:p>
    <w:p w:rsidR="00920E1D" w:rsidRPr="00AF7420" w:rsidRDefault="00920E1D" w:rsidP="00920E1D">
      <w:pPr>
        <w:pStyle w:val="ac"/>
        <w:rPr>
          <w:sz w:val="26"/>
          <w:szCs w:val="26"/>
        </w:rPr>
      </w:pPr>
    </w:p>
    <w:p w:rsidR="00920E1D" w:rsidRPr="00AF7420" w:rsidRDefault="00920E1D" w:rsidP="00920E1D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6"/>
          <w:szCs w:val="26"/>
        </w:rPr>
      </w:pPr>
      <w:r w:rsidRPr="00AF7420">
        <w:rPr>
          <w:sz w:val="26"/>
          <w:szCs w:val="26"/>
        </w:rPr>
        <w:t>наличие документов, определенных документацией;</w:t>
      </w:r>
    </w:p>
    <w:p w:rsidR="00920E1D" w:rsidRPr="00AF7420" w:rsidRDefault="00920E1D" w:rsidP="00920E1D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6"/>
          <w:szCs w:val="26"/>
        </w:rPr>
      </w:pPr>
      <w:r w:rsidRPr="00AF7420">
        <w:rPr>
          <w:sz w:val="26"/>
          <w:szCs w:val="26"/>
        </w:rPr>
        <w:t>соответствие предмета заявки предмету аукциона, указанному в документации.</w:t>
      </w:r>
    </w:p>
    <w:p w:rsidR="00920E1D" w:rsidRPr="00AF7420" w:rsidRDefault="00920E1D" w:rsidP="00920E1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0E1D" w:rsidRPr="00AF7420" w:rsidRDefault="00920E1D" w:rsidP="00920E1D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Закупочной комиссией проводится проверка информации об участниках, в том числе осуществляется оценка их правоспособности, платежеспособности и деловой репутации.</w:t>
      </w:r>
    </w:p>
    <w:p w:rsidR="00920E1D" w:rsidRPr="00AF7420" w:rsidRDefault="00920E1D" w:rsidP="00920E1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0E1D" w:rsidRPr="00AF7420" w:rsidRDefault="00920E1D" w:rsidP="00920E1D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По результатам рассмотрения и проверки информации об участниках заказчик вправе отклонить заявку участника в следующих случаях:</w:t>
      </w:r>
    </w:p>
    <w:p w:rsidR="00920E1D" w:rsidRPr="00AF7420" w:rsidRDefault="00920E1D" w:rsidP="00920E1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920E1D" w:rsidRPr="00AF7420" w:rsidRDefault="00920E1D" w:rsidP="00920E1D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AF7420">
        <w:rPr>
          <w:sz w:val="26"/>
          <w:szCs w:val="26"/>
        </w:rPr>
        <w:t>непредоставления</w:t>
      </w:r>
      <w:proofErr w:type="spellEnd"/>
      <w:r w:rsidRPr="00AF7420">
        <w:rPr>
          <w:sz w:val="26"/>
          <w:szCs w:val="26"/>
        </w:rPr>
        <w:t xml:space="preserve"> документов, определенных настоящим Положением о закупках</w:t>
      </w:r>
      <w:r w:rsidR="00AF7420" w:rsidRPr="00AF7420">
        <w:rPr>
          <w:sz w:val="26"/>
          <w:szCs w:val="26"/>
        </w:rPr>
        <w:t xml:space="preserve"> и </w:t>
      </w:r>
      <w:proofErr w:type="gramStart"/>
      <w:r w:rsidR="00AF7420" w:rsidRPr="00AF7420">
        <w:rPr>
          <w:sz w:val="26"/>
          <w:szCs w:val="26"/>
        </w:rPr>
        <w:t>документацией</w:t>
      </w:r>
      <w:proofErr w:type="gramEnd"/>
      <w:r w:rsidR="00AF7420" w:rsidRPr="00AF7420">
        <w:rPr>
          <w:sz w:val="26"/>
          <w:szCs w:val="26"/>
        </w:rPr>
        <w:t xml:space="preserve"> об аукционе</w:t>
      </w:r>
      <w:r w:rsidRPr="00AF7420">
        <w:rPr>
          <w:sz w:val="26"/>
          <w:szCs w:val="26"/>
        </w:rPr>
        <w:t xml:space="preserve">, либо наличия в таких документах недостоверных сведений об участнике закупки или о товарах, о работах, об услугах; </w:t>
      </w:r>
    </w:p>
    <w:p w:rsidR="00920E1D" w:rsidRPr="00AF7420" w:rsidRDefault="00920E1D" w:rsidP="00920E1D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несоответствия требованиям, установленным документацией к участникам аукциона;</w:t>
      </w:r>
    </w:p>
    <w:p w:rsidR="00920E1D" w:rsidRPr="00AF7420" w:rsidRDefault="00920E1D" w:rsidP="00920E1D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>несоответствия заявки на участие в закупке требованиям документации об аукционе.</w:t>
      </w:r>
    </w:p>
    <w:p w:rsidR="008E0161" w:rsidRDefault="008E0161" w:rsidP="008E0161">
      <w:pPr>
        <w:pStyle w:val="ac"/>
        <w:rPr>
          <w:color w:val="000000"/>
          <w:sz w:val="26"/>
          <w:szCs w:val="26"/>
        </w:rPr>
      </w:pPr>
    </w:p>
    <w:p w:rsidR="008E0161" w:rsidRPr="008E0161" w:rsidRDefault="008E0161" w:rsidP="008E0161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8E0161">
        <w:rPr>
          <w:color w:val="000000"/>
          <w:sz w:val="26"/>
          <w:szCs w:val="26"/>
        </w:rPr>
        <w:t xml:space="preserve">На основании результатов рассмотрения заявок на участие в аукционе </w:t>
      </w:r>
      <w:r>
        <w:rPr>
          <w:color w:val="000000"/>
          <w:sz w:val="26"/>
          <w:szCs w:val="26"/>
        </w:rPr>
        <w:t>закупочной</w:t>
      </w:r>
      <w:r w:rsidRPr="008E0161">
        <w:rPr>
          <w:color w:val="000000"/>
          <w:sz w:val="26"/>
          <w:szCs w:val="26"/>
        </w:rPr>
        <w:t xml:space="preserve"> комиссией принимается решение: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</w:rPr>
      </w:pPr>
    </w:p>
    <w:p w:rsidR="008E0161" w:rsidRP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</w:rPr>
      </w:pPr>
      <w:r w:rsidRPr="008E0161">
        <w:rPr>
          <w:color w:val="000000"/>
          <w:sz w:val="26"/>
          <w:szCs w:val="26"/>
        </w:rPr>
        <w:t>а) о допуске к участию в аукционе участника;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</w:rPr>
      </w:pP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</w:rPr>
      </w:pPr>
      <w:r w:rsidRPr="008E0161">
        <w:rPr>
          <w:color w:val="000000"/>
          <w:sz w:val="26"/>
          <w:szCs w:val="26"/>
        </w:rPr>
        <w:t xml:space="preserve">б) об отказе в допуске участника к участию в аукционе. </w:t>
      </w:r>
    </w:p>
    <w:p w:rsidR="008E0161" w:rsidRP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</w:rPr>
      </w:pPr>
    </w:p>
    <w:p w:rsidR="008E0161" w:rsidRPr="008E0161" w:rsidRDefault="008E0161" w:rsidP="008E0161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8E0161">
        <w:rPr>
          <w:color w:val="000000"/>
          <w:sz w:val="26"/>
          <w:szCs w:val="26"/>
        </w:rPr>
        <w:t xml:space="preserve">На основании результатов рассмотрения заявок на участие в аукционе, </w:t>
      </w:r>
      <w:r>
        <w:rPr>
          <w:color w:val="000000"/>
          <w:sz w:val="26"/>
          <w:szCs w:val="26"/>
        </w:rPr>
        <w:t>закупочной</w:t>
      </w:r>
      <w:r w:rsidRPr="008E0161">
        <w:rPr>
          <w:color w:val="000000"/>
          <w:sz w:val="26"/>
          <w:szCs w:val="26"/>
        </w:rPr>
        <w:t xml:space="preserve"> комиссией оформляется протокол рассмотрения заявок о допуске или отказе в допуске участников с обоснованием причины отказа.</w:t>
      </w:r>
    </w:p>
    <w:p w:rsidR="008E0161" w:rsidRPr="00986A8E" w:rsidRDefault="008E0161" w:rsidP="008E0161">
      <w:pPr>
        <w:ind w:firstLine="567"/>
        <w:jc w:val="both"/>
        <w:rPr>
          <w:rFonts w:ascii="Arial" w:hAnsi="Arial" w:cs="Arial"/>
        </w:rPr>
      </w:pPr>
    </w:p>
    <w:p w:rsidR="008E0161" w:rsidRPr="008E0161" w:rsidRDefault="008E0161" w:rsidP="008E0161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8E0161">
        <w:rPr>
          <w:color w:val="000000"/>
          <w:sz w:val="26"/>
          <w:szCs w:val="26"/>
        </w:rPr>
        <w:t>В случае если на основании результатов рассмотрения заявок на участие в аукционе, принято решение об отказе в допуске к участию в аукционе всех участников, подавших заявки на  участие в аукционе, или о признании только одного участника, подавшего заявку на участие в аукционе, участником аукциона, такой аукцион признается несостоявшимся.</w:t>
      </w:r>
    </w:p>
    <w:p w:rsidR="008E0161" w:rsidRPr="00986A8E" w:rsidRDefault="008E0161" w:rsidP="008E0161">
      <w:pPr>
        <w:pStyle w:val="23"/>
        <w:widowControl w:val="0"/>
        <w:tabs>
          <w:tab w:val="num" w:pos="540"/>
        </w:tabs>
        <w:ind w:firstLine="567"/>
        <w:textAlignment w:val="baseline"/>
        <w:rPr>
          <w:rFonts w:ascii="Arial" w:hAnsi="Arial" w:cs="Arial"/>
          <w:sz w:val="24"/>
          <w:szCs w:val="24"/>
        </w:rPr>
      </w:pPr>
    </w:p>
    <w:p w:rsidR="008E0161" w:rsidRDefault="008E0161" w:rsidP="008E0161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proofErr w:type="gramStart"/>
      <w:r w:rsidRPr="008E0161">
        <w:rPr>
          <w:color w:val="000000"/>
          <w:sz w:val="26"/>
          <w:szCs w:val="26"/>
        </w:rPr>
        <w:t xml:space="preserve">В случае установления недостоверности сведений, содержащихся в документах, представленных участником, установления факта проведения ликвидации участника размещения заказа - юридического лица и наличие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 либо факта приостановления его деятельности в порядке, предусмотренном Кодексом РФ об административных правонарушениях, </w:t>
      </w:r>
      <w:r>
        <w:rPr>
          <w:color w:val="000000"/>
          <w:sz w:val="26"/>
          <w:szCs w:val="26"/>
        </w:rPr>
        <w:t>закупочная</w:t>
      </w:r>
      <w:r w:rsidRPr="008E0161">
        <w:rPr>
          <w:color w:val="000000"/>
          <w:sz w:val="26"/>
          <w:szCs w:val="26"/>
        </w:rPr>
        <w:t xml:space="preserve"> комиссия обязан</w:t>
      </w:r>
      <w:r>
        <w:rPr>
          <w:color w:val="000000"/>
          <w:sz w:val="26"/>
          <w:szCs w:val="26"/>
        </w:rPr>
        <w:t>а</w:t>
      </w:r>
      <w:r w:rsidRPr="008E0161">
        <w:rPr>
          <w:color w:val="000000"/>
          <w:sz w:val="26"/>
          <w:szCs w:val="26"/>
        </w:rPr>
        <w:t xml:space="preserve"> отстранить такого участника от участия</w:t>
      </w:r>
      <w:proofErr w:type="gramEnd"/>
      <w:r w:rsidRPr="008E0161">
        <w:rPr>
          <w:color w:val="000000"/>
          <w:sz w:val="26"/>
          <w:szCs w:val="26"/>
        </w:rPr>
        <w:t xml:space="preserve"> в аукционе на любом этапе его проведения. </w:t>
      </w:r>
    </w:p>
    <w:p w:rsidR="008E0161" w:rsidRDefault="008E0161" w:rsidP="008E0161">
      <w:pPr>
        <w:pStyle w:val="ac"/>
        <w:rPr>
          <w:color w:val="000000"/>
          <w:sz w:val="26"/>
          <w:szCs w:val="26"/>
        </w:rPr>
      </w:pPr>
    </w:p>
    <w:p w:rsidR="008E0161" w:rsidRPr="008E0161" w:rsidRDefault="008E0161" w:rsidP="008E0161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bookmarkStart w:id="0" w:name="_Toc325533515"/>
      <w:r w:rsidRPr="008E0161">
        <w:rPr>
          <w:b/>
          <w:sz w:val="26"/>
          <w:szCs w:val="26"/>
        </w:rPr>
        <w:t>Проведение аукциона</w:t>
      </w:r>
      <w:bookmarkEnd w:id="0"/>
    </w:p>
    <w:p w:rsidR="008E0161" w:rsidRPr="00240E07" w:rsidRDefault="008E0161" w:rsidP="008E0161"/>
    <w:p w:rsidR="008E0161" w:rsidRDefault="008E0161" w:rsidP="008E0161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8E0161">
        <w:rPr>
          <w:color w:val="000000"/>
          <w:sz w:val="26"/>
          <w:szCs w:val="26"/>
        </w:rPr>
        <w:t>Аукцион проводится на электронной площадке в день и время, указанные</w:t>
      </w:r>
      <w:r>
        <w:rPr>
          <w:color w:val="000000"/>
          <w:sz w:val="26"/>
          <w:szCs w:val="26"/>
        </w:rPr>
        <w:t xml:space="preserve"> в извещении об </w:t>
      </w:r>
      <w:r w:rsidRPr="008E0161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укционе</w:t>
      </w:r>
      <w:r w:rsidRPr="008E0161">
        <w:rPr>
          <w:color w:val="000000"/>
          <w:sz w:val="26"/>
          <w:szCs w:val="26"/>
        </w:rPr>
        <w:t xml:space="preserve"> и </w:t>
      </w:r>
      <w:r>
        <w:rPr>
          <w:color w:val="000000"/>
          <w:sz w:val="26"/>
          <w:szCs w:val="26"/>
        </w:rPr>
        <w:t>документации</w:t>
      </w:r>
      <w:r w:rsidRPr="008E0161">
        <w:rPr>
          <w:color w:val="000000"/>
          <w:sz w:val="26"/>
          <w:szCs w:val="26"/>
        </w:rPr>
        <w:t>.</w:t>
      </w:r>
    </w:p>
    <w:p w:rsidR="008E0161" w:rsidRP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</w:rPr>
      </w:pPr>
    </w:p>
    <w:p w:rsidR="008E0161" w:rsidRPr="008E0161" w:rsidRDefault="008E0161" w:rsidP="008E0161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8E0161">
        <w:rPr>
          <w:color w:val="000000"/>
          <w:sz w:val="26"/>
          <w:szCs w:val="26"/>
        </w:rPr>
        <w:t>В аукционе могут участвовать только участники</w:t>
      </w:r>
      <w:r w:rsidR="001F220E">
        <w:rPr>
          <w:color w:val="000000"/>
          <w:sz w:val="26"/>
          <w:szCs w:val="26"/>
        </w:rPr>
        <w:t>, получившие допуск к участию в аукционе</w:t>
      </w:r>
      <w:r w:rsidRPr="008E0161">
        <w:rPr>
          <w:color w:val="000000"/>
          <w:sz w:val="26"/>
          <w:szCs w:val="26"/>
        </w:rPr>
        <w:t>.</w:t>
      </w:r>
    </w:p>
    <w:p w:rsidR="008E0161" w:rsidRPr="00986A8E" w:rsidRDefault="008E0161" w:rsidP="008E0161">
      <w:pPr>
        <w:ind w:firstLine="567"/>
        <w:jc w:val="both"/>
        <w:rPr>
          <w:rFonts w:ascii="Arial" w:hAnsi="Arial" w:cs="Arial"/>
        </w:rPr>
      </w:pPr>
    </w:p>
    <w:p w:rsidR="008E0161" w:rsidRPr="001F220E" w:rsidRDefault="008E0161" w:rsidP="001F220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1F220E">
        <w:rPr>
          <w:color w:val="000000"/>
          <w:sz w:val="26"/>
          <w:szCs w:val="26"/>
        </w:rPr>
        <w:t xml:space="preserve">Аукцион проводится путём снижения начальной (максимальной) цены </w:t>
      </w:r>
      <w:r w:rsidR="001F220E">
        <w:rPr>
          <w:color w:val="000000"/>
          <w:sz w:val="26"/>
          <w:szCs w:val="26"/>
        </w:rPr>
        <w:t>договора</w:t>
      </w:r>
      <w:r w:rsidRPr="001F220E">
        <w:rPr>
          <w:color w:val="000000"/>
          <w:sz w:val="26"/>
          <w:szCs w:val="26"/>
        </w:rPr>
        <w:t xml:space="preserve"> (на величину в пределах «шага аукциона»).  </w:t>
      </w:r>
    </w:p>
    <w:p w:rsidR="008E0161" w:rsidRPr="00986A8E" w:rsidRDefault="008E0161" w:rsidP="008E0161">
      <w:pPr>
        <w:ind w:firstLine="567"/>
        <w:jc w:val="both"/>
        <w:rPr>
          <w:rFonts w:ascii="Arial" w:hAnsi="Arial" w:cs="Arial"/>
        </w:rPr>
      </w:pPr>
    </w:p>
    <w:p w:rsidR="00456240" w:rsidRPr="001F220E" w:rsidRDefault="008E0161" w:rsidP="00456240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456240">
        <w:rPr>
          <w:color w:val="000000"/>
          <w:sz w:val="26"/>
          <w:szCs w:val="26"/>
        </w:rPr>
        <w:t xml:space="preserve">"Шаг аукциона" устанавливается в размере 1 (одного) процента от начальной (максимальной) цены договора, что в денежном выражении </w:t>
      </w:r>
      <w:r w:rsidR="00456240" w:rsidRPr="002F56F2">
        <w:rPr>
          <w:color w:val="000000"/>
          <w:sz w:val="26"/>
          <w:szCs w:val="26"/>
          <w:highlight w:val="yellow"/>
        </w:rPr>
        <w:t xml:space="preserve">составляет </w:t>
      </w:r>
      <w:r w:rsidR="00456240">
        <w:rPr>
          <w:color w:val="000000"/>
          <w:sz w:val="26"/>
          <w:szCs w:val="26"/>
          <w:highlight w:val="yellow"/>
        </w:rPr>
        <w:t>2 800,00</w:t>
      </w:r>
      <w:r w:rsidR="00456240" w:rsidRPr="002F56F2">
        <w:rPr>
          <w:color w:val="000000"/>
          <w:sz w:val="26"/>
          <w:szCs w:val="26"/>
          <w:highlight w:val="yellow"/>
        </w:rPr>
        <w:t xml:space="preserve"> (</w:t>
      </w:r>
      <w:r w:rsidR="00456240">
        <w:rPr>
          <w:color w:val="000000"/>
          <w:sz w:val="26"/>
          <w:szCs w:val="26"/>
          <w:highlight w:val="yellow"/>
        </w:rPr>
        <w:t>две тысячи восемьсот</w:t>
      </w:r>
      <w:r w:rsidR="00456240" w:rsidRPr="002F56F2">
        <w:rPr>
          <w:color w:val="000000"/>
          <w:sz w:val="26"/>
          <w:szCs w:val="26"/>
          <w:highlight w:val="yellow"/>
        </w:rPr>
        <w:t>)</w:t>
      </w:r>
      <w:r w:rsidR="00456240">
        <w:rPr>
          <w:color w:val="000000"/>
          <w:sz w:val="26"/>
          <w:szCs w:val="26"/>
          <w:highlight w:val="yellow"/>
        </w:rPr>
        <w:t xml:space="preserve"> </w:t>
      </w:r>
      <w:r w:rsidR="00456240" w:rsidRPr="002F56F2">
        <w:rPr>
          <w:color w:val="000000"/>
          <w:sz w:val="26"/>
          <w:szCs w:val="26"/>
          <w:highlight w:val="yellow"/>
        </w:rPr>
        <w:t>рублей</w:t>
      </w:r>
      <w:r w:rsidR="00456240">
        <w:rPr>
          <w:color w:val="000000"/>
          <w:sz w:val="26"/>
          <w:szCs w:val="26"/>
          <w:highlight w:val="yellow"/>
        </w:rPr>
        <w:t xml:space="preserve"> 00 коп</w:t>
      </w:r>
      <w:r w:rsidR="00456240" w:rsidRPr="002F56F2">
        <w:rPr>
          <w:color w:val="000000"/>
          <w:sz w:val="26"/>
          <w:szCs w:val="26"/>
          <w:highlight w:val="yellow"/>
        </w:rPr>
        <w:t>.</w:t>
      </w:r>
    </w:p>
    <w:p w:rsidR="008E0161" w:rsidRPr="00456240" w:rsidRDefault="008E0161" w:rsidP="0045624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359"/>
        <w:rPr>
          <w:rFonts w:ascii="Arial" w:hAnsi="Arial" w:cs="Arial"/>
          <w:color w:val="FF0000"/>
        </w:rPr>
      </w:pPr>
    </w:p>
    <w:p w:rsidR="008E0161" w:rsidRPr="001F220E" w:rsidRDefault="008E0161" w:rsidP="001F220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1F220E">
        <w:rPr>
          <w:color w:val="000000"/>
          <w:sz w:val="26"/>
          <w:szCs w:val="26"/>
        </w:rPr>
        <w:t>При проведении процедуры аукциона участники аукциона подают предложения о цене договора, предусматривающие снижение текущего минимального предложения  о цене договора на величину в пределах «шага аукциона».</w:t>
      </w:r>
    </w:p>
    <w:p w:rsidR="008E0161" w:rsidRPr="00986A8E" w:rsidRDefault="008E0161" w:rsidP="008E0161">
      <w:pPr>
        <w:ind w:firstLine="567"/>
        <w:jc w:val="both"/>
        <w:rPr>
          <w:rFonts w:ascii="Arial" w:hAnsi="Arial" w:cs="Arial"/>
        </w:rPr>
      </w:pPr>
    </w:p>
    <w:p w:rsidR="008E0161" w:rsidRDefault="008E0161" w:rsidP="001F220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1F220E">
        <w:rPr>
          <w:color w:val="000000"/>
          <w:sz w:val="26"/>
          <w:szCs w:val="26"/>
        </w:rPr>
        <w:t>При проведен</w:t>
      </w:r>
      <w:proofErr w:type="gramStart"/>
      <w:r w:rsidRPr="001F220E">
        <w:rPr>
          <w:color w:val="000000"/>
          <w:sz w:val="26"/>
          <w:szCs w:val="26"/>
        </w:rPr>
        <w:t>ии ау</w:t>
      </w:r>
      <w:proofErr w:type="gramEnd"/>
      <w:r w:rsidRPr="001F220E">
        <w:rPr>
          <w:color w:val="000000"/>
          <w:sz w:val="26"/>
          <w:szCs w:val="26"/>
        </w:rPr>
        <w:t>кциона участники аукциона подают предложения о цене догово</w:t>
      </w:r>
      <w:r w:rsidR="002F56F2">
        <w:rPr>
          <w:color w:val="000000"/>
          <w:sz w:val="26"/>
          <w:szCs w:val="26"/>
        </w:rPr>
        <w:t>ра с учетом следующего требования</w:t>
      </w:r>
      <w:r w:rsidRPr="001F220E">
        <w:rPr>
          <w:color w:val="000000"/>
          <w:sz w:val="26"/>
          <w:szCs w:val="26"/>
        </w:rPr>
        <w:t>:</w:t>
      </w:r>
    </w:p>
    <w:p w:rsidR="001F220E" w:rsidRDefault="001F220E" w:rsidP="001F220E">
      <w:pPr>
        <w:pStyle w:val="ac"/>
        <w:rPr>
          <w:color w:val="000000"/>
          <w:sz w:val="26"/>
          <w:szCs w:val="26"/>
        </w:rPr>
      </w:pPr>
    </w:p>
    <w:p w:rsidR="008E0161" w:rsidRPr="001F220E" w:rsidRDefault="008E0161" w:rsidP="00CC0DFA">
      <w:pPr>
        <w:pStyle w:val="3"/>
        <w:numPr>
          <w:ilvl w:val="0"/>
          <w:numId w:val="8"/>
        </w:numPr>
        <w:tabs>
          <w:tab w:val="left" w:pos="709"/>
        </w:tabs>
        <w:spacing w:line="240" w:lineRule="auto"/>
        <w:ind w:left="1418" w:hanging="284"/>
        <w:rPr>
          <w:color w:val="000000"/>
          <w:sz w:val="26"/>
          <w:szCs w:val="26"/>
        </w:rPr>
      </w:pPr>
      <w:r w:rsidRPr="001F220E">
        <w:rPr>
          <w:color w:val="000000"/>
          <w:sz w:val="26"/>
          <w:szCs w:val="26"/>
        </w:rPr>
        <w:t>участник аукциона не вправе подавать предложение о цене договора, равное предложению или большее чем предложение о цене договора, которые поданы таким участником аукциона ранее, а также предложен</w:t>
      </w:r>
      <w:r w:rsidR="002F56F2">
        <w:rPr>
          <w:color w:val="000000"/>
          <w:sz w:val="26"/>
          <w:szCs w:val="26"/>
        </w:rPr>
        <w:t>ие о цене договора, равное нулю.</w:t>
      </w:r>
    </w:p>
    <w:p w:rsidR="001F220E" w:rsidRDefault="001F220E" w:rsidP="001F220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134"/>
        <w:rPr>
          <w:color w:val="000000"/>
          <w:sz w:val="26"/>
          <w:szCs w:val="26"/>
        </w:rPr>
      </w:pPr>
    </w:p>
    <w:p w:rsidR="008E0161" w:rsidRPr="002F56F2" w:rsidRDefault="008E0161" w:rsidP="001F220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2F56F2">
        <w:rPr>
          <w:color w:val="000000"/>
          <w:sz w:val="26"/>
          <w:szCs w:val="26"/>
        </w:rPr>
        <w:t>При проведен</w:t>
      </w:r>
      <w:proofErr w:type="gramStart"/>
      <w:r w:rsidRPr="002F56F2">
        <w:rPr>
          <w:color w:val="000000"/>
          <w:sz w:val="26"/>
          <w:szCs w:val="26"/>
        </w:rPr>
        <w:t>ии ау</w:t>
      </w:r>
      <w:proofErr w:type="gramEnd"/>
      <w:r w:rsidRPr="002F56F2">
        <w:rPr>
          <w:color w:val="000000"/>
          <w:sz w:val="26"/>
          <w:szCs w:val="26"/>
        </w:rPr>
        <w:t xml:space="preserve">кциона устанавливается время приема предложений участников аукциона о цене договора, составляющее десять минут от начала проведения аукциона до истечения срока подачи предложений о цене договора, а также десять минут после поступления последнего предложения о цене договора. Время, оставшееся до истечения срока подачи предложений о цене договора, обновляется автоматически, с помощью программных и технических средств, обеспечивающих проведение аукциона, после снижения начальной (максимальной) цены </w:t>
      </w:r>
      <w:r w:rsidR="001F220E" w:rsidRPr="002F56F2">
        <w:rPr>
          <w:color w:val="000000"/>
          <w:sz w:val="26"/>
          <w:szCs w:val="26"/>
        </w:rPr>
        <w:t>договора</w:t>
      </w:r>
      <w:r w:rsidRPr="002F56F2">
        <w:rPr>
          <w:color w:val="000000"/>
          <w:sz w:val="26"/>
          <w:szCs w:val="26"/>
        </w:rPr>
        <w:t xml:space="preserve"> или текущего минимального предложения о цене договора на аукционе. Если в течение указанного времени ни одного предложения о более низкой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E0161" w:rsidRPr="001F220E" w:rsidRDefault="008E0161" w:rsidP="001F220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</w:rPr>
      </w:pPr>
    </w:p>
    <w:p w:rsidR="008E0161" w:rsidRPr="001F220E" w:rsidRDefault="008E0161" w:rsidP="001F220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1F220E">
        <w:rPr>
          <w:color w:val="000000"/>
          <w:sz w:val="26"/>
          <w:szCs w:val="26"/>
        </w:rPr>
        <w:t>В случае если была предложена цена договора, равная цене, предложенной другим участником аукциона, лучшим признается предложение о цене договора, поступившее ранее других предложений.</w:t>
      </w:r>
    </w:p>
    <w:p w:rsidR="008E0161" w:rsidRPr="00986A8E" w:rsidRDefault="008E0161" w:rsidP="008E0161">
      <w:pPr>
        <w:ind w:firstLine="567"/>
        <w:jc w:val="both"/>
        <w:rPr>
          <w:rFonts w:ascii="Arial" w:hAnsi="Arial" w:cs="Arial"/>
        </w:rPr>
      </w:pPr>
    </w:p>
    <w:p w:rsidR="008E0161" w:rsidRPr="001F220E" w:rsidRDefault="008E0161" w:rsidP="001F220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1F220E">
        <w:rPr>
          <w:color w:val="000000"/>
          <w:sz w:val="26"/>
          <w:szCs w:val="26"/>
        </w:rPr>
        <w:t>В случае если в течение 10 минут после начала проведения аукциона ни один из участников аукциона не подал предложение о цене договора, предусматривающее снижение текущего минимального предложения о цене договора на величину в пределах «шага аукциона», аукцион признается несостоявшимся.</w:t>
      </w:r>
    </w:p>
    <w:p w:rsidR="008E0161" w:rsidRPr="00986A8E" w:rsidRDefault="008E0161" w:rsidP="008E0161">
      <w:pPr>
        <w:ind w:firstLine="567"/>
        <w:jc w:val="both"/>
        <w:rPr>
          <w:rFonts w:ascii="Arial" w:hAnsi="Arial" w:cs="Arial"/>
        </w:rPr>
      </w:pPr>
    </w:p>
    <w:p w:rsidR="008E0161" w:rsidRPr="002F56F2" w:rsidRDefault="008E0161" w:rsidP="001F220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2F56F2">
        <w:rPr>
          <w:color w:val="000000"/>
          <w:sz w:val="26"/>
          <w:szCs w:val="26"/>
        </w:rPr>
        <w:t>В течение одного часа после размещения на электронной площадке протокола о результатах аукциона оператор электронной площадки обязан направить заказчику такой протокол. В течение этого же срока оператор электронной площадки обязан направить также уведомление указанным участникам аукциона.</w:t>
      </w:r>
    </w:p>
    <w:p w:rsidR="008E0161" w:rsidRPr="00986A8E" w:rsidRDefault="008E0161" w:rsidP="008E0161">
      <w:pPr>
        <w:ind w:firstLine="567"/>
        <w:jc w:val="both"/>
        <w:rPr>
          <w:rFonts w:ascii="Arial" w:hAnsi="Arial" w:cs="Arial"/>
          <w:b/>
        </w:rPr>
      </w:pPr>
    </w:p>
    <w:p w:rsidR="008E0161" w:rsidRPr="001F220E" w:rsidRDefault="008E0161" w:rsidP="001F220E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bookmarkStart w:id="1" w:name="_Toc325533517"/>
      <w:r w:rsidRPr="001F220E">
        <w:rPr>
          <w:b/>
          <w:sz w:val="26"/>
          <w:szCs w:val="26"/>
        </w:rPr>
        <w:t>Заключение договора по итогам аукциона</w:t>
      </w:r>
      <w:bookmarkEnd w:id="1"/>
      <w:r w:rsidR="00920E1D">
        <w:rPr>
          <w:b/>
          <w:sz w:val="26"/>
          <w:szCs w:val="26"/>
        </w:rPr>
        <w:t>.</w:t>
      </w:r>
    </w:p>
    <w:p w:rsidR="008E0161" w:rsidRPr="00986A8E" w:rsidRDefault="008E0161" w:rsidP="008E0161">
      <w:pPr>
        <w:ind w:firstLine="567"/>
        <w:jc w:val="both"/>
        <w:rPr>
          <w:rFonts w:ascii="Arial" w:hAnsi="Arial" w:cs="Arial"/>
          <w:b/>
        </w:rPr>
      </w:pPr>
    </w:p>
    <w:p w:rsidR="008E0161" w:rsidRPr="00920E1D" w:rsidRDefault="008E0161" w:rsidP="001F220E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920E1D">
        <w:rPr>
          <w:color w:val="000000"/>
          <w:sz w:val="26"/>
          <w:szCs w:val="26"/>
        </w:rPr>
        <w:t xml:space="preserve">Договор заключается на условиях, указанных в извещении о проведении открытого аукциона и документации об аукционе, по цене, предложенной победителем аукциона, либо в случае заключения договора с участником </w:t>
      </w:r>
      <w:r w:rsidRPr="00920E1D">
        <w:rPr>
          <w:sz w:val="26"/>
          <w:szCs w:val="26"/>
        </w:rPr>
        <w:t>аукциона, который сделал предпоследнее предложение о цене</w:t>
      </w:r>
      <w:r w:rsidRPr="00920E1D">
        <w:rPr>
          <w:color w:val="000000"/>
          <w:sz w:val="26"/>
          <w:szCs w:val="26"/>
        </w:rPr>
        <w:t xml:space="preserve"> договора, по цене, предложенной таким участником.</w:t>
      </w:r>
    </w:p>
    <w:p w:rsidR="001F220E" w:rsidRPr="001F220E" w:rsidRDefault="001F220E" w:rsidP="001F220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6"/>
          <w:szCs w:val="26"/>
          <w:highlight w:val="yellow"/>
        </w:rPr>
      </w:pPr>
    </w:p>
    <w:p w:rsidR="00920E1D" w:rsidRPr="00920E1D" w:rsidRDefault="008E0161" w:rsidP="00920E1D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proofErr w:type="gramStart"/>
      <w:r w:rsidRPr="00920E1D">
        <w:rPr>
          <w:color w:val="000000"/>
          <w:sz w:val="26"/>
          <w:szCs w:val="26"/>
        </w:rPr>
        <w:lastRenderedPageBreak/>
        <w:t xml:space="preserve">В случае если победитель аукциона или участник аукциона, который сделал предпоследнее предложение о цене договора, не представил Заказчику </w:t>
      </w:r>
      <w:r w:rsidR="000770EF">
        <w:rPr>
          <w:color w:val="000000"/>
          <w:sz w:val="26"/>
          <w:szCs w:val="26"/>
        </w:rPr>
        <w:t xml:space="preserve">в течение 5 рабочих дней со дня подписания протокола аукциона </w:t>
      </w:r>
      <w:r w:rsidRPr="00920E1D">
        <w:rPr>
          <w:color w:val="000000"/>
          <w:sz w:val="26"/>
          <w:szCs w:val="26"/>
        </w:rPr>
        <w:t xml:space="preserve">подписанный </w:t>
      </w:r>
      <w:r w:rsidR="000770EF">
        <w:rPr>
          <w:color w:val="000000"/>
          <w:sz w:val="26"/>
          <w:szCs w:val="26"/>
        </w:rPr>
        <w:t xml:space="preserve">им </w:t>
      </w:r>
      <w:r w:rsidRPr="00920E1D">
        <w:rPr>
          <w:color w:val="000000"/>
          <w:sz w:val="26"/>
          <w:szCs w:val="26"/>
        </w:rPr>
        <w:t>договор, а также обеспечение исполнения договора в случае, если Заказчиком было установлено такое требование, победитель аукциона или участник аукциона, который сделал предпоследнее предложение о цене договора, признается уклонившимся от заключения</w:t>
      </w:r>
      <w:proofErr w:type="gramEnd"/>
      <w:r w:rsidRPr="00920E1D">
        <w:rPr>
          <w:color w:val="000000"/>
          <w:sz w:val="26"/>
          <w:szCs w:val="26"/>
        </w:rPr>
        <w:t xml:space="preserve"> договора</w:t>
      </w:r>
      <w:r w:rsidR="00920E1D">
        <w:rPr>
          <w:color w:val="000000"/>
          <w:sz w:val="26"/>
          <w:szCs w:val="26"/>
        </w:rPr>
        <w:t>.</w:t>
      </w:r>
    </w:p>
    <w:p w:rsidR="00920E1D" w:rsidRDefault="00920E1D" w:rsidP="00920E1D">
      <w:pPr>
        <w:pStyle w:val="ac"/>
        <w:rPr>
          <w:rFonts w:ascii="Arial" w:hAnsi="Arial" w:cs="Arial"/>
        </w:rPr>
      </w:pPr>
    </w:p>
    <w:p w:rsidR="008E0161" w:rsidRDefault="008E0161" w:rsidP="00920E1D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920E1D">
        <w:rPr>
          <w:color w:val="000000"/>
          <w:sz w:val="26"/>
          <w:szCs w:val="26"/>
        </w:rPr>
        <w:t>В случае если победитель аукциона признан уклонившимся от заключения договора, Заказчик вправе заключить договор с участником аукциона, который сделал предпоследнее предложение о цене договора.</w:t>
      </w:r>
    </w:p>
    <w:p w:rsidR="00920E1D" w:rsidRDefault="00920E1D" w:rsidP="00920E1D">
      <w:pPr>
        <w:pStyle w:val="ac"/>
        <w:rPr>
          <w:color w:val="000000"/>
          <w:sz w:val="26"/>
          <w:szCs w:val="26"/>
        </w:rPr>
      </w:pPr>
    </w:p>
    <w:p w:rsidR="008E0161" w:rsidRDefault="008E0161" w:rsidP="00920E1D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920E1D">
        <w:rPr>
          <w:color w:val="000000"/>
          <w:sz w:val="26"/>
          <w:szCs w:val="26"/>
        </w:rPr>
        <w:t>В случае уклонения участника аукциона, который сделал предпоследнее предложение о цене договора, о</w:t>
      </w:r>
      <w:r w:rsidR="00920E1D">
        <w:rPr>
          <w:color w:val="000000"/>
          <w:sz w:val="26"/>
          <w:szCs w:val="26"/>
        </w:rPr>
        <w:t xml:space="preserve">т заключения договора Заказчик </w:t>
      </w:r>
      <w:r w:rsidRPr="00920E1D">
        <w:rPr>
          <w:color w:val="000000"/>
          <w:sz w:val="26"/>
          <w:szCs w:val="26"/>
        </w:rPr>
        <w:t>вправе принять решение о признан</w:t>
      </w:r>
      <w:proofErr w:type="gramStart"/>
      <w:r w:rsidRPr="00920E1D">
        <w:rPr>
          <w:color w:val="000000"/>
          <w:sz w:val="26"/>
          <w:szCs w:val="26"/>
        </w:rPr>
        <w:t>ии ау</w:t>
      </w:r>
      <w:proofErr w:type="gramEnd"/>
      <w:r w:rsidRPr="00920E1D">
        <w:rPr>
          <w:color w:val="000000"/>
          <w:sz w:val="26"/>
          <w:szCs w:val="26"/>
        </w:rPr>
        <w:t>кциона несостоявшимся.</w:t>
      </w:r>
    </w:p>
    <w:p w:rsidR="00920E1D" w:rsidRDefault="00920E1D" w:rsidP="00920E1D">
      <w:pPr>
        <w:pStyle w:val="ac"/>
        <w:rPr>
          <w:color w:val="000000"/>
          <w:sz w:val="26"/>
          <w:szCs w:val="26"/>
        </w:rPr>
      </w:pPr>
    </w:p>
    <w:p w:rsidR="008E0161" w:rsidRDefault="008E0161" w:rsidP="00920E1D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920E1D">
        <w:rPr>
          <w:color w:val="000000"/>
          <w:sz w:val="26"/>
          <w:szCs w:val="26"/>
        </w:rPr>
        <w:t>Исполнение договора осуществляется в соответствии с его условиями, Гражданским кодексом Российской Федерации и другими нормативными правовыми актами.</w:t>
      </w:r>
    </w:p>
    <w:p w:rsidR="00920E1D" w:rsidRDefault="00920E1D" w:rsidP="00920E1D">
      <w:pPr>
        <w:pStyle w:val="ac"/>
        <w:rPr>
          <w:color w:val="000000"/>
          <w:sz w:val="26"/>
          <w:szCs w:val="26"/>
        </w:rPr>
      </w:pPr>
    </w:p>
    <w:p w:rsidR="008E0161" w:rsidRDefault="008E0161" w:rsidP="00920E1D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proofErr w:type="gramStart"/>
      <w:r w:rsidRPr="00920E1D">
        <w:rPr>
          <w:color w:val="000000"/>
          <w:sz w:val="26"/>
          <w:szCs w:val="26"/>
        </w:rPr>
        <w:t>В случае если по истечении срока подачи заявок на участие в аукционе подана только одна заявка на участие в аукционе и аукцион признан несостоявшимся, при этом по результатам рассмотрения указанная заявка и подавший ее участник признаны соответствующими всем требованиям и условиям, предусмотренным документацией об аукционе, Заказчик вправе объявить новую закупку или заключить договор с единственным участником аукциона на условиях, предусмотренных</w:t>
      </w:r>
      <w:proofErr w:type="gramEnd"/>
      <w:r w:rsidRPr="00920E1D">
        <w:rPr>
          <w:color w:val="000000"/>
          <w:sz w:val="26"/>
          <w:szCs w:val="26"/>
        </w:rPr>
        <w:t xml:space="preserve"> документацией об аукционе, по цене договора, согласованной с </w:t>
      </w:r>
      <w:proofErr w:type="gramStart"/>
      <w:r w:rsidRPr="00920E1D">
        <w:rPr>
          <w:color w:val="000000"/>
          <w:sz w:val="26"/>
          <w:szCs w:val="26"/>
        </w:rPr>
        <w:t>подавшим</w:t>
      </w:r>
      <w:proofErr w:type="gramEnd"/>
      <w:r w:rsidRPr="00920E1D">
        <w:rPr>
          <w:color w:val="000000"/>
          <w:sz w:val="26"/>
          <w:szCs w:val="26"/>
        </w:rPr>
        <w:t xml:space="preserve"> указанную заявку, и не превышающей начальн</w:t>
      </w:r>
      <w:r w:rsidR="00920E1D">
        <w:rPr>
          <w:color w:val="000000"/>
          <w:sz w:val="26"/>
          <w:szCs w:val="26"/>
        </w:rPr>
        <w:t>ой (максимальной) цены договора</w:t>
      </w:r>
      <w:r w:rsidRPr="00920E1D">
        <w:rPr>
          <w:color w:val="000000"/>
          <w:sz w:val="26"/>
          <w:szCs w:val="26"/>
        </w:rPr>
        <w:t>, указанной в извещении о проведении открытого аукциона.</w:t>
      </w:r>
    </w:p>
    <w:p w:rsidR="00920E1D" w:rsidRDefault="00920E1D" w:rsidP="00920E1D">
      <w:pPr>
        <w:pStyle w:val="ac"/>
        <w:rPr>
          <w:color w:val="000000"/>
          <w:sz w:val="26"/>
          <w:szCs w:val="26"/>
        </w:rPr>
      </w:pPr>
    </w:p>
    <w:p w:rsidR="008E0161" w:rsidRDefault="008E0161" w:rsidP="00920E1D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920E1D">
        <w:rPr>
          <w:color w:val="000000"/>
          <w:sz w:val="26"/>
          <w:szCs w:val="26"/>
        </w:rPr>
        <w:t>Участник, подавший указанную заявку, не вправе отказаться от заключения договора.</w:t>
      </w:r>
    </w:p>
    <w:p w:rsidR="00920E1D" w:rsidRDefault="00920E1D" w:rsidP="00920E1D">
      <w:pPr>
        <w:pStyle w:val="ac"/>
        <w:rPr>
          <w:color w:val="000000"/>
          <w:sz w:val="26"/>
          <w:szCs w:val="26"/>
        </w:rPr>
      </w:pPr>
    </w:p>
    <w:p w:rsidR="00935DAE" w:rsidRPr="008E0161" w:rsidRDefault="00935DAE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FF0000"/>
          <w:sz w:val="26"/>
          <w:szCs w:val="26"/>
        </w:rPr>
      </w:pPr>
    </w:p>
    <w:p w:rsidR="00AD3ED8" w:rsidRPr="00BD1EED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873A7C" w:rsidRPr="00E41CE8" w:rsidRDefault="00DA4AFC" w:rsidP="00AA1E67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Приложения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AA1E67" w:rsidRPr="00BD1EED" w:rsidRDefault="00896E7A" w:rsidP="00C902BF">
      <w:pPr>
        <w:pStyle w:val="ac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Договор </w:t>
      </w:r>
      <w:r w:rsidR="002326FB" w:rsidRPr="00BD1EED">
        <w:rPr>
          <w:sz w:val="26"/>
          <w:szCs w:val="26"/>
        </w:rPr>
        <w:t>(проект);</w:t>
      </w:r>
    </w:p>
    <w:p w:rsidR="00AA1E67" w:rsidRPr="00BD1EED" w:rsidRDefault="002326FB" w:rsidP="00C902BF">
      <w:pPr>
        <w:pStyle w:val="ac"/>
        <w:numPr>
          <w:ilvl w:val="0"/>
          <w:numId w:val="4"/>
        </w:numPr>
        <w:rPr>
          <w:sz w:val="26"/>
          <w:szCs w:val="26"/>
        </w:rPr>
      </w:pPr>
      <w:r w:rsidRPr="00BD1EED">
        <w:rPr>
          <w:sz w:val="26"/>
          <w:szCs w:val="26"/>
        </w:rPr>
        <w:t xml:space="preserve">Заявка на участие </w:t>
      </w:r>
      <w:r w:rsidR="0095621A">
        <w:rPr>
          <w:sz w:val="26"/>
          <w:szCs w:val="26"/>
        </w:rPr>
        <w:t>в аукционе</w:t>
      </w:r>
      <w:r w:rsidRPr="00BD1EED">
        <w:rPr>
          <w:sz w:val="26"/>
          <w:szCs w:val="26"/>
        </w:rPr>
        <w:t>.</w:t>
      </w:r>
    </w:p>
    <w:p w:rsidR="00991BDC" w:rsidRDefault="00991BDC" w:rsidP="00991BDC">
      <w:pPr>
        <w:jc w:val="right"/>
        <w:rPr>
          <w:b/>
          <w:bCs/>
        </w:rPr>
      </w:pPr>
    </w:p>
    <w:p w:rsidR="009A4BB2" w:rsidRDefault="009A4BB2" w:rsidP="00991BDC">
      <w:pPr>
        <w:jc w:val="right"/>
        <w:rPr>
          <w:b/>
          <w:bCs/>
        </w:rPr>
      </w:pPr>
    </w:p>
    <w:p w:rsidR="009A4BB2" w:rsidRDefault="009A4BB2" w:rsidP="00991BDC">
      <w:pPr>
        <w:jc w:val="right"/>
        <w:rPr>
          <w:b/>
          <w:bCs/>
        </w:rPr>
      </w:pPr>
    </w:p>
    <w:p w:rsidR="009A4BB2" w:rsidRDefault="009A4BB2" w:rsidP="00991BDC">
      <w:pPr>
        <w:jc w:val="right"/>
        <w:rPr>
          <w:b/>
          <w:bCs/>
        </w:rPr>
      </w:pPr>
    </w:p>
    <w:p w:rsidR="009A4BB2" w:rsidRDefault="009A4BB2" w:rsidP="00991BDC">
      <w:pPr>
        <w:jc w:val="right"/>
        <w:rPr>
          <w:b/>
          <w:bCs/>
        </w:rPr>
      </w:pPr>
    </w:p>
    <w:p w:rsidR="009A4BB2" w:rsidRDefault="009A4BB2" w:rsidP="009A4BB2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 1</w:t>
      </w:r>
    </w:p>
    <w:p w:rsidR="009A4BB2" w:rsidRDefault="009A4BB2" w:rsidP="009A4BB2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документации об аукционе</w:t>
      </w:r>
    </w:p>
    <w:p w:rsidR="009A4BB2" w:rsidRDefault="009A4BB2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4BB2" w:rsidRDefault="009A4BB2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(проект)</w:t>
      </w:r>
    </w:p>
    <w:p w:rsidR="00627C81" w:rsidRPr="009A4BB2" w:rsidRDefault="00627C81" w:rsidP="009A4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ОАО "Королевская электросеть", в лице Директора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Козлова Ан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дрея Викторовича, действующего на основании устава,  именуемое в дальнейшем Покупатель, с одной стороны, и ____________ именуемое в дальнейшем Продавец, в </w:t>
      </w:r>
      <w:proofErr w:type="spell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лице________________</w:t>
      </w:r>
      <w:proofErr w:type="spell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 на основании ______________________________, с другой стороны, в дальнейшем именуемые "Стороны", заключили настоящий Договор о нижеследующем:</w:t>
      </w:r>
      <w:proofErr w:type="gramEnd"/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C81" w:rsidRPr="00627C81" w:rsidRDefault="009A4BB2" w:rsidP="00627C81">
      <w:pPr>
        <w:pStyle w:val="ac"/>
        <w:numPr>
          <w:ilvl w:val="0"/>
          <w:numId w:val="16"/>
        </w:numPr>
        <w:ind w:left="360" w:hanging="76"/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Предмет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Продавец передает в собственность (поставляет), а Покупатель приобретает в собственность товар в соответствии с Приложениями №1 и №2 к настоящему Договору, являющимися его неотъемлемыми частями.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Продавец гарантирует, что на момент передачи Покупателю товар не заложен, в споре и под арестом не состоит, не обременен иными правами третьих лиц.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Цена товара и условия оплаты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Цена товара по настоящему Договору включает стоимость собственно товара, стоимость доставки товара с завода-изготовителя до склада Продавца (</w:t>
      </w:r>
      <w:r w:rsidRPr="009A4BB2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адрес склада)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 НДС.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Полная стоимость Договора составляет сумму в российских рублях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 (______________), 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НДС 18% - ___________ (___________________________).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Оплата полной стоимости Договора производится Покупателем в рублях на расчетный счет Продавца, указанный в п. 11.1.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Днем оплаты по настоящему Договору является день зачисления денежных средств на расчетный счет Продавца.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Оплата полной стоимости Договора должна быть произведена в соответствии со следующим графиком: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Первый авансовый платеж в размере 15% от полной стоимости Договора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___________________________ (_________________________________),  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в течение 5 рабочих дней после подписания договора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- Второй платеж в размере 85% от полной стоимости Договора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_________________________________ (_______________________), 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9A4BB2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течение 5 рабочих дней со дня вручения Покупателю письменного уведомления о прибытии товара на склад Продавца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Обязанности сторон</w:t>
      </w:r>
    </w:p>
    <w:p w:rsidR="009A4BB2" w:rsidRPr="009A4BB2" w:rsidRDefault="009A4BB2" w:rsidP="009A4B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Продавец обязуется: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A4BB2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- Не позднее 30.12.2012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передать Покупателю товар, отвечающий условиям настоящего Договора, при условии поступления платежей по настоящему Договору на расчетный счет Продавца в соответствии с п.2.4 и п.2.5. настоящего договора;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Передать Покупателю одновременно с передачей товара относящиеся к нему принадлежности и товаросопроводительные документы;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Нести ответственность в полном объеме за сохранность и комплектность товара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 поступления его к Покупателю или первому грузоперевозчику со склада Продавца.</w:t>
      </w:r>
    </w:p>
    <w:p w:rsidR="009A4BB2" w:rsidRPr="009A4BB2" w:rsidRDefault="009A4BB2" w:rsidP="009A4B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3.2. Досрочная поставка возможна по предварительному согласованию сторон.</w:t>
      </w:r>
    </w:p>
    <w:p w:rsidR="009A4BB2" w:rsidRPr="009A4BB2" w:rsidRDefault="009A4BB2" w:rsidP="009A4B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Покупатель обязуется: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Оплатить полную стоимость купленного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товара согласно п.2.4 и п.2.5 настоящего договора;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Сделать все необходимые приготовления для получения товара; 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- Принять товар по акту приема-передачи в установленные настоящим договором сроки.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Порядок поставки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Продавец обязан поставить товар на склад (</w:t>
      </w:r>
      <w:r w:rsidRPr="009A4BB2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адрес склада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в срок не </w:t>
      </w:r>
      <w:r w:rsidRPr="009A4BB2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позднее 30.12.2012</w:t>
      </w: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условии выполнения Покупателем условий оплаты указанных в п.2.4 и п.2.5 настоящего Договора.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Право собственности на товар от Продавца к Покупателю переходит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поставки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товара. Все риски, связанные с гибелью, разрушением, потерей, кражей, преждевременным износом, порчей и повреждением товара, переходят к Покупателю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Акта приема-передачи Товара.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4.5. Приемка-передача товара осуществляется на складе (после получения оплаты от Покупателя согласно п.2.4 и п.2.5.) по адресу: __________________________________________________________________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4.6. При получении товара Покупатель обязан проверить соответствие товара сведениям, указанным в сопроводительных документах. Оформление приема-передачи товара осуществляется путем подписания уполномоченными представителями Продавца и Покупателя  Акта приема-передачи.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4.7. Датой поставки товара считается дата подписания акта приема-передачи товара на складе Продавца. 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4.8.Продавец обязуется вместе с товаром передать Покупателю следующую документацию: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4.8.1. счет-фактура на имя Покупателя;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4.8.2. товарная накладная (Унифицированная форма ТОРГ-12);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4.8.3. заверенная копия сертификата соответствия ГОСТ  РФ на Товар;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4.8.4. акт приемки-передачи с указанием серийных номеров узлов и агрегатов;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4.8.5. инструкция по эксплу</w:t>
      </w:r>
      <w:r w:rsidR="0099185C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атации  товара на русском языке.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Гарантии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Продавец предоставляет гарантию на товар на условиях, предоставляемых заводом-изготовителем, и зафиксированных в технической документации, поставляемой вместе с товаром.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Гарантийный срок - 12 (двенадцать) месяцев от даты передачи товара Покупателю. Гарантийные обязательства Продавца не распространяются на: расходные материалы; шины; стекла; быстроразъемные соединения; элементы, повреждение которых вызвано использованием грязного топлива; быстроизнашивающиеся элементы. Гарантия также не предоставляется, если повреждения возникли в результате естественного износа, небрежного или неправильного хранения, чрезмерной нагрузки, неправильного монтажа и эксплуатации.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5.3 Покупатель обязан эксплуатировать товар в соответствии с требованиями, содержащимися в технической документации,  поставляемой вместе с товаром.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5.5. Устранение поломок и неисправностей товара, возникших по вине Покупателя в результате неправильной эксплуатации и технического обслуживания, а также в случае использования некачественных горюче-смазочных материалов, происходит за счет Покупателя.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627C81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627C81">
        <w:rPr>
          <w:rFonts w:eastAsia="Times New Roman"/>
          <w:b/>
          <w:bCs/>
          <w:sz w:val="26"/>
          <w:szCs w:val="26"/>
          <w:lang w:eastAsia="ru-RU"/>
        </w:rPr>
        <w:t>Ответственность сторон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6.4. Если сроки поставки не соблюдены, Покупатель имеет право по письменной претензии потребовать с Продавца неустойку в размере 0,01% (ноль целых  одна сотая процента) от стоимости не поставленного товара за каждый день просрочки. При этом сумма ответственности (неустойки, штрафа) не может быть более 3% процентов от стоимости товара, поставка которого просрочена.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6.5. Стороны не несут ответственности и не обязаны возмещать убытки в виде упущенной выгоды, простоя, а также штрафных санкций другой Стороны по договорам с третьими лицами.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Обстоятельства непреодолимой силы (форс-мажор)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Ни одна из сторон не будет нести ответственность за полное или частичное неисполнение обязательств по настоящему договору, если неисполнение будет являться следствием таких обстоятельств, как наводнение, пожар, землетрясение, изменения в действующем законодательстве и другие обстоятельства непреодолимой силы (форс-мажор), независимые от воли сторон и возникшие после подписания настоящего договора. При этом срок исполнения обязательств по настоящему договору соразмерно отодвигается на время действия таких обязательств.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7.2. В случае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условия форс-мажор будут иметь место более трех месяцев, то любая из сторон может прервать действие настоящего договора, произведя возврат всего полученного по договору и не покрытого встречным предоставлением. Возврат денежных средств, полученных Продавцом, осуществляется в рублях в размере фактически полученных авансовых платежей.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7.3. Обе стороны должны немедленно известить письменно друг друга о начале и окончании обстоятельств форс-мажора, препятствующих выполнению обязательств по настоящему договору.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7.4. Сторона, ссылающаяся на форс-мажорные обстоятельства, обязана предоставить для их подтверждения документ компетентного государственного органа.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Порядок разрешения споров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8.1. Стороны договорились приложить все усилия для разрешения споров, возникших по настоящему договору в процессе переговоров. При этом срок ответа на письменную претензию устанавливается сторонами в 15 (пятнадцать) календарных дней.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 Если в процессе переговоров стороны не смогли разрешить разногласия, возникающие по настоящему договору включая вопросы законности и расторжения договора, то такие разногласия должны </w:t>
      </w:r>
      <w:proofErr w:type="gramStart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</w:t>
      </w:r>
      <w:proofErr w:type="gramEnd"/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рассмотрены и окончательно решены в арбитражном суде Московской области согласно законодательству РФ, с соблюдением обязательного досудебного (претензионного) порядка.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Срок действия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9.1. Настоящий договор вступает в силу с момента подписания сторонами и действует до исполнения Покупателем и Продавцом своих обязательств.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pStyle w:val="ac"/>
        <w:numPr>
          <w:ilvl w:val="0"/>
          <w:numId w:val="16"/>
        </w:numPr>
        <w:rPr>
          <w:rFonts w:eastAsia="Times New Roman"/>
          <w:b/>
          <w:bCs/>
          <w:sz w:val="26"/>
          <w:szCs w:val="26"/>
          <w:lang w:eastAsia="ru-RU"/>
        </w:rPr>
      </w:pPr>
      <w:r w:rsidRPr="009A4BB2">
        <w:rPr>
          <w:rFonts w:eastAsia="Times New Roman"/>
          <w:b/>
          <w:bCs/>
          <w:sz w:val="26"/>
          <w:szCs w:val="26"/>
          <w:lang w:eastAsia="ru-RU"/>
        </w:rPr>
        <w:t>Прочие условия.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10.1. Приложения №1, № 2 являются неотъемлемой частью настоящего договора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10.2. Все изменения и дополнения по настоящему договору должны быть оформлены в письменном виде надлежащим образом.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10.3. Ни одна из сторон не имеет права передавать свои права третьим лицам без письменного на то согласия другой стороны.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10.4. Настоящий договор составлен в двух экземплярах на русском языке, причем каждый из них имеет одинаковую юридическую силу, по одному экземпляру для каждой из сторон.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sz w:val="26"/>
          <w:szCs w:val="26"/>
          <w:lang w:eastAsia="ru-RU"/>
        </w:rPr>
        <w:t>10.6. Стороны обязуются сообщать об изменении своих адресов, банковских реквизитов или иных условий, способных повлиять на выполнение настоящего договора в течение 3-х рабочих дней. В случае несообщения виновная сторона несет все возникшие расходы.</w:t>
      </w: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BB2" w:rsidRPr="009A4BB2" w:rsidRDefault="009A4BB2" w:rsidP="009A4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4B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11. Юридические адреса, банковские реквизиты и подписи сторон.</w:t>
      </w:r>
    </w:p>
    <w:p w:rsidR="009A4BB2" w:rsidRDefault="009A4BB2" w:rsidP="009A4BB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9A4BB2" w:rsidRPr="00353B5A" w:rsidRDefault="009A4BB2" w:rsidP="009A4BB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5A">
        <w:rPr>
          <w:rFonts w:ascii="Times New Roman" w:eastAsia="Times New Roman" w:hAnsi="Times New Roman" w:cs="Times New Roman"/>
          <w:sz w:val="26"/>
          <w:szCs w:val="26"/>
          <w:lang w:eastAsia="ru-RU"/>
        </w:rPr>
        <w:t>11.1. Продавец:                                                        11.2 Покупатель:</w:t>
      </w:r>
    </w:p>
    <w:tbl>
      <w:tblPr>
        <w:tblW w:w="8804" w:type="dxa"/>
        <w:tblInd w:w="93" w:type="dxa"/>
        <w:tblLook w:val="04A0"/>
      </w:tblPr>
      <w:tblGrid>
        <w:gridCol w:w="5936"/>
        <w:gridCol w:w="2868"/>
      </w:tblGrid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ОАО «Королёвская  электросеть»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Юридический адрес: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141070 Московская область, </w:t>
            </w:r>
            <w:proofErr w:type="gramStart"/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Королев, 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Гагарина, д.4А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Почтовый адрес: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141070 Московская область, </w:t>
            </w:r>
            <w:proofErr w:type="gramStart"/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Королев, 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Гагарина, д.4А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расчетный счет №40702810600200000875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Королевском филиале «ТКБ» (ЗАО)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 044661783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 5018054863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КПП 501801001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 1035003351657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 (495) 516-91-99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4BB2" w:rsidRPr="006114B0" w:rsidTr="008749A6">
        <w:trPr>
          <w:trHeight w:val="585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</w:t>
            </w:r>
            <w:r w:rsidRPr="006114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Директор</w:t>
            </w: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4BB2" w:rsidRPr="006114B0" w:rsidTr="008749A6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BB2" w:rsidRPr="006114B0" w:rsidRDefault="009A4BB2" w:rsidP="008749A6">
            <w:pPr>
              <w:spacing w:after="0" w:line="240" w:lineRule="auto"/>
              <w:ind w:left="4727" w:right="-14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14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 /Козлов А.В./</w:t>
            </w:r>
          </w:p>
        </w:tc>
      </w:tr>
      <w:tr w:rsidR="009A4BB2" w:rsidRPr="006114B0" w:rsidTr="008749A6">
        <w:trPr>
          <w:gridAfter w:val="1"/>
          <w:wAfter w:w="2868" w:type="dxa"/>
          <w:trHeight w:val="300"/>
        </w:trPr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BB2" w:rsidRPr="006114B0" w:rsidRDefault="009A4BB2" w:rsidP="00874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A4BB2" w:rsidRDefault="009A4BB2" w:rsidP="009A4BB2"/>
    <w:p w:rsidR="009A4BB2" w:rsidRDefault="009A4BB2" w:rsidP="009A4BB2">
      <w:pPr>
        <w:rPr>
          <w:b/>
          <w:bCs/>
        </w:rPr>
      </w:pPr>
    </w:p>
    <w:p w:rsidR="0099185C" w:rsidRDefault="0099185C" w:rsidP="009A4BB2">
      <w:pPr>
        <w:rPr>
          <w:b/>
          <w:bCs/>
        </w:rPr>
      </w:pPr>
    </w:p>
    <w:p w:rsidR="0099185C" w:rsidRDefault="0099185C" w:rsidP="009A4BB2">
      <w:pPr>
        <w:rPr>
          <w:b/>
          <w:bCs/>
        </w:rPr>
      </w:pPr>
    </w:p>
    <w:p w:rsidR="0099185C" w:rsidRDefault="0099185C" w:rsidP="009A4BB2">
      <w:pPr>
        <w:rPr>
          <w:b/>
          <w:bCs/>
        </w:rPr>
      </w:pPr>
    </w:p>
    <w:p w:rsidR="009A4BB2" w:rsidRPr="00627C81" w:rsidRDefault="009A4BB2" w:rsidP="009A4BB2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Приложение № 1 </w:t>
      </w:r>
    </w:p>
    <w:p w:rsidR="009A4BB2" w:rsidRPr="00627C81" w:rsidRDefault="009A4BB2" w:rsidP="009A4BB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>к договору №_____ от _____</w:t>
      </w:r>
      <w:r w:rsidR="008749A6" w:rsidRPr="00627C81">
        <w:rPr>
          <w:rFonts w:ascii="Times New Roman" w:hAnsi="Times New Roman" w:cs="Times New Roman"/>
          <w:i/>
          <w:iCs/>
          <w:sz w:val="24"/>
          <w:szCs w:val="24"/>
        </w:rPr>
        <w:t>2012 г.</w:t>
      </w:r>
    </w:p>
    <w:p w:rsidR="009A4BB2" w:rsidRPr="00326187" w:rsidRDefault="008749A6" w:rsidP="009A4BB2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187">
        <w:rPr>
          <w:rFonts w:ascii="Times New Roman" w:hAnsi="Times New Roman" w:cs="Times New Roman"/>
          <w:b/>
          <w:bCs/>
          <w:sz w:val="24"/>
          <w:szCs w:val="24"/>
        </w:rPr>
        <w:t>СПЕЦИФИКАЦИЯ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3"/>
        <w:gridCol w:w="5245"/>
        <w:gridCol w:w="878"/>
        <w:gridCol w:w="1390"/>
        <w:gridCol w:w="1276"/>
      </w:tblGrid>
      <w:tr w:rsidR="008749A6" w:rsidRPr="00326187" w:rsidTr="00307989">
        <w:tc>
          <w:tcPr>
            <w:tcW w:w="673" w:type="dxa"/>
            <w:vAlign w:val="center"/>
          </w:tcPr>
          <w:p w:rsidR="008749A6" w:rsidRPr="00326187" w:rsidRDefault="008749A6" w:rsidP="0030798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5245" w:type="dxa"/>
            <w:vAlign w:val="center"/>
          </w:tcPr>
          <w:p w:rsidR="008749A6" w:rsidRPr="00326187" w:rsidRDefault="008749A6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Наименование модели и комплектация</w:t>
            </w:r>
          </w:p>
        </w:tc>
        <w:tc>
          <w:tcPr>
            <w:tcW w:w="878" w:type="dxa"/>
            <w:vAlign w:val="center"/>
          </w:tcPr>
          <w:p w:rsidR="008749A6" w:rsidRPr="00326187" w:rsidRDefault="008749A6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1390" w:type="dxa"/>
            <w:vAlign w:val="center"/>
          </w:tcPr>
          <w:p w:rsidR="008749A6" w:rsidRPr="00326187" w:rsidRDefault="008749A6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Цена единицы</w:t>
            </w:r>
          </w:p>
        </w:tc>
        <w:tc>
          <w:tcPr>
            <w:tcW w:w="1276" w:type="dxa"/>
            <w:vAlign w:val="center"/>
          </w:tcPr>
          <w:p w:rsidR="008749A6" w:rsidRPr="00326187" w:rsidRDefault="008749A6" w:rsidP="00307989">
            <w:pPr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Общая цена</w:t>
            </w:r>
          </w:p>
        </w:tc>
      </w:tr>
      <w:tr w:rsidR="008749A6" w:rsidRPr="00326187" w:rsidTr="009C4EB6">
        <w:trPr>
          <w:trHeight w:val="316"/>
        </w:trPr>
        <w:tc>
          <w:tcPr>
            <w:tcW w:w="673" w:type="dxa"/>
          </w:tcPr>
          <w:p w:rsidR="008749A6" w:rsidRPr="00326187" w:rsidRDefault="008749A6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D13DB">
              <w:rPr>
                <w:sz w:val="24"/>
                <w:szCs w:val="24"/>
                <w:highlight w:val="yellow"/>
              </w:rPr>
              <w:t>ПРИЦЕП-РОСПУСК 949173 (1-Р-5):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Год выпуска: 2012;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Тип кузова: тележка с кониками;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Длина с дышлом 7010 мм;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 xml:space="preserve">- Длина без дышла 1862 мм; 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 xml:space="preserve">- Ширина 2500 мм; 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Высота по стойкам коник 2800 мм;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база 6010 мм;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Колея колес 1800 мм;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6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 xml:space="preserve">- грузоподъемность 5000 кг; </w:t>
            </w:r>
            <w:r w:rsidRPr="00BD13DB">
              <w:rPr>
                <w:sz w:val="24"/>
                <w:szCs w:val="24"/>
                <w:highlight w:val="yellow"/>
              </w:rPr>
              <w:br/>
              <w:t>- масса снаряженного транспортного средства -1150 кг;</w:t>
            </w:r>
            <w:r w:rsidRPr="00BD13DB">
              <w:rPr>
                <w:sz w:val="24"/>
                <w:szCs w:val="24"/>
                <w:highlight w:val="yellow"/>
              </w:rPr>
              <w:br/>
              <w:t xml:space="preserve">- полная масса транспортного средства 6150 кг; 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6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 распределение нагрузки транспортного средства в сцепе с основным тягачом: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743"/>
              </w:tabs>
              <w:spacing w:line="240" w:lineRule="auto"/>
              <w:ind w:left="176" w:firstLine="567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на сцепное устройство тягача - 50;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743"/>
              </w:tabs>
              <w:spacing w:line="240" w:lineRule="auto"/>
              <w:ind w:left="176" w:firstLine="567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на дорогу через шины колес – 6100;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6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подвеска: на двух полуэллиптических рессорах, с двумя дополнительными;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6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тормозная система – рабочая:  колодочная на все колеса, с пневматическим приводом от тягача;</w:t>
            </w:r>
            <w:r w:rsidRPr="00BD13DB">
              <w:rPr>
                <w:sz w:val="24"/>
                <w:szCs w:val="24"/>
                <w:highlight w:val="yellow"/>
              </w:rPr>
              <w:br/>
              <w:t>-  Шины – 260-508;</w:t>
            </w:r>
            <w:r w:rsidRPr="00BD13DB">
              <w:rPr>
                <w:sz w:val="24"/>
                <w:szCs w:val="24"/>
                <w:highlight w:val="yellow"/>
              </w:rPr>
              <w:br/>
              <w:t>- Основной тягач: МАЗ-509</w:t>
            </w:r>
            <w:proofErr w:type="gramStart"/>
            <w:r w:rsidRPr="00BD13DB">
              <w:rPr>
                <w:sz w:val="24"/>
                <w:szCs w:val="24"/>
                <w:highlight w:val="yellow"/>
              </w:rPr>
              <w:t xml:space="preserve"> А</w:t>
            </w:r>
            <w:proofErr w:type="gramEnd"/>
            <w:r w:rsidRPr="00BD13DB">
              <w:rPr>
                <w:sz w:val="24"/>
                <w:szCs w:val="24"/>
                <w:highlight w:val="yellow"/>
              </w:rPr>
              <w:t>, ЗИЛ-554;</w:t>
            </w:r>
            <w:r w:rsidRPr="00BD13DB">
              <w:rPr>
                <w:sz w:val="24"/>
                <w:szCs w:val="24"/>
                <w:highlight w:val="yellow"/>
              </w:rPr>
              <w:br/>
              <w:t>- Максимальная скорость движения транспортного средства – 80 км/ч.</w:t>
            </w:r>
          </w:p>
          <w:p w:rsidR="008749A6" w:rsidRPr="00326187" w:rsidRDefault="008749A6" w:rsidP="008749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8749A6" w:rsidRPr="00326187" w:rsidRDefault="008749A6" w:rsidP="008749A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0" w:type="dxa"/>
          </w:tcPr>
          <w:p w:rsidR="008749A6" w:rsidRPr="00326187" w:rsidRDefault="008749A6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49A6" w:rsidRPr="00326187" w:rsidRDefault="008749A6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A6" w:rsidRPr="00326187" w:rsidTr="009C4EB6">
        <w:tc>
          <w:tcPr>
            <w:tcW w:w="673" w:type="dxa"/>
          </w:tcPr>
          <w:p w:rsidR="008749A6" w:rsidRPr="00326187" w:rsidRDefault="008749A6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749A6" w:rsidRPr="00326187" w:rsidRDefault="008749A6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78" w:type="dxa"/>
          </w:tcPr>
          <w:p w:rsidR="008749A6" w:rsidRPr="00326187" w:rsidRDefault="008749A6" w:rsidP="008749A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0" w:type="dxa"/>
          </w:tcPr>
          <w:p w:rsidR="008749A6" w:rsidRPr="00326187" w:rsidRDefault="008749A6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49A6" w:rsidRPr="00326187" w:rsidRDefault="008749A6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4BB2" w:rsidRPr="00326187" w:rsidRDefault="009A4BB2" w:rsidP="009A4BB2">
      <w:pPr>
        <w:rPr>
          <w:rFonts w:ascii="Times New Roman" w:hAnsi="Times New Roman" w:cs="Times New Roman"/>
          <w:b/>
          <w:bCs/>
        </w:rPr>
      </w:pPr>
    </w:p>
    <w:p w:rsidR="009C4EB6" w:rsidRPr="00326187" w:rsidRDefault="009C4EB6" w:rsidP="009A4BB2">
      <w:pPr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>Итого: _______________________________________________________________________________</w:t>
      </w:r>
    </w:p>
    <w:p w:rsidR="00326187" w:rsidRPr="00326187" w:rsidRDefault="00326187" w:rsidP="009A4BB2">
      <w:pPr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>Продавец:                                                                                                  Покупатель:</w:t>
      </w:r>
    </w:p>
    <w:p w:rsidR="00326187" w:rsidRPr="00326187" w:rsidRDefault="00326187" w:rsidP="00326187">
      <w:pPr>
        <w:spacing w:after="0" w:line="240" w:lineRule="atLeast"/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 xml:space="preserve">_________________________    </w:t>
      </w:r>
      <w:r>
        <w:rPr>
          <w:rFonts w:ascii="Times New Roman" w:hAnsi="Times New Roman" w:cs="Times New Roman"/>
          <w:b/>
          <w:bCs/>
        </w:rPr>
        <w:t xml:space="preserve">   </w:t>
      </w:r>
      <w:r w:rsidRPr="00326187">
        <w:rPr>
          <w:rFonts w:ascii="Times New Roman" w:hAnsi="Times New Roman" w:cs="Times New Roman"/>
          <w:b/>
          <w:bCs/>
        </w:rPr>
        <w:t xml:space="preserve">                                                   _______________________________</w:t>
      </w:r>
    </w:p>
    <w:p w:rsidR="00326187" w:rsidRPr="00326187" w:rsidRDefault="00326187" w:rsidP="00326187">
      <w:pPr>
        <w:spacing w:after="0"/>
        <w:rPr>
          <w:rFonts w:ascii="Times New Roman" w:hAnsi="Times New Roman" w:cs="Times New Roman"/>
          <w:bCs/>
        </w:rPr>
      </w:pPr>
      <w:r w:rsidRPr="00326187">
        <w:rPr>
          <w:rFonts w:ascii="Times New Roman" w:hAnsi="Times New Roman" w:cs="Times New Roman"/>
          <w:bCs/>
        </w:rPr>
        <w:t xml:space="preserve">м.п.       __________________                                                           м.п.                            </w:t>
      </w:r>
      <w:r>
        <w:rPr>
          <w:rFonts w:ascii="Times New Roman" w:hAnsi="Times New Roman" w:cs="Times New Roman"/>
          <w:bCs/>
        </w:rPr>
        <w:t xml:space="preserve">         </w:t>
      </w:r>
      <w:r w:rsidRPr="00326187">
        <w:rPr>
          <w:rFonts w:ascii="Times New Roman" w:hAnsi="Times New Roman" w:cs="Times New Roman"/>
          <w:bCs/>
        </w:rPr>
        <w:t>Дир</w:t>
      </w:r>
      <w:r>
        <w:rPr>
          <w:rFonts w:ascii="Times New Roman" w:hAnsi="Times New Roman" w:cs="Times New Roman"/>
          <w:bCs/>
        </w:rPr>
        <w:t>е</w:t>
      </w:r>
      <w:r w:rsidRPr="00326187">
        <w:rPr>
          <w:rFonts w:ascii="Times New Roman" w:hAnsi="Times New Roman" w:cs="Times New Roman"/>
          <w:bCs/>
        </w:rPr>
        <w:t>ктор</w:t>
      </w:r>
    </w:p>
    <w:p w:rsidR="00326187" w:rsidRPr="00326187" w:rsidRDefault="00326187" w:rsidP="009A4BB2">
      <w:pPr>
        <w:rPr>
          <w:rFonts w:ascii="Times New Roman" w:hAnsi="Times New Roman" w:cs="Times New Roman"/>
          <w:bCs/>
        </w:rPr>
      </w:pPr>
      <w:r w:rsidRPr="00326187">
        <w:rPr>
          <w:rFonts w:ascii="Times New Roman" w:hAnsi="Times New Roman" w:cs="Times New Roman"/>
          <w:bCs/>
        </w:rPr>
        <w:t xml:space="preserve">            </w:t>
      </w:r>
      <w:r>
        <w:rPr>
          <w:rFonts w:ascii="Times New Roman" w:hAnsi="Times New Roman" w:cs="Times New Roman"/>
          <w:bCs/>
        </w:rPr>
        <w:t xml:space="preserve"> </w:t>
      </w:r>
      <w:r w:rsidRPr="00326187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Козлов А.В.</w:t>
      </w:r>
    </w:p>
    <w:p w:rsidR="00326187" w:rsidRDefault="00326187" w:rsidP="009A4BB2">
      <w:pPr>
        <w:rPr>
          <w:b/>
          <w:bCs/>
        </w:rPr>
      </w:pPr>
    </w:p>
    <w:p w:rsidR="00627C81" w:rsidRDefault="00627C81" w:rsidP="009A4BB2">
      <w:pPr>
        <w:rPr>
          <w:b/>
          <w:bCs/>
        </w:rPr>
      </w:pPr>
    </w:p>
    <w:p w:rsidR="00326187" w:rsidRPr="00627C81" w:rsidRDefault="00627C81" w:rsidP="0032618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 2</w:t>
      </w:r>
    </w:p>
    <w:p w:rsidR="00326187" w:rsidRPr="00627C81" w:rsidRDefault="00326187" w:rsidP="00326187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7C81">
        <w:rPr>
          <w:rFonts w:ascii="Times New Roman" w:hAnsi="Times New Roman" w:cs="Times New Roman"/>
          <w:i/>
          <w:iCs/>
          <w:sz w:val="24"/>
          <w:szCs w:val="24"/>
        </w:rPr>
        <w:t>к договору №_____ от _____2012 г.</w:t>
      </w:r>
    </w:p>
    <w:p w:rsidR="00326187" w:rsidRPr="00627C81" w:rsidRDefault="00326187" w:rsidP="0032618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7C81">
        <w:rPr>
          <w:rFonts w:ascii="Times New Roman" w:hAnsi="Times New Roman" w:cs="Times New Roman"/>
          <w:b/>
          <w:bCs/>
          <w:sz w:val="28"/>
          <w:szCs w:val="28"/>
        </w:rPr>
        <w:t>Акт приема-передачи</w:t>
      </w:r>
    </w:p>
    <w:p w:rsidR="00307989" w:rsidRPr="00326187" w:rsidRDefault="00307989" w:rsidP="00627C81">
      <w:pPr>
        <w:spacing w:after="0"/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>Продавец:                                                                                                  Покупатель:</w:t>
      </w:r>
    </w:p>
    <w:p w:rsidR="00307989" w:rsidRPr="00627C81" w:rsidRDefault="00307989" w:rsidP="00307989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27C81">
        <w:rPr>
          <w:rFonts w:ascii="Times New Roman" w:hAnsi="Times New Roman" w:cs="Times New Roman"/>
          <w:bCs/>
          <w:sz w:val="24"/>
          <w:szCs w:val="24"/>
        </w:rPr>
        <w:t>ОАО «Королевская электросеть»</w:t>
      </w:r>
    </w:p>
    <w:p w:rsidR="00307989" w:rsidRPr="00307989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ИНН 5018054863, КПП 501801001</w:t>
      </w:r>
    </w:p>
    <w:p w:rsidR="00627C81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141070 Московская область, </w:t>
      </w:r>
    </w:p>
    <w:p w:rsidR="00307989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 Королев, ул. Гагарина, д.4А</w:t>
      </w:r>
    </w:p>
    <w:p w:rsidR="00627C81" w:rsidRPr="00627C81" w:rsidRDefault="00627C81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27C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тел. (495) 516-91-99</w:t>
      </w:r>
    </w:p>
    <w:p w:rsidR="00307989" w:rsidRPr="00307989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расчетный счет №40702810600200000875</w:t>
      </w:r>
    </w:p>
    <w:p w:rsidR="00307989" w:rsidRPr="00307989" w:rsidRDefault="00307989" w:rsidP="0030798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Королевском филиале «ТКБ» (ЗАО)</w:t>
      </w:r>
    </w:p>
    <w:p w:rsidR="00307989" w:rsidRDefault="00307989" w:rsidP="0030798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079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БИК 044661783</w:t>
      </w:r>
    </w:p>
    <w:p w:rsidR="00307989" w:rsidRDefault="00627C81" w:rsidP="00627C8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Стороны:</w:t>
      </w:r>
    </w:p>
    <w:p w:rsidR="00627C81" w:rsidRDefault="00627C81" w:rsidP="00627C8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лица продавца:</w:t>
      </w:r>
    </w:p>
    <w:p w:rsidR="00627C81" w:rsidRDefault="00627C81" w:rsidP="00627C8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лица Покупателя: </w:t>
      </w:r>
      <w:r w:rsidRPr="00627C81">
        <w:rPr>
          <w:rFonts w:ascii="Times New Roman" w:hAnsi="Times New Roman" w:cs="Times New Roman"/>
          <w:bCs/>
          <w:sz w:val="24"/>
          <w:szCs w:val="24"/>
        </w:rPr>
        <w:t>ОАО «Королевская электросеть», Директор – Козлов А.В.</w:t>
      </w:r>
    </w:p>
    <w:tbl>
      <w:tblPr>
        <w:tblW w:w="917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3"/>
        <w:gridCol w:w="7371"/>
        <w:gridCol w:w="1134"/>
      </w:tblGrid>
      <w:tr w:rsidR="00326187" w:rsidRPr="00326187" w:rsidTr="00307989">
        <w:tc>
          <w:tcPr>
            <w:tcW w:w="673" w:type="dxa"/>
            <w:vAlign w:val="center"/>
          </w:tcPr>
          <w:p w:rsidR="00326187" w:rsidRPr="00326187" w:rsidRDefault="00326187" w:rsidP="0030798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7371" w:type="dxa"/>
            <w:vAlign w:val="center"/>
          </w:tcPr>
          <w:p w:rsidR="00326187" w:rsidRPr="00326187" w:rsidRDefault="00326187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326187" w:rsidRPr="00326187" w:rsidRDefault="00326187" w:rsidP="00307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</w:tr>
      <w:tr w:rsidR="00326187" w:rsidRPr="00326187" w:rsidTr="00307989">
        <w:trPr>
          <w:trHeight w:val="316"/>
        </w:trPr>
        <w:tc>
          <w:tcPr>
            <w:tcW w:w="673" w:type="dxa"/>
          </w:tcPr>
          <w:p w:rsidR="00326187" w:rsidRPr="00326187" w:rsidRDefault="00326187" w:rsidP="00326187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BD13DB">
              <w:rPr>
                <w:sz w:val="24"/>
                <w:szCs w:val="24"/>
                <w:highlight w:val="yellow"/>
              </w:rPr>
              <w:t>ПРИЦЕП-РОСПУСК 949173 (1-Р-5):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Год выпуска: 2012;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Тип кузова: тележка с кониками;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Длина с дышлом 7010 мм;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 xml:space="preserve">- Длина без дышла 1862 мм; 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 xml:space="preserve">- Ширина 2500 мм; 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Высота по стойкам коник 2800 мм;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база 6010 мм;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spacing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Колея колес 1800 мм;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6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 xml:space="preserve">- грузоподъемность 5000 кг; </w:t>
            </w:r>
            <w:r w:rsidRPr="00BD13DB">
              <w:rPr>
                <w:sz w:val="24"/>
                <w:szCs w:val="24"/>
                <w:highlight w:val="yellow"/>
              </w:rPr>
              <w:br/>
              <w:t>- масса снаряженного транспортного средства -1150 кг;</w:t>
            </w:r>
            <w:r w:rsidRPr="00BD13DB">
              <w:rPr>
                <w:sz w:val="24"/>
                <w:szCs w:val="24"/>
                <w:highlight w:val="yellow"/>
              </w:rPr>
              <w:br/>
              <w:t xml:space="preserve">- полная масса транспортного средства 6150 кг; 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6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 распределение нагрузки транспортного средства в сцепе с основным тягачом: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743"/>
              </w:tabs>
              <w:spacing w:line="240" w:lineRule="auto"/>
              <w:ind w:left="176" w:firstLine="567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на сцепное устройство тягача - 50;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743"/>
              </w:tabs>
              <w:spacing w:line="240" w:lineRule="auto"/>
              <w:ind w:left="176" w:firstLine="567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на дорогу через шины колес – 6100;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6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подвеска: на двух полуэллиптических рессорах, с двумя дополнительными;</w:t>
            </w:r>
          </w:p>
          <w:p w:rsidR="00BD13DB" w:rsidRPr="00BD13DB" w:rsidRDefault="00BD13DB" w:rsidP="00BD13DB">
            <w:pPr>
              <w:pStyle w:val="3"/>
              <w:numPr>
                <w:ilvl w:val="0"/>
                <w:numId w:val="0"/>
              </w:numPr>
              <w:tabs>
                <w:tab w:val="left" w:pos="284"/>
              </w:tabs>
              <w:spacing w:line="240" w:lineRule="auto"/>
              <w:ind w:left="176"/>
              <w:jc w:val="left"/>
              <w:rPr>
                <w:sz w:val="24"/>
                <w:szCs w:val="24"/>
                <w:highlight w:val="yellow"/>
              </w:rPr>
            </w:pPr>
            <w:r w:rsidRPr="00BD13DB">
              <w:rPr>
                <w:sz w:val="24"/>
                <w:szCs w:val="24"/>
                <w:highlight w:val="yellow"/>
              </w:rPr>
              <w:t>- тормозная система – рабочая:  колодочная на все колеса, с пневматическим приводом от тягача;</w:t>
            </w:r>
            <w:r w:rsidRPr="00BD13DB">
              <w:rPr>
                <w:sz w:val="24"/>
                <w:szCs w:val="24"/>
                <w:highlight w:val="yellow"/>
              </w:rPr>
              <w:br/>
              <w:t>-  Шины – 260-508;</w:t>
            </w:r>
            <w:r w:rsidRPr="00BD13DB">
              <w:rPr>
                <w:sz w:val="24"/>
                <w:szCs w:val="24"/>
                <w:highlight w:val="yellow"/>
              </w:rPr>
              <w:br/>
              <w:t>- Основной тягач: МАЗ-509</w:t>
            </w:r>
            <w:proofErr w:type="gramStart"/>
            <w:r w:rsidRPr="00BD13DB">
              <w:rPr>
                <w:sz w:val="24"/>
                <w:szCs w:val="24"/>
                <w:highlight w:val="yellow"/>
              </w:rPr>
              <w:t xml:space="preserve"> А</w:t>
            </w:r>
            <w:proofErr w:type="gramEnd"/>
            <w:r w:rsidRPr="00BD13DB">
              <w:rPr>
                <w:sz w:val="24"/>
                <w:szCs w:val="24"/>
                <w:highlight w:val="yellow"/>
              </w:rPr>
              <w:t>, ЗИЛ-554;</w:t>
            </w:r>
            <w:r w:rsidRPr="00BD13DB">
              <w:rPr>
                <w:sz w:val="24"/>
                <w:szCs w:val="24"/>
                <w:highlight w:val="yellow"/>
              </w:rPr>
              <w:br/>
              <w:t>- Максимальная скорость движения транспортного средства – 80 км/ч.</w:t>
            </w:r>
          </w:p>
          <w:p w:rsidR="00326187" w:rsidRPr="00326187" w:rsidRDefault="00326187" w:rsidP="00326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187" w:rsidRPr="00326187" w:rsidRDefault="00326187" w:rsidP="0032618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26187" w:rsidRPr="00326187" w:rsidRDefault="00326187" w:rsidP="00326187">
      <w:pPr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>Продавец:                                                                                                  Покупатель:</w:t>
      </w:r>
    </w:p>
    <w:p w:rsidR="00326187" w:rsidRPr="00326187" w:rsidRDefault="00326187" w:rsidP="00326187">
      <w:pPr>
        <w:spacing w:after="0" w:line="240" w:lineRule="atLeast"/>
        <w:rPr>
          <w:rFonts w:ascii="Times New Roman" w:hAnsi="Times New Roman" w:cs="Times New Roman"/>
          <w:b/>
          <w:bCs/>
        </w:rPr>
      </w:pPr>
      <w:r w:rsidRPr="00326187">
        <w:rPr>
          <w:rFonts w:ascii="Times New Roman" w:hAnsi="Times New Roman" w:cs="Times New Roman"/>
          <w:b/>
          <w:bCs/>
        </w:rPr>
        <w:t xml:space="preserve">_________________________    </w:t>
      </w:r>
      <w:r>
        <w:rPr>
          <w:rFonts w:ascii="Times New Roman" w:hAnsi="Times New Roman" w:cs="Times New Roman"/>
          <w:b/>
          <w:bCs/>
        </w:rPr>
        <w:t xml:space="preserve">   </w:t>
      </w:r>
      <w:r w:rsidRPr="00326187">
        <w:rPr>
          <w:rFonts w:ascii="Times New Roman" w:hAnsi="Times New Roman" w:cs="Times New Roman"/>
          <w:b/>
          <w:bCs/>
        </w:rPr>
        <w:t xml:space="preserve">                                                   _______________________________</w:t>
      </w:r>
    </w:p>
    <w:p w:rsidR="00326187" w:rsidRPr="00326187" w:rsidRDefault="00326187" w:rsidP="00326187">
      <w:pPr>
        <w:spacing w:after="0"/>
        <w:rPr>
          <w:rFonts w:ascii="Times New Roman" w:hAnsi="Times New Roman" w:cs="Times New Roman"/>
          <w:bCs/>
        </w:rPr>
      </w:pPr>
      <w:r w:rsidRPr="00326187">
        <w:rPr>
          <w:rFonts w:ascii="Times New Roman" w:hAnsi="Times New Roman" w:cs="Times New Roman"/>
          <w:bCs/>
        </w:rPr>
        <w:t xml:space="preserve">м.п.       __________________                                                           м.п.                            </w:t>
      </w:r>
      <w:r>
        <w:rPr>
          <w:rFonts w:ascii="Times New Roman" w:hAnsi="Times New Roman" w:cs="Times New Roman"/>
          <w:bCs/>
        </w:rPr>
        <w:t xml:space="preserve">         </w:t>
      </w:r>
      <w:r w:rsidRPr="00326187">
        <w:rPr>
          <w:rFonts w:ascii="Times New Roman" w:hAnsi="Times New Roman" w:cs="Times New Roman"/>
          <w:bCs/>
        </w:rPr>
        <w:t>Дир</w:t>
      </w:r>
      <w:r>
        <w:rPr>
          <w:rFonts w:ascii="Times New Roman" w:hAnsi="Times New Roman" w:cs="Times New Roman"/>
          <w:bCs/>
        </w:rPr>
        <w:t>е</w:t>
      </w:r>
      <w:r w:rsidRPr="00326187">
        <w:rPr>
          <w:rFonts w:ascii="Times New Roman" w:hAnsi="Times New Roman" w:cs="Times New Roman"/>
          <w:bCs/>
        </w:rPr>
        <w:t>ктор</w:t>
      </w:r>
    </w:p>
    <w:p w:rsidR="00326187" w:rsidRPr="00326187" w:rsidRDefault="00326187" w:rsidP="00326187">
      <w:pPr>
        <w:rPr>
          <w:rFonts w:ascii="Times New Roman" w:hAnsi="Times New Roman" w:cs="Times New Roman"/>
          <w:bCs/>
        </w:rPr>
      </w:pPr>
      <w:r w:rsidRPr="00326187">
        <w:rPr>
          <w:rFonts w:ascii="Times New Roman" w:hAnsi="Times New Roman" w:cs="Times New Roman"/>
          <w:bCs/>
        </w:rPr>
        <w:t xml:space="preserve">            </w:t>
      </w:r>
      <w:r>
        <w:rPr>
          <w:rFonts w:ascii="Times New Roman" w:hAnsi="Times New Roman" w:cs="Times New Roman"/>
          <w:bCs/>
        </w:rPr>
        <w:t xml:space="preserve"> </w:t>
      </w:r>
      <w:r w:rsidRPr="00326187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Козлов А.В.</w:t>
      </w:r>
    </w:p>
    <w:p w:rsidR="00326187" w:rsidRDefault="00326187" w:rsidP="009A4BB2">
      <w:pPr>
        <w:rPr>
          <w:b/>
          <w:bCs/>
        </w:rPr>
      </w:pPr>
    </w:p>
    <w:p w:rsidR="009A4BB2" w:rsidRDefault="009A4BB2" w:rsidP="009A4BB2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A4BB2" w:rsidRDefault="009A4BB2" w:rsidP="009A4BB2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документации об аукционе</w:t>
      </w:r>
    </w:p>
    <w:p w:rsidR="009A4BB2" w:rsidRPr="00991BDC" w:rsidRDefault="009A4BB2" w:rsidP="009A4BB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4BB2" w:rsidRDefault="009A4BB2" w:rsidP="009A4B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A4BB2" w:rsidRDefault="009A4BB2" w:rsidP="009A4BB2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A4BB2" w:rsidRDefault="009A4BB2" w:rsidP="009A4BB2">
      <w:pPr>
        <w:rPr>
          <w:rFonts w:ascii="Times New Roman" w:hAnsi="Times New Roman" w:cs="Times New Roman"/>
          <w:sz w:val="24"/>
          <w:szCs w:val="24"/>
        </w:rPr>
      </w:pPr>
    </w:p>
    <w:p w:rsidR="009A4BB2" w:rsidRDefault="009A4BB2" w:rsidP="009A4BB2">
      <w:pPr>
        <w:rPr>
          <w:rFonts w:ascii="Times New Roman" w:hAnsi="Times New Roman" w:cs="Times New Roman"/>
          <w:sz w:val="24"/>
          <w:szCs w:val="24"/>
        </w:rPr>
      </w:pPr>
    </w:p>
    <w:p w:rsidR="009A4BB2" w:rsidRPr="00997BCB" w:rsidRDefault="009A4BB2" w:rsidP="009A4BB2">
      <w:pPr>
        <w:pStyle w:val="310"/>
        <w:jc w:val="center"/>
        <w:rPr>
          <w:sz w:val="24"/>
          <w:szCs w:val="24"/>
        </w:rPr>
      </w:pPr>
      <w:r w:rsidRPr="00997BCB">
        <w:rPr>
          <w:sz w:val="24"/>
          <w:szCs w:val="24"/>
        </w:rPr>
        <w:t>СОГЛАСИЕ</w:t>
      </w:r>
    </w:p>
    <w:p w:rsidR="009A4BB2" w:rsidRPr="00997BCB" w:rsidRDefault="009A4BB2" w:rsidP="009A4BB2">
      <w:pPr>
        <w:jc w:val="center"/>
        <w:rPr>
          <w:rFonts w:ascii="Times New Roman" w:hAnsi="Times New Roman" w:cs="Times New Roman"/>
          <w:sz w:val="28"/>
          <w:szCs w:val="28"/>
        </w:rPr>
      </w:pPr>
      <w:r w:rsidRPr="00997BCB">
        <w:rPr>
          <w:rFonts w:ascii="Times New Roman" w:hAnsi="Times New Roman" w:cs="Times New Roman"/>
          <w:sz w:val="28"/>
          <w:szCs w:val="28"/>
        </w:rPr>
        <w:t xml:space="preserve">участника на поставку </w:t>
      </w:r>
      <w:r>
        <w:rPr>
          <w:rFonts w:ascii="Times New Roman" w:hAnsi="Times New Roman" w:cs="Times New Roman"/>
          <w:sz w:val="28"/>
          <w:szCs w:val="28"/>
        </w:rPr>
        <w:t>товара</w:t>
      </w:r>
    </w:p>
    <w:p w:rsidR="009A4BB2" w:rsidRPr="00997BCB" w:rsidRDefault="009A4BB2" w:rsidP="009A4BB2">
      <w:pPr>
        <w:rPr>
          <w:rFonts w:ascii="Times New Roman" w:hAnsi="Times New Roman" w:cs="Times New Roman"/>
          <w:sz w:val="28"/>
          <w:szCs w:val="28"/>
          <w:highlight w:val="red"/>
        </w:rPr>
      </w:pPr>
    </w:p>
    <w:p w:rsidR="009A4BB2" w:rsidRDefault="009A4BB2" w:rsidP="009A4BB2">
      <w:pPr>
        <w:jc w:val="center"/>
        <w:rPr>
          <w:rFonts w:ascii="Times New Roman" w:hAnsi="Times New Roman" w:cs="Times New Roman"/>
          <w:sz w:val="28"/>
          <w:szCs w:val="28"/>
        </w:rPr>
      </w:pPr>
      <w:r w:rsidRPr="00997BCB">
        <w:rPr>
          <w:rFonts w:ascii="Times New Roman" w:hAnsi="Times New Roman" w:cs="Times New Roman"/>
          <w:sz w:val="28"/>
          <w:szCs w:val="28"/>
        </w:rPr>
        <w:t>Изучив извещение о проведении открытого аукциона в электронной форме №______________ и аукционную документацию __________________________________________________________________</w:t>
      </w:r>
    </w:p>
    <w:p w:rsidR="009A4BB2" w:rsidRPr="00997BCB" w:rsidRDefault="009A4BB2" w:rsidP="009A4BB2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97BCB">
        <w:rPr>
          <w:rFonts w:ascii="Times New Roman" w:hAnsi="Times New Roman" w:cs="Times New Roman"/>
          <w:i/>
          <w:sz w:val="24"/>
          <w:szCs w:val="24"/>
        </w:rPr>
        <w:t>(указать предмет аукциона)</w:t>
      </w:r>
    </w:p>
    <w:p w:rsidR="009A4BB2" w:rsidRPr="00991BDC" w:rsidRDefault="009A4BB2" w:rsidP="009A4BB2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9A4BB2" w:rsidRPr="00991BDC" w:rsidRDefault="009A4BB2" w:rsidP="009A4BB2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(наименование участника закупки)</w:t>
      </w:r>
    </w:p>
    <w:p w:rsidR="009A4BB2" w:rsidRPr="00991BDC" w:rsidRDefault="009A4BB2" w:rsidP="009A4BB2">
      <w:pPr>
        <w:pStyle w:val="aa"/>
        <w:ind w:firstLine="0"/>
      </w:pPr>
      <w:r w:rsidRPr="00991BDC">
        <w:t xml:space="preserve">в  </w:t>
      </w:r>
      <w:r>
        <w:t>л</w:t>
      </w:r>
      <w:r w:rsidRPr="00991BDC">
        <w:t>ице____________________________________________________</w:t>
      </w:r>
      <w:r>
        <w:t>___________________</w:t>
      </w:r>
    </w:p>
    <w:p w:rsidR="009A4BB2" w:rsidRPr="00991BDC" w:rsidRDefault="009A4BB2" w:rsidP="009A4BB2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A4BB2" w:rsidRPr="00997BCB" w:rsidRDefault="009A4BB2" w:rsidP="009A4BB2">
      <w:pPr>
        <w:jc w:val="both"/>
        <w:rPr>
          <w:rFonts w:ascii="Times New Roman" w:hAnsi="Times New Roman" w:cs="Times New Roman"/>
          <w:sz w:val="28"/>
          <w:szCs w:val="28"/>
        </w:rPr>
      </w:pPr>
      <w:r w:rsidRPr="00997BCB">
        <w:rPr>
          <w:rFonts w:ascii="Times New Roman" w:hAnsi="Times New Roman" w:cs="Times New Roman"/>
          <w:sz w:val="28"/>
          <w:szCs w:val="28"/>
        </w:rPr>
        <w:t xml:space="preserve">согласны </w:t>
      </w:r>
      <w:r>
        <w:rPr>
          <w:rFonts w:ascii="Times New Roman" w:hAnsi="Times New Roman" w:cs="Times New Roman"/>
          <w:sz w:val="28"/>
          <w:szCs w:val="28"/>
        </w:rPr>
        <w:t>поставить товар</w:t>
      </w:r>
      <w:r w:rsidRPr="00997BCB">
        <w:rPr>
          <w:rFonts w:ascii="Times New Roman" w:hAnsi="Times New Roman" w:cs="Times New Roman"/>
          <w:sz w:val="28"/>
          <w:szCs w:val="28"/>
        </w:rPr>
        <w:t xml:space="preserve"> в соответствии с проектом договора и </w:t>
      </w:r>
      <w:proofErr w:type="gramStart"/>
      <w:r w:rsidRPr="00997BCB">
        <w:rPr>
          <w:rFonts w:ascii="Times New Roman" w:hAnsi="Times New Roman" w:cs="Times New Roman"/>
          <w:sz w:val="28"/>
          <w:szCs w:val="28"/>
        </w:rPr>
        <w:t>требованиями, установленными в документации об открытом аукционе в электронной форме и направляет</w:t>
      </w:r>
      <w:proofErr w:type="gramEnd"/>
      <w:r w:rsidRPr="00997BCB">
        <w:rPr>
          <w:rFonts w:ascii="Times New Roman" w:hAnsi="Times New Roman" w:cs="Times New Roman"/>
          <w:sz w:val="28"/>
          <w:szCs w:val="28"/>
        </w:rPr>
        <w:t xml:space="preserve"> настоящую заявку.</w:t>
      </w:r>
    </w:p>
    <w:p w:rsidR="009A4BB2" w:rsidRPr="00997BCB" w:rsidRDefault="009A4BB2" w:rsidP="009A4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4BB2" w:rsidRPr="00997BCB" w:rsidRDefault="009A4BB2" w:rsidP="009A4BB2">
      <w:pPr>
        <w:rPr>
          <w:rFonts w:ascii="Times New Roman" w:hAnsi="Times New Roman" w:cs="Times New Roman"/>
          <w:sz w:val="28"/>
          <w:szCs w:val="28"/>
        </w:rPr>
      </w:pPr>
    </w:p>
    <w:p w:rsidR="009A4BB2" w:rsidRPr="00997BCB" w:rsidRDefault="009A4BB2" w:rsidP="009A4BB2">
      <w:pPr>
        <w:rPr>
          <w:rFonts w:ascii="Times New Roman" w:hAnsi="Times New Roman" w:cs="Times New Roman"/>
          <w:sz w:val="28"/>
          <w:szCs w:val="28"/>
        </w:rPr>
      </w:pPr>
    </w:p>
    <w:p w:rsidR="009A4BB2" w:rsidRPr="00997BCB" w:rsidRDefault="009A4BB2" w:rsidP="009A4BB2">
      <w:pPr>
        <w:jc w:val="right"/>
        <w:rPr>
          <w:rFonts w:ascii="Times New Roman" w:hAnsi="Times New Roman" w:cs="Times New Roman"/>
          <w:sz w:val="28"/>
          <w:szCs w:val="28"/>
        </w:rPr>
      </w:pPr>
      <w:r w:rsidRPr="00997BCB">
        <w:rPr>
          <w:rFonts w:ascii="Times New Roman" w:hAnsi="Times New Roman" w:cs="Times New Roman"/>
          <w:sz w:val="28"/>
          <w:szCs w:val="28"/>
        </w:rPr>
        <w:t>Должно быть подписано ЭЦП</w:t>
      </w:r>
    </w:p>
    <w:p w:rsidR="009A4BB2" w:rsidRPr="00991BDC" w:rsidRDefault="009A4BB2" w:rsidP="009A4BB2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A4BB2" w:rsidRDefault="009A4BB2" w:rsidP="009A4BB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A4BB2" w:rsidRDefault="009A4BB2" w:rsidP="009A4BB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A4BB2" w:rsidRDefault="009A4BB2" w:rsidP="009A4BB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A4BB2" w:rsidRDefault="009A4BB2" w:rsidP="009A4BB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A4BB2" w:rsidRPr="002326FB" w:rsidRDefault="009A4BB2" w:rsidP="009A4BB2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A4BB2" w:rsidRPr="002326FB" w:rsidRDefault="009A4BB2" w:rsidP="009A4BB2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аукционе</w:t>
      </w:r>
    </w:p>
    <w:p w:rsidR="009A4BB2" w:rsidRPr="00991BDC" w:rsidRDefault="009A4BB2" w:rsidP="009A4BB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A4BB2" w:rsidRPr="00991BDC" w:rsidRDefault="009A4BB2" w:rsidP="009A4BB2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АУКЦИОНА</w:t>
      </w:r>
    </w:p>
    <w:p w:rsidR="009A4BB2" w:rsidRPr="00991BDC" w:rsidRDefault="009A4BB2" w:rsidP="009A4BB2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A4BB2" w:rsidRPr="00991BDC" w:rsidRDefault="009A4BB2" w:rsidP="0087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A4BB2" w:rsidRPr="00991BDC" w:rsidRDefault="009A4BB2" w:rsidP="0087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A4BB2" w:rsidRPr="00991BDC" w:rsidRDefault="009A4BB2" w:rsidP="0087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A4BB2" w:rsidRPr="00991BDC" w:rsidRDefault="009A4BB2" w:rsidP="0087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A4BB2" w:rsidRPr="00991BDC" w:rsidRDefault="009A4BB2" w:rsidP="0087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A4BB2" w:rsidRPr="00991BDC" w:rsidRDefault="009A4BB2" w:rsidP="0087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A4BB2" w:rsidRPr="00991BDC" w:rsidRDefault="009A4BB2" w:rsidP="00874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B2" w:rsidRPr="00991BDC" w:rsidTr="008749A6">
        <w:tc>
          <w:tcPr>
            <w:tcW w:w="4075" w:type="dxa"/>
          </w:tcPr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A4BB2" w:rsidRPr="00991BDC" w:rsidRDefault="009A4BB2" w:rsidP="008749A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ФИО, должность, тел.,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A4BB2" w:rsidRPr="00991BDC" w:rsidRDefault="009A4BB2" w:rsidP="008749A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4BB2" w:rsidRPr="00991BDC" w:rsidRDefault="009A4BB2" w:rsidP="009A4B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4BB2" w:rsidRPr="00997BCB" w:rsidRDefault="009A4BB2" w:rsidP="009A4BB2">
      <w:pPr>
        <w:jc w:val="right"/>
        <w:rPr>
          <w:rFonts w:ascii="Times New Roman" w:hAnsi="Times New Roman" w:cs="Times New Roman"/>
          <w:sz w:val="28"/>
          <w:szCs w:val="28"/>
        </w:rPr>
      </w:pPr>
      <w:r w:rsidRPr="00997BCB">
        <w:rPr>
          <w:rFonts w:ascii="Times New Roman" w:hAnsi="Times New Roman" w:cs="Times New Roman"/>
          <w:sz w:val="28"/>
          <w:szCs w:val="28"/>
        </w:rPr>
        <w:t>Должно быть подписано ЭЦП</w:t>
      </w:r>
    </w:p>
    <w:p w:rsidR="009A4BB2" w:rsidRPr="00991BDC" w:rsidRDefault="009A4BB2" w:rsidP="009A4B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4BB2" w:rsidRPr="00991BDC" w:rsidRDefault="009A4BB2" w:rsidP="009A4B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A4BB2" w:rsidRPr="00991BDC" w:rsidRDefault="009A4BB2" w:rsidP="009A4B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4BB2" w:rsidRPr="00991BDC" w:rsidRDefault="009A4BB2" w:rsidP="009A4BB2">
      <w:pPr>
        <w:pStyle w:val="a3"/>
        <w:rPr>
          <w:b w:val="0"/>
          <w:sz w:val="24"/>
          <w:szCs w:val="24"/>
        </w:rPr>
      </w:pPr>
    </w:p>
    <w:p w:rsidR="009A4BB2" w:rsidRPr="00991BDC" w:rsidRDefault="009A4BB2" w:rsidP="009A4BB2">
      <w:pPr>
        <w:pStyle w:val="a3"/>
        <w:rPr>
          <w:b w:val="0"/>
          <w:sz w:val="24"/>
          <w:szCs w:val="24"/>
        </w:rPr>
      </w:pPr>
    </w:p>
    <w:p w:rsidR="009A4BB2" w:rsidRPr="00991BDC" w:rsidRDefault="009A4BB2" w:rsidP="009A4BB2">
      <w:pPr>
        <w:pStyle w:val="a3"/>
        <w:rPr>
          <w:b w:val="0"/>
          <w:sz w:val="24"/>
          <w:szCs w:val="24"/>
        </w:rPr>
      </w:pPr>
    </w:p>
    <w:p w:rsidR="009A4BB2" w:rsidRPr="00991BDC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627C81" w:rsidRDefault="00627C81" w:rsidP="009A4BB2">
      <w:pPr>
        <w:pStyle w:val="a3"/>
        <w:rPr>
          <w:b w:val="0"/>
          <w:sz w:val="24"/>
          <w:szCs w:val="24"/>
        </w:rPr>
      </w:pPr>
    </w:p>
    <w:p w:rsidR="00627C81" w:rsidRDefault="00627C81" w:rsidP="009A4BB2">
      <w:pPr>
        <w:pStyle w:val="a3"/>
        <w:rPr>
          <w:b w:val="0"/>
          <w:sz w:val="24"/>
          <w:szCs w:val="24"/>
        </w:rPr>
      </w:pPr>
    </w:p>
    <w:p w:rsidR="00627C81" w:rsidRDefault="00627C81" w:rsidP="009A4BB2">
      <w:pPr>
        <w:pStyle w:val="a3"/>
        <w:rPr>
          <w:b w:val="0"/>
          <w:sz w:val="24"/>
          <w:szCs w:val="24"/>
        </w:rPr>
      </w:pPr>
    </w:p>
    <w:p w:rsidR="009A4BB2" w:rsidRDefault="009A4BB2" w:rsidP="009A4BB2">
      <w:pPr>
        <w:pStyle w:val="a3"/>
        <w:rPr>
          <w:b w:val="0"/>
          <w:sz w:val="24"/>
          <w:szCs w:val="24"/>
        </w:rPr>
      </w:pPr>
    </w:p>
    <w:p w:rsidR="009A4BB2" w:rsidRPr="00F152BC" w:rsidRDefault="009A4BB2" w:rsidP="009A4BB2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9A4BB2" w:rsidRPr="00F152BC" w:rsidRDefault="009A4BB2" w:rsidP="009A4BB2">
      <w:pPr>
        <w:pStyle w:val="Style6"/>
        <w:widowControl/>
        <w:spacing w:before="14" w:line="240" w:lineRule="auto"/>
        <w:rPr>
          <w:rStyle w:val="FontStyle59"/>
        </w:rPr>
      </w:pPr>
      <w:proofErr w:type="gramStart"/>
      <w:r>
        <w:rPr>
          <w:rStyle w:val="FontStyle59"/>
        </w:rPr>
        <w:t>АУКЦИОНЕ</w:t>
      </w:r>
      <w:proofErr w:type="gramEnd"/>
    </w:p>
    <w:p w:rsidR="009A4BB2" w:rsidRPr="00F152BC" w:rsidRDefault="009A4BB2" w:rsidP="009A4BB2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9A4BB2" w:rsidRPr="00F152BC" w:rsidRDefault="009A4BB2" w:rsidP="009A4BB2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</w:t>
      </w:r>
      <w:r>
        <w:rPr>
          <w:rStyle w:val="FontStyle59"/>
        </w:rPr>
        <w:t>открытом аукционе в электронной форме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9A4BB2" w:rsidRPr="00F152BC" w:rsidRDefault="009A4BB2" w:rsidP="009A4BB2">
      <w:pPr>
        <w:pStyle w:val="Style26"/>
        <w:widowControl/>
        <w:spacing w:line="293" w:lineRule="exact"/>
        <w:ind w:left="2827"/>
        <w:rPr>
          <w:rStyle w:val="FontStyle61"/>
        </w:rPr>
      </w:pPr>
      <w:r>
        <w:rPr>
          <w:rStyle w:val="FontStyle61"/>
        </w:rPr>
        <w:t xml:space="preserve">                  </w:t>
      </w:r>
      <w:r w:rsidRPr="00F152BC">
        <w:rPr>
          <w:rStyle w:val="FontStyle61"/>
        </w:rPr>
        <w:t xml:space="preserve">(наименование </w:t>
      </w:r>
      <w:r>
        <w:rPr>
          <w:rStyle w:val="FontStyle61"/>
        </w:rPr>
        <w:t>аукциона</w:t>
      </w:r>
      <w:r w:rsidRPr="00F152BC">
        <w:rPr>
          <w:rStyle w:val="FontStyle61"/>
        </w:rPr>
        <w:t>, реестровый номер)</w:t>
      </w:r>
    </w:p>
    <w:p w:rsidR="009A4BB2" w:rsidRPr="00F152BC" w:rsidRDefault="009A4BB2" w:rsidP="009A4BB2">
      <w:pPr>
        <w:pStyle w:val="Style11"/>
        <w:widowControl/>
        <w:spacing w:line="240" w:lineRule="exact"/>
        <w:rPr>
          <w:sz w:val="20"/>
          <w:szCs w:val="20"/>
        </w:rPr>
      </w:pPr>
    </w:p>
    <w:p w:rsidR="009A4BB2" w:rsidRPr="00F152BC" w:rsidRDefault="009A4BB2" w:rsidP="009A4BB2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9A4BB2" w:rsidRPr="00F152BC" w:rsidRDefault="009A4BB2" w:rsidP="009A4BB2">
      <w:pPr>
        <w:pStyle w:val="Style26"/>
        <w:widowControl/>
        <w:spacing w:before="38"/>
        <w:ind w:left="2813"/>
        <w:rPr>
          <w:rStyle w:val="FontStyle61"/>
        </w:rPr>
      </w:pPr>
      <w:r>
        <w:rPr>
          <w:rStyle w:val="FontStyle61"/>
        </w:rPr>
        <w:t xml:space="preserve">                          </w:t>
      </w:r>
      <w:r w:rsidRPr="00F152BC">
        <w:rPr>
          <w:rStyle w:val="FontStyle61"/>
        </w:rPr>
        <w:t>(наименование участника)</w:t>
      </w:r>
    </w:p>
    <w:p w:rsidR="009A4BB2" w:rsidRPr="00F152BC" w:rsidRDefault="009A4BB2" w:rsidP="009A4BB2">
      <w:pPr>
        <w:pStyle w:val="Style11"/>
        <w:widowControl/>
        <w:spacing w:line="240" w:lineRule="exact"/>
        <w:rPr>
          <w:sz w:val="20"/>
          <w:szCs w:val="20"/>
        </w:rPr>
      </w:pPr>
    </w:p>
    <w:p w:rsidR="009A4BB2" w:rsidRPr="00F152BC" w:rsidRDefault="009A4BB2" w:rsidP="009A4BB2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</w:t>
      </w:r>
      <w:r w:rsidR="00FE58B9">
        <w:rPr>
          <w:rStyle w:val="FontStyle60"/>
        </w:rPr>
        <w:t>аукционе в электронной форме</w:t>
      </w:r>
      <w:r w:rsidRPr="00F152BC">
        <w:rPr>
          <w:rStyle w:val="FontStyle60"/>
        </w:rPr>
        <w:t xml:space="preserve"> на право заключения договора </w:t>
      </w:r>
      <w:r>
        <w:rPr>
          <w:rStyle w:val="FontStyle60"/>
        </w:rPr>
        <w:t xml:space="preserve">поставки </w:t>
      </w:r>
      <w:r w:rsidR="00BD13DB">
        <w:rPr>
          <w:sz w:val="26"/>
          <w:szCs w:val="26"/>
          <w:highlight w:val="yellow"/>
        </w:rPr>
        <w:t>ПРИЦЕПА-РОСПУСКА 949173 (1-Р-5)</w:t>
      </w:r>
      <w:r w:rsidRPr="00F152BC">
        <w:rPr>
          <w:rStyle w:val="FontStyle60"/>
        </w:rPr>
        <w:t>, направляются нижеперечисленные документы.</w:t>
      </w:r>
    </w:p>
    <w:p w:rsidR="009A4BB2" w:rsidRPr="00F152BC" w:rsidRDefault="009A4BB2" w:rsidP="009A4BB2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Pr="00F152BC" w:rsidRDefault="009A4BB2" w:rsidP="008749A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Pr="00F152BC" w:rsidRDefault="009A4BB2" w:rsidP="008749A6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Pr="00D65A27" w:rsidRDefault="009A4BB2" w:rsidP="008749A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  <w:tr w:rsidR="009A4BB2" w:rsidTr="008749A6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BB2" w:rsidRDefault="009A4BB2" w:rsidP="008749A6">
            <w:pPr>
              <w:pStyle w:val="Style1"/>
              <w:widowControl/>
            </w:pPr>
          </w:p>
        </w:tc>
      </w:tr>
    </w:tbl>
    <w:p w:rsidR="009A4BB2" w:rsidRDefault="009A4BB2" w:rsidP="009A4BB2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9A4BB2" w:rsidRDefault="009A4BB2" w:rsidP="009A4BB2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9A4BB2" w:rsidRPr="00997BCB" w:rsidRDefault="009A4BB2" w:rsidP="009A4BB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97BCB">
        <w:rPr>
          <w:rFonts w:ascii="Times New Roman" w:hAnsi="Times New Roman" w:cs="Times New Roman"/>
          <w:sz w:val="28"/>
          <w:szCs w:val="28"/>
        </w:rPr>
        <w:t>Должно быть подписано ЭЦП</w:t>
      </w:r>
    </w:p>
    <w:p w:rsidR="009A4BB2" w:rsidRDefault="009A4BB2" w:rsidP="009A4BB2">
      <w:pPr>
        <w:rPr>
          <w:b/>
          <w:bCs/>
        </w:rPr>
      </w:pPr>
    </w:p>
    <w:sectPr w:rsidR="009A4BB2" w:rsidSect="00627C81">
      <w:footerReference w:type="default" r:id="rId15"/>
      <w:pgSz w:w="11906" w:h="16838"/>
      <w:pgMar w:top="81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AA8" w:rsidRDefault="00FE2AA8" w:rsidP="00C4121A">
      <w:pPr>
        <w:spacing w:after="0" w:line="240" w:lineRule="auto"/>
      </w:pPr>
      <w:r>
        <w:separator/>
      </w:r>
    </w:p>
  </w:endnote>
  <w:endnote w:type="continuationSeparator" w:id="0">
    <w:p w:rsidR="00FE2AA8" w:rsidRDefault="00FE2AA8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326187" w:rsidRDefault="00FF463D">
        <w:pPr>
          <w:pStyle w:val="af"/>
          <w:jc w:val="right"/>
        </w:pPr>
        <w:fldSimple w:instr=" PAGE   \* MERGEFORMAT ">
          <w:r w:rsidR="00733013">
            <w:rPr>
              <w:noProof/>
            </w:rPr>
            <w:t>23</w:t>
          </w:r>
        </w:fldSimple>
      </w:p>
    </w:sdtContent>
  </w:sdt>
  <w:p w:rsidR="00326187" w:rsidRDefault="0032618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AA8" w:rsidRDefault="00FE2AA8" w:rsidP="00C4121A">
      <w:pPr>
        <w:spacing w:after="0" w:line="240" w:lineRule="auto"/>
      </w:pPr>
      <w:r>
        <w:separator/>
      </w:r>
    </w:p>
  </w:footnote>
  <w:footnote w:type="continuationSeparator" w:id="0">
    <w:p w:rsidR="00FE2AA8" w:rsidRDefault="00FE2AA8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01D7A92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4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9"/>
  </w:num>
  <w:num w:numId="17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5ADD"/>
    <w:rsid w:val="000770EF"/>
    <w:rsid w:val="00077271"/>
    <w:rsid w:val="00082324"/>
    <w:rsid w:val="00084FEE"/>
    <w:rsid w:val="00090503"/>
    <w:rsid w:val="000925A7"/>
    <w:rsid w:val="000930C1"/>
    <w:rsid w:val="0009597E"/>
    <w:rsid w:val="00096925"/>
    <w:rsid w:val="00097893"/>
    <w:rsid w:val="000A4D22"/>
    <w:rsid w:val="000B05AC"/>
    <w:rsid w:val="000B0C63"/>
    <w:rsid w:val="000C018F"/>
    <w:rsid w:val="000C040C"/>
    <w:rsid w:val="000C04DB"/>
    <w:rsid w:val="000C1F8C"/>
    <w:rsid w:val="000E33A1"/>
    <w:rsid w:val="000E3552"/>
    <w:rsid w:val="000E704D"/>
    <w:rsid w:val="000F286C"/>
    <w:rsid w:val="001026BE"/>
    <w:rsid w:val="00110254"/>
    <w:rsid w:val="00110D3D"/>
    <w:rsid w:val="00117EEA"/>
    <w:rsid w:val="001276B7"/>
    <w:rsid w:val="00131124"/>
    <w:rsid w:val="00135EAA"/>
    <w:rsid w:val="00142F1B"/>
    <w:rsid w:val="001512D9"/>
    <w:rsid w:val="00155DAD"/>
    <w:rsid w:val="00174CE9"/>
    <w:rsid w:val="0018072D"/>
    <w:rsid w:val="00183879"/>
    <w:rsid w:val="001844D6"/>
    <w:rsid w:val="0019525F"/>
    <w:rsid w:val="00196C80"/>
    <w:rsid w:val="001A31DA"/>
    <w:rsid w:val="001B28EC"/>
    <w:rsid w:val="001B3306"/>
    <w:rsid w:val="001B60EF"/>
    <w:rsid w:val="001C7094"/>
    <w:rsid w:val="001D428B"/>
    <w:rsid w:val="001E0B0E"/>
    <w:rsid w:val="001F220E"/>
    <w:rsid w:val="001F2EF5"/>
    <w:rsid w:val="001F7AE6"/>
    <w:rsid w:val="00206301"/>
    <w:rsid w:val="00211050"/>
    <w:rsid w:val="00217E98"/>
    <w:rsid w:val="00217EC1"/>
    <w:rsid w:val="00223FFA"/>
    <w:rsid w:val="00230B20"/>
    <w:rsid w:val="002326FB"/>
    <w:rsid w:val="002334C9"/>
    <w:rsid w:val="00234AD3"/>
    <w:rsid w:val="00236DA7"/>
    <w:rsid w:val="00246891"/>
    <w:rsid w:val="002621A5"/>
    <w:rsid w:val="0026523E"/>
    <w:rsid w:val="00275155"/>
    <w:rsid w:val="00276BBF"/>
    <w:rsid w:val="00277402"/>
    <w:rsid w:val="00281E2D"/>
    <w:rsid w:val="00286E70"/>
    <w:rsid w:val="00286E93"/>
    <w:rsid w:val="0029067C"/>
    <w:rsid w:val="00293497"/>
    <w:rsid w:val="00293639"/>
    <w:rsid w:val="00293CDE"/>
    <w:rsid w:val="00294138"/>
    <w:rsid w:val="002A0B02"/>
    <w:rsid w:val="002A4268"/>
    <w:rsid w:val="002A69A7"/>
    <w:rsid w:val="002B1DD1"/>
    <w:rsid w:val="002B1E60"/>
    <w:rsid w:val="002B3EC9"/>
    <w:rsid w:val="002C02B1"/>
    <w:rsid w:val="002C3C1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268A5"/>
    <w:rsid w:val="0033070C"/>
    <w:rsid w:val="003325D0"/>
    <w:rsid w:val="00333B48"/>
    <w:rsid w:val="00337640"/>
    <w:rsid w:val="003605FC"/>
    <w:rsid w:val="003651A7"/>
    <w:rsid w:val="003653FD"/>
    <w:rsid w:val="003718CD"/>
    <w:rsid w:val="003803B3"/>
    <w:rsid w:val="00384507"/>
    <w:rsid w:val="003972CC"/>
    <w:rsid w:val="003A53F8"/>
    <w:rsid w:val="003B0998"/>
    <w:rsid w:val="003B13EB"/>
    <w:rsid w:val="003B33FA"/>
    <w:rsid w:val="003B65D2"/>
    <w:rsid w:val="003D09DB"/>
    <w:rsid w:val="003E1785"/>
    <w:rsid w:val="003E4F60"/>
    <w:rsid w:val="003E6B0D"/>
    <w:rsid w:val="003F1FCE"/>
    <w:rsid w:val="00401F9E"/>
    <w:rsid w:val="00422C43"/>
    <w:rsid w:val="00424014"/>
    <w:rsid w:val="00424216"/>
    <w:rsid w:val="004256C6"/>
    <w:rsid w:val="00426CD6"/>
    <w:rsid w:val="00427268"/>
    <w:rsid w:val="004304D8"/>
    <w:rsid w:val="00432086"/>
    <w:rsid w:val="00433B19"/>
    <w:rsid w:val="00440FC3"/>
    <w:rsid w:val="00450E09"/>
    <w:rsid w:val="00456240"/>
    <w:rsid w:val="00456A1A"/>
    <w:rsid w:val="004627B7"/>
    <w:rsid w:val="004634A2"/>
    <w:rsid w:val="00473562"/>
    <w:rsid w:val="004757D8"/>
    <w:rsid w:val="00481CEB"/>
    <w:rsid w:val="004849AA"/>
    <w:rsid w:val="00496B29"/>
    <w:rsid w:val="00496CF1"/>
    <w:rsid w:val="004A0F25"/>
    <w:rsid w:val="004A10C0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4442"/>
    <w:rsid w:val="00555866"/>
    <w:rsid w:val="005613C3"/>
    <w:rsid w:val="00570C91"/>
    <w:rsid w:val="00570F4D"/>
    <w:rsid w:val="00590B60"/>
    <w:rsid w:val="005A6F29"/>
    <w:rsid w:val="005B3790"/>
    <w:rsid w:val="005B481E"/>
    <w:rsid w:val="005C40D7"/>
    <w:rsid w:val="005C427A"/>
    <w:rsid w:val="005C6363"/>
    <w:rsid w:val="005E2EA8"/>
    <w:rsid w:val="005E4A22"/>
    <w:rsid w:val="005E4F0E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4898"/>
    <w:rsid w:val="00627253"/>
    <w:rsid w:val="00627C81"/>
    <w:rsid w:val="00647F1D"/>
    <w:rsid w:val="006524F3"/>
    <w:rsid w:val="00652C1E"/>
    <w:rsid w:val="00653C20"/>
    <w:rsid w:val="0065438E"/>
    <w:rsid w:val="00671C15"/>
    <w:rsid w:val="006906E1"/>
    <w:rsid w:val="00694197"/>
    <w:rsid w:val="006C0ADD"/>
    <w:rsid w:val="006C3C55"/>
    <w:rsid w:val="006C6D5C"/>
    <w:rsid w:val="006D3EB5"/>
    <w:rsid w:val="006D6B13"/>
    <w:rsid w:val="006F314C"/>
    <w:rsid w:val="006F5BE6"/>
    <w:rsid w:val="006F7D58"/>
    <w:rsid w:val="007043EC"/>
    <w:rsid w:val="00711C71"/>
    <w:rsid w:val="0072349F"/>
    <w:rsid w:val="00731760"/>
    <w:rsid w:val="00732541"/>
    <w:rsid w:val="00733013"/>
    <w:rsid w:val="00735305"/>
    <w:rsid w:val="0074160A"/>
    <w:rsid w:val="0074375E"/>
    <w:rsid w:val="007477DD"/>
    <w:rsid w:val="00750341"/>
    <w:rsid w:val="00750DA1"/>
    <w:rsid w:val="00753CD6"/>
    <w:rsid w:val="00754D4B"/>
    <w:rsid w:val="00755DF2"/>
    <w:rsid w:val="00757A7E"/>
    <w:rsid w:val="00761475"/>
    <w:rsid w:val="00780207"/>
    <w:rsid w:val="00790A66"/>
    <w:rsid w:val="007915C4"/>
    <w:rsid w:val="00791A48"/>
    <w:rsid w:val="007A07EC"/>
    <w:rsid w:val="007A2BCF"/>
    <w:rsid w:val="007A4D9C"/>
    <w:rsid w:val="007A7390"/>
    <w:rsid w:val="007C0699"/>
    <w:rsid w:val="007C3801"/>
    <w:rsid w:val="007C6397"/>
    <w:rsid w:val="007C65E4"/>
    <w:rsid w:val="007C7499"/>
    <w:rsid w:val="007D0407"/>
    <w:rsid w:val="007D077C"/>
    <w:rsid w:val="007D20B9"/>
    <w:rsid w:val="007E078C"/>
    <w:rsid w:val="007E2AC0"/>
    <w:rsid w:val="007E57F2"/>
    <w:rsid w:val="007F110B"/>
    <w:rsid w:val="007F3D5E"/>
    <w:rsid w:val="007F75ED"/>
    <w:rsid w:val="007F7B5E"/>
    <w:rsid w:val="008022E7"/>
    <w:rsid w:val="00811182"/>
    <w:rsid w:val="00811A9E"/>
    <w:rsid w:val="00816729"/>
    <w:rsid w:val="0081678D"/>
    <w:rsid w:val="008348E7"/>
    <w:rsid w:val="00840B6D"/>
    <w:rsid w:val="00847218"/>
    <w:rsid w:val="008513EB"/>
    <w:rsid w:val="008556BD"/>
    <w:rsid w:val="00856D30"/>
    <w:rsid w:val="00857C86"/>
    <w:rsid w:val="00871157"/>
    <w:rsid w:val="00873A7C"/>
    <w:rsid w:val="008749A6"/>
    <w:rsid w:val="00875C61"/>
    <w:rsid w:val="00884746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53BE"/>
    <w:rsid w:val="008E0161"/>
    <w:rsid w:val="008E64FE"/>
    <w:rsid w:val="008F3DD4"/>
    <w:rsid w:val="008F6043"/>
    <w:rsid w:val="0090329A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32118"/>
    <w:rsid w:val="00934CAC"/>
    <w:rsid w:val="00935DAE"/>
    <w:rsid w:val="00940373"/>
    <w:rsid w:val="00951B66"/>
    <w:rsid w:val="00954DDC"/>
    <w:rsid w:val="0095621A"/>
    <w:rsid w:val="0096019B"/>
    <w:rsid w:val="00965139"/>
    <w:rsid w:val="00970033"/>
    <w:rsid w:val="0097097B"/>
    <w:rsid w:val="0098124F"/>
    <w:rsid w:val="00981F5B"/>
    <w:rsid w:val="009822B8"/>
    <w:rsid w:val="0099185C"/>
    <w:rsid w:val="00991BDC"/>
    <w:rsid w:val="00993893"/>
    <w:rsid w:val="009A29B4"/>
    <w:rsid w:val="009A4BB2"/>
    <w:rsid w:val="009B5709"/>
    <w:rsid w:val="009C32A0"/>
    <w:rsid w:val="009C4EB6"/>
    <w:rsid w:val="009D2758"/>
    <w:rsid w:val="009E4991"/>
    <w:rsid w:val="009F5B26"/>
    <w:rsid w:val="00A25734"/>
    <w:rsid w:val="00A55A3F"/>
    <w:rsid w:val="00A57C58"/>
    <w:rsid w:val="00A603A6"/>
    <w:rsid w:val="00A61414"/>
    <w:rsid w:val="00A654F5"/>
    <w:rsid w:val="00A743B8"/>
    <w:rsid w:val="00A80EAF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D3094"/>
    <w:rsid w:val="00AD3ED8"/>
    <w:rsid w:val="00AD5F7F"/>
    <w:rsid w:val="00AE474C"/>
    <w:rsid w:val="00AF0849"/>
    <w:rsid w:val="00AF21E2"/>
    <w:rsid w:val="00AF7420"/>
    <w:rsid w:val="00B03095"/>
    <w:rsid w:val="00B06A57"/>
    <w:rsid w:val="00B07CDD"/>
    <w:rsid w:val="00B10FA8"/>
    <w:rsid w:val="00B172E1"/>
    <w:rsid w:val="00B25C79"/>
    <w:rsid w:val="00B35117"/>
    <w:rsid w:val="00B46F5B"/>
    <w:rsid w:val="00B538A3"/>
    <w:rsid w:val="00B57386"/>
    <w:rsid w:val="00B64578"/>
    <w:rsid w:val="00B7097C"/>
    <w:rsid w:val="00B71F9F"/>
    <w:rsid w:val="00B72FAE"/>
    <w:rsid w:val="00B74D5F"/>
    <w:rsid w:val="00B80ED2"/>
    <w:rsid w:val="00B8278B"/>
    <w:rsid w:val="00B95D50"/>
    <w:rsid w:val="00BB049D"/>
    <w:rsid w:val="00BB40B2"/>
    <w:rsid w:val="00BD13DB"/>
    <w:rsid w:val="00BD1D7C"/>
    <w:rsid w:val="00BD1EED"/>
    <w:rsid w:val="00BE1F6B"/>
    <w:rsid w:val="00BF1230"/>
    <w:rsid w:val="00BF3B98"/>
    <w:rsid w:val="00BF3C3A"/>
    <w:rsid w:val="00C0501A"/>
    <w:rsid w:val="00C119FC"/>
    <w:rsid w:val="00C22E08"/>
    <w:rsid w:val="00C25C34"/>
    <w:rsid w:val="00C3170C"/>
    <w:rsid w:val="00C4121A"/>
    <w:rsid w:val="00C426AB"/>
    <w:rsid w:val="00C43E94"/>
    <w:rsid w:val="00C44907"/>
    <w:rsid w:val="00C4783F"/>
    <w:rsid w:val="00C76682"/>
    <w:rsid w:val="00C85853"/>
    <w:rsid w:val="00C86606"/>
    <w:rsid w:val="00C902BF"/>
    <w:rsid w:val="00C9324C"/>
    <w:rsid w:val="00C93551"/>
    <w:rsid w:val="00C958E4"/>
    <w:rsid w:val="00CA0E0E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7739"/>
    <w:rsid w:val="00CF05D6"/>
    <w:rsid w:val="00CF436C"/>
    <w:rsid w:val="00D03161"/>
    <w:rsid w:val="00D164CA"/>
    <w:rsid w:val="00D250D5"/>
    <w:rsid w:val="00D27E0D"/>
    <w:rsid w:val="00D3127F"/>
    <w:rsid w:val="00D320A4"/>
    <w:rsid w:val="00D414D8"/>
    <w:rsid w:val="00D45DBB"/>
    <w:rsid w:val="00D60846"/>
    <w:rsid w:val="00D60B47"/>
    <w:rsid w:val="00D6172A"/>
    <w:rsid w:val="00D6523D"/>
    <w:rsid w:val="00D81366"/>
    <w:rsid w:val="00D83F73"/>
    <w:rsid w:val="00D94F60"/>
    <w:rsid w:val="00DA4AFC"/>
    <w:rsid w:val="00DA52AB"/>
    <w:rsid w:val="00DB010A"/>
    <w:rsid w:val="00DB3852"/>
    <w:rsid w:val="00DB544D"/>
    <w:rsid w:val="00DB5938"/>
    <w:rsid w:val="00DC0F1D"/>
    <w:rsid w:val="00DC4157"/>
    <w:rsid w:val="00DD3874"/>
    <w:rsid w:val="00DD4A43"/>
    <w:rsid w:val="00DD6C11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13D36"/>
    <w:rsid w:val="00E21DBC"/>
    <w:rsid w:val="00E33005"/>
    <w:rsid w:val="00E40F79"/>
    <w:rsid w:val="00E41CE8"/>
    <w:rsid w:val="00E430EA"/>
    <w:rsid w:val="00E475FC"/>
    <w:rsid w:val="00E552A6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4347"/>
    <w:rsid w:val="00ED5E88"/>
    <w:rsid w:val="00EE1772"/>
    <w:rsid w:val="00EE6D39"/>
    <w:rsid w:val="00EF2CF9"/>
    <w:rsid w:val="00EF4D9E"/>
    <w:rsid w:val="00EF7C42"/>
    <w:rsid w:val="00F018B1"/>
    <w:rsid w:val="00F040B6"/>
    <w:rsid w:val="00F05C54"/>
    <w:rsid w:val="00F12A4D"/>
    <w:rsid w:val="00F14BD5"/>
    <w:rsid w:val="00F17978"/>
    <w:rsid w:val="00F23361"/>
    <w:rsid w:val="00F24EE8"/>
    <w:rsid w:val="00F26152"/>
    <w:rsid w:val="00F36A8B"/>
    <w:rsid w:val="00F42219"/>
    <w:rsid w:val="00F429E7"/>
    <w:rsid w:val="00F43D22"/>
    <w:rsid w:val="00F44B5C"/>
    <w:rsid w:val="00F45F65"/>
    <w:rsid w:val="00F50BF0"/>
    <w:rsid w:val="00F53B0D"/>
    <w:rsid w:val="00F74732"/>
    <w:rsid w:val="00F74F71"/>
    <w:rsid w:val="00F84C15"/>
    <w:rsid w:val="00F8536E"/>
    <w:rsid w:val="00F86437"/>
    <w:rsid w:val="00F973FF"/>
    <w:rsid w:val="00FA6ADF"/>
    <w:rsid w:val="00FC083E"/>
    <w:rsid w:val="00FC33B4"/>
    <w:rsid w:val="00FC719B"/>
    <w:rsid w:val="00FE0463"/>
    <w:rsid w:val="00FE17E8"/>
    <w:rsid w:val="00FE2AA8"/>
    <w:rsid w:val="00FE50A2"/>
    <w:rsid w:val="00FE58B9"/>
    <w:rsid w:val="00FE6363"/>
    <w:rsid w:val="00FF11A7"/>
    <w:rsid w:val="00FF463D"/>
    <w:rsid w:val="00FF4EB0"/>
    <w:rsid w:val="00FF708C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kene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ene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ene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asmanova.KO@kenet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otc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D1782-0B35-496F-A1FB-17A47282C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22</Pages>
  <Words>5505</Words>
  <Characters>31384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49</cp:revision>
  <cp:lastPrinted>2012-09-19T05:55:00Z</cp:lastPrinted>
  <dcterms:created xsi:type="dcterms:W3CDTF">2012-05-22T09:26:00Z</dcterms:created>
  <dcterms:modified xsi:type="dcterms:W3CDTF">2012-09-25T05:18:00Z</dcterms:modified>
</cp:coreProperties>
</file>