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372" w:rsidRPr="00BE3997" w:rsidRDefault="0009637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</w:rPr>
      </w:pPr>
    </w:p>
    <w:p w:rsidR="00096372" w:rsidRPr="00BE3997" w:rsidRDefault="0048414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 w:rsidRPr="00BE3997">
        <w:rPr>
          <w:rFonts w:ascii="Times New Roman" w:hAnsi="Times New Roman" w:cs="Times New Roman"/>
        </w:rPr>
        <w:t xml:space="preserve">Проект </w:t>
      </w:r>
      <w:r w:rsidR="00096372" w:rsidRPr="00BE3997">
        <w:rPr>
          <w:rFonts w:ascii="Times New Roman" w:hAnsi="Times New Roman" w:cs="Times New Roman"/>
        </w:rPr>
        <w:t>договора</w:t>
      </w:r>
    </w:p>
    <w:p w:rsidR="00096372" w:rsidRPr="00BE3997" w:rsidRDefault="0009637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</w:rPr>
      </w:pPr>
    </w:p>
    <w:p w:rsidR="00484145" w:rsidRPr="00BE3997" w:rsidRDefault="00096372" w:rsidP="0048414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E3997">
        <w:rPr>
          <w:rFonts w:ascii="Times New Roman" w:hAnsi="Times New Roman" w:cs="Times New Roman"/>
          <w:sz w:val="28"/>
          <w:szCs w:val="28"/>
        </w:rPr>
        <w:t>Договор обязательного страхования</w:t>
      </w:r>
      <w:r w:rsidR="00484145" w:rsidRPr="00BE39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6372" w:rsidRDefault="00096372" w:rsidP="0048414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E3997">
        <w:rPr>
          <w:rFonts w:ascii="Times New Roman" w:hAnsi="Times New Roman" w:cs="Times New Roman"/>
          <w:sz w:val="28"/>
          <w:szCs w:val="28"/>
        </w:rPr>
        <w:t>гражданской ответственности</w:t>
      </w:r>
      <w:r w:rsidR="00484145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>владельцев транспортных средств</w:t>
      </w:r>
      <w:r w:rsidR="00484145" w:rsidRPr="00BE3997">
        <w:rPr>
          <w:rFonts w:ascii="Times New Roman" w:hAnsi="Times New Roman" w:cs="Times New Roman"/>
          <w:sz w:val="28"/>
          <w:szCs w:val="28"/>
        </w:rPr>
        <w:t>.</w:t>
      </w:r>
    </w:p>
    <w:p w:rsidR="00BE3997" w:rsidRPr="00BE3997" w:rsidRDefault="00BE3997" w:rsidP="0048414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96372" w:rsidRPr="00BE3997" w:rsidRDefault="0009637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96372" w:rsidRPr="00BE3997" w:rsidRDefault="00D7169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"___" ___________</w:t>
      </w:r>
      <w:r w:rsidR="00484145" w:rsidRPr="00BE3997">
        <w:rPr>
          <w:rFonts w:ascii="Times New Roman" w:hAnsi="Times New Roman" w:cs="Times New Roman"/>
          <w:sz w:val="28"/>
          <w:szCs w:val="28"/>
        </w:rPr>
        <w:t xml:space="preserve"> 2012</w:t>
      </w:r>
      <w:r w:rsidR="00096372" w:rsidRPr="00BE3997">
        <w:rPr>
          <w:rFonts w:ascii="Times New Roman" w:hAnsi="Times New Roman" w:cs="Times New Roman"/>
          <w:sz w:val="28"/>
          <w:szCs w:val="28"/>
        </w:rPr>
        <w:t xml:space="preserve"> г.           </w:t>
      </w:r>
      <w:r w:rsidR="00484145" w:rsidRPr="00BE3997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84145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="00096372" w:rsidRPr="00BE3997">
        <w:rPr>
          <w:rFonts w:ascii="Times New Roman" w:hAnsi="Times New Roman" w:cs="Times New Roman"/>
          <w:sz w:val="28"/>
          <w:szCs w:val="28"/>
        </w:rPr>
        <w:t xml:space="preserve">г. </w:t>
      </w:r>
      <w:r w:rsidR="00484145" w:rsidRPr="00BE3997">
        <w:rPr>
          <w:rFonts w:ascii="Times New Roman" w:hAnsi="Times New Roman" w:cs="Times New Roman"/>
          <w:sz w:val="28"/>
          <w:szCs w:val="28"/>
        </w:rPr>
        <w:t>Королев</w:t>
      </w:r>
    </w:p>
    <w:p w:rsidR="00484145" w:rsidRDefault="00484145" w:rsidP="0048414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E3997" w:rsidRPr="00BE3997" w:rsidRDefault="00BE3997" w:rsidP="0048414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96372" w:rsidRPr="00BE3997" w:rsidRDefault="00484145" w:rsidP="00484145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3997">
        <w:rPr>
          <w:rFonts w:ascii="Times New Roman" w:hAnsi="Times New Roman" w:cs="Times New Roman"/>
          <w:sz w:val="28"/>
          <w:szCs w:val="28"/>
        </w:rPr>
        <w:t>ОАО «Королевская электросеть»</w:t>
      </w:r>
      <w:r w:rsidR="00096372" w:rsidRPr="00BE3997">
        <w:rPr>
          <w:rFonts w:ascii="Times New Roman" w:hAnsi="Times New Roman" w:cs="Times New Roman"/>
          <w:sz w:val="28"/>
          <w:szCs w:val="28"/>
        </w:rPr>
        <w:t>,  именуемое  в дальнейшем</w:t>
      </w:r>
      <w:r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="00096372" w:rsidRPr="00BE3997">
        <w:rPr>
          <w:rFonts w:ascii="Times New Roman" w:hAnsi="Times New Roman" w:cs="Times New Roman"/>
          <w:sz w:val="28"/>
          <w:szCs w:val="28"/>
        </w:rPr>
        <w:t xml:space="preserve">"Страхователь", в лице </w:t>
      </w:r>
      <w:r w:rsidRPr="00BE3997">
        <w:rPr>
          <w:rFonts w:ascii="Times New Roman" w:hAnsi="Times New Roman" w:cs="Times New Roman"/>
          <w:sz w:val="28"/>
          <w:szCs w:val="28"/>
        </w:rPr>
        <w:t xml:space="preserve">Директора </w:t>
      </w:r>
      <w:r w:rsidR="0084438D">
        <w:rPr>
          <w:rFonts w:ascii="Times New Roman" w:hAnsi="Times New Roman" w:cs="Times New Roman"/>
          <w:sz w:val="28"/>
          <w:szCs w:val="28"/>
        </w:rPr>
        <w:t>Козлова Андрея Викторовича, действующего</w:t>
      </w:r>
      <w:r w:rsidR="00096372" w:rsidRPr="00BE3997">
        <w:rPr>
          <w:rFonts w:ascii="Times New Roman" w:hAnsi="Times New Roman" w:cs="Times New Roman"/>
          <w:sz w:val="28"/>
          <w:szCs w:val="28"/>
        </w:rPr>
        <w:t xml:space="preserve"> на</w:t>
      </w:r>
      <w:r w:rsidRPr="00BE3997">
        <w:rPr>
          <w:rFonts w:ascii="Times New Roman" w:hAnsi="Times New Roman" w:cs="Times New Roman"/>
          <w:sz w:val="28"/>
          <w:szCs w:val="28"/>
        </w:rPr>
        <w:t xml:space="preserve"> основании </w:t>
      </w:r>
      <w:r w:rsidR="0084438D">
        <w:rPr>
          <w:rFonts w:ascii="Times New Roman" w:hAnsi="Times New Roman" w:cs="Times New Roman"/>
          <w:sz w:val="28"/>
          <w:szCs w:val="28"/>
        </w:rPr>
        <w:t>Устава</w:t>
      </w:r>
      <w:r w:rsidRPr="00BE3997">
        <w:rPr>
          <w:rFonts w:ascii="Times New Roman" w:hAnsi="Times New Roman" w:cs="Times New Roman"/>
          <w:sz w:val="28"/>
          <w:szCs w:val="28"/>
        </w:rPr>
        <w:t xml:space="preserve">, и </w:t>
      </w:r>
      <w:r w:rsidR="00096372" w:rsidRPr="00BE3997">
        <w:rPr>
          <w:rFonts w:ascii="Times New Roman" w:hAnsi="Times New Roman" w:cs="Times New Roman"/>
          <w:sz w:val="28"/>
          <w:szCs w:val="28"/>
        </w:rPr>
        <w:t>____________________________________________,</w:t>
      </w:r>
      <w:r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="00096372" w:rsidRPr="00BE3997">
        <w:rPr>
          <w:rFonts w:ascii="Times New Roman" w:hAnsi="Times New Roman" w:cs="Times New Roman"/>
          <w:sz w:val="28"/>
          <w:szCs w:val="28"/>
        </w:rPr>
        <w:t>именуемое в дальнейшем "Страховщик", в лице ________________________,</w:t>
      </w:r>
      <w:r w:rsidRPr="00BE39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6372" w:rsidRPr="00BE3997">
        <w:rPr>
          <w:rFonts w:ascii="Times New Roman" w:hAnsi="Times New Roman" w:cs="Times New Roman"/>
          <w:sz w:val="28"/>
          <w:szCs w:val="28"/>
        </w:rPr>
        <w:t>действующ</w:t>
      </w:r>
      <w:proofErr w:type="spellEnd"/>
      <w:r w:rsidR="00096372" w:rsidRPr="00BE3997">
        <w:rPr>
          <w:rFonts w:ascii="Times New Roman" w:hAnsi="Times New Roman" w:cs="Times New Roman"/>
          <w:sz w:val="28"/>
          <w:szCs w:val="28"/>
        </w:rPr>
        <w:t>___ на основании ________</w:t>
      </w:r>
      <w:r w:rsidRPr="00BE3997">
        <w:rPr>
          <w:rFonts w:ascii="Times New Roman" w:hAnsi="Times New Roman" w:cs="Times New Roman"/>
          <w:sz w:val="28"/>
          <w:szCs w:val="28"/>
        </w:rPr>
        <w:t xml:space="preserve">_________, с другой стороны, </w:t>
      </w:r>
      <w:r w:rsidR="00096372" w:rsidRPr="00BE3997">
        <w:rPr>
          <w:rFonts w:ascii="Times New Roman" w:hAnsi="Times New Roman" w:cs="Times New Roman"/>
          <w:sz w:val="28"/>
          <w:szCs w:val="28"/>
        </w:rPr>
        <w:t xml:space="preserve">заключили  настоящий </w:t>
      </w:r>
      <w:r w:rsidRPr="00BE3997">
        <w:rPr>
          <w:rFonts w:ascii="Times New Roman" w:hAnsi="Times New Roman" w:cs="Times New Roman"/>
          <w:sz w:val="28"/>
          <w:szCs w:val="28"/>
        </w:rPr>
        <w:t xml:space="preserve">договор </w:t>
      </w:r>
      <w:r w:rsidR="00096372" w:rsidRPr="00BE3997">
        <w:rPr>
          <w:rFonts w:ascii="Times New Roman" w:hAnsi="Times New Roman" w:cs="Times New Roman"/>
          <w:sz w:val="28"/>
          <w:szCs w:val="28"/>
        </w:rPr>
        <w:t>о нижеследующем.</w:t>
      </w:r>
    </w:p>
    <w:p w:rsidR="00096372" w:rsidRPr="00BE3997" w:rsidRDefault="0009637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96372" w:rsidRPr="00BE3997" w:rsidRDefault="00096372" w:rsidP="0048414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E3997">
        <w:rPr>
          <w:rFonts w:ascii="Times New Roman" w:hAnsi="Times New Roman" w:cs="Times New Roman"/>
          <w:sz w:val="28"/>
          <w:szCs w:val="28"/>
        </w:rPr>
        <w:t>1. Предмет договора</w:t>
      </w:r>
    </w:p>
    <w:p w:rsidR="00484145" w:rsidRPr="00BE3997" w:rsidRDefault="0048414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484145" w:rsidRPr="00BE3997" w:rsidRDefault="00096372" w:rsidP="00484145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3997">
        <w:rPr>
          <w:rFonts w:ascii="Times New Roman" w:hAnsi="Times New Roman" w:cs="Times New Roman"/>
          <w:sz w:val="28"/>
          <w:szCs w:val="28"/>
        </w:rPr>
        <w:t xml:space="preserve">1.1.  </w:t>
      </w:r>
      <w:r w:rsidR="00484145" w:rsidRPr="00BE3997">
        <w:rPr>
          <w:rFonts w:ascii="Times New Roman" w:hAnsi="Times New Roman" w:cs="Times New Roman"/>
          <w:sz w:val="28"/>
          <w:szCs w:val="28"/>
        </w:rPr>
        <w:t>Договор</w:t>
      </w:r>
      <w:r w:rsidRPr="00BE3997">
        <w:rPr>
          <w:rFonts w:ascii="Times New Roman" w:hAnsi="Times New Roman" w:cs="Times New Roman"/>
          <w:sz w:val="28"/>
          <w:szCs w:val="28"/>
        </w:rPr>
        <w:t xml:space="preserve">  заключается  с  целью  защиты  имущественных  интересов</w:t>
      </w:r>
      <w:r w:rsidR="00484145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>юридических    и   физических   лиц,   связанных   с   риском   гражданской</w:t>
      </w:r>
      <w:r w:rsidR="00484145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>ответственности   владельца   транспортного   средства  по  обязательствам,</w:t>
      </w:r>
      <w:r w:rsidR="00484145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 xml:space="preserve">возникающим  вследствие  причинения  вреда  жизни,  здоровью  или </w:t>
      </w:r>
      <w:r w:rsidR="00484145" w:rsidRPr="00BE3997">
        <w:rPr>
          <w:rFonts w:ascii="Times New Roman" w:hAnsi="Times New Roman" w:cs="Times New Roman"/>
          <w:sz w:val="28"/>
          <w:szCs w:val="28"/>
        </w:rPr>
        <w:t>и</w:t>
      </w:r>
      <w:r w:rsidRPr="00BE3997">
        <w:rPr>
          <w:rFonts w:ascii="Times New Roman" w:hAnsi="Times New Roman" w:cs="Times New Roman"/>
          <w:sz w:val="28"/>
          <w:szCs w:val="28"/>
        </w:rPr>
        <w:t>муществу</w:t>
      </w:r>
      <w:r w:rsidR="00484145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>потерпевших   при   использовании   транспортного  средства  на  территории</w:t>
      </w:r>
      <w:r w:rsidR="00484145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484145" w:rsidRPr="00BE3997" w:rsidRDefault="00096372" w:rsidP="00484145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3997">
        <w:rPr>
          <w:rFonts w:ascii="Times New Roman" w:hAnsi="Times New Roman" w:cs="Times New Roman"/>
          <w:sz w:val="28"/>
          <w:szCs w:val="28"/>
        </w:rPr>
        <w:t>1.2.  Страхованию  подлежат транспортные средства согласно приложению к</w:t>
      </w:r>
      <w:r w:rsidR="00484145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="00C75527" w:rsidRPr="00BE3997">
        <w:rPr>
          <w:rFonts w:ascii="Times New Roman" w:hAnsi="Times New Roman" w:cs="Times New Roman"/>
          <w:sz w:val="28"/>
          <w:szCs w:val="28"/>
        </w:rPr>
        <w:t>договор</w:t>
      </w:r>
      <w:r w:rsidRPr="00BE3997">
        <w:rPr>
          <w:rFonts w:ascii="Times New Roman" w:hAnsi="Times New Roman" w:cs="Times New Roman"/>
          <w:sz w:val="28"/>
          <w:szCs w:val="28"/>
        </w:rPr>
        <w:t>у, являющиеся его неотъемлемой частью.</w:t>
      </w:r>
    </w:p>
    <w:p w:rsidR="00484145" w:rsidRPr="00BE3997" w:rsidRDefault="00096372" w:rsidP="00484145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3997">
        <w:rPr>
          <w:rFonts w:ascii="Times New Roman" w:hAnsi="Times New Roman" w:cs="Times New Roman"/>
          <w:sz w:val="28"/>
          <w:szCs w:val="28"/>
        </w:rPr>
        <w:t>1.3. Лица, допущенные к управлению ТС: неограниченное количество.</w:t>
      </w:r>
    </w:p>
    <w:p w:rsidR="00096372" w:rsidRPr="00BE3997" w:rsidRDefault="00096372" w:rsidP="00484145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96372" w:rsidRPr="00BE3997" w:rsidRDefault="0009637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96372" w:rsidRPr="00BE3997" w:rsidRDefault="00096372" w:rsidP="0048414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E3997">
        <w:rPr>
          <w:rFonts w:ascii="Times New Roman" w:hAnsi="Times New Roman" w:cs="Times New Roman"/>
          <w:sz w:val="28"/>
          <w:szCs w:val="28"/>
        </w:rPr>
        <w:t>2. Условия договора</w:t>
      </w:r>
    </w:p>
    <w:p w:rsidR="00096372" w:rsidRPr="00BE3997" w:rsidRDefault="0009637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484145" w:rsidRPr="00BE3997" w:rsidRDefault="00096372" w:rsidP="00C7552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3997">
        <w:rPr>
          <w:rFonts w:ascii="Times New Roman" w:hAnsi="Times New Roman" w:cs="Times New Roman"/>
          <w:sz w:val="28"/>
          <w:szCs w:val="28"/>
        </w:rPr>
        <w:t>2.1. Страховым случаем является наступление гражданской</w:t>
      </w:r>
      <w:r w:rsidR="00C75527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="00484145" w:rsidRPr="00BE3997">
        <w:rPr>
          <w:rFonts w:ascii="Times New Roman" w:hAnsi="Times New Roman" w:cs="Times New Roman"/>
          <w:sz w:val="28"/>
          <w:szCs w:val="28"/>
        </w:rPr>
        <w:t>о</w:t>
      </w:r>
      <w:r w:rsidRPr="00BE3997">
        <w:rPr>
          <w:rFonts w:ascii="Times New Roman" w:hAnsi="Times New Roman" w:cs="Times New Roman"/>
          <w:sz w:val="28"/>
          <w:szCs w:val="28"/>
        </w:rPr>
        <w:t>тветственности</w:t>
      </w:r>
      <w:r w:rsidR="00484145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>Страхователя,   иных  лиц,  риск  ответственности  которых  застрахован  по</w:t>
      </w:r>
      <w:r w:rsidR="00484145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 xml:space="preserve">настоящему  </w:t>
      </w:r>
      <w:r w:rsidR="00C75527" w:rsidRPr="00BE3997">
        <w:rPr>
          <w:rFonts w:ascii="Times New Roman" w:hAnsi="Times New Roman" w:cs="Times New Roman"/>
          <w:sz w:val="28"/>
          <w:szCs w:val="28"/>
        </w:rPr>
        <w:t>договор</w:t>
      </w:r>
      <w:r w:rsidRPr="00BE3997">
        <w:rPr>
          <w:rFonts w:ascii="Times New Roman" w:hAnsi="Times New Roman" w:cs="Times New Roman"/>
          <w:sz w:val="28"/>
          <w:szCs w:val="28"/>
        </w:rPr>
        <w:t>у,  за  причинение  вреда жизни, здоровью или имуществу</w:t>
      </w:r>
      <w:r w:rsidR="00484145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>потерпевших   при   использовании   транспортного  средства  на  территории</w:t>
      </w:r>
      <w:r w:rsidR="00484145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>Российской  Федерации,  которое  влечет  за  собой  обязанность Страховщика</w:t>
      </w:r>
      <w:r w:rsidR="00484145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>произвести страховую выплату.</w:t>
      </w:r>
    </w:p>
    <w:p w:rsidR="00096372" w:rsidRPr="00BE3997" w:rsidRDefault="00096372" w:rsidP="00C7552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3997">
        <w:rPr>
          <w:rFonts w:ascii="Times New Roman" w:hAnsi="Times New Roman" w:cs="Times New Roman"/>
          <w:sz w:val="28"/>
          <w:szCs w:val="28"/>
        </w:rPr>
        <w:t xml:space="preserve">2.2. Не возмещается вред, причиненный </w:t>
      </w:r>
      <w:proofErr w:type="gramStart"/>
      <w:r w:rsidRPr="00BE3997">
        <w:rPr>
          <w:rFonts w:ascii="Times New Roman" w:hAnsi="Times New Roman" w:cs="Times New Roman"/>
          <w:sz w:val="28"/>
          <w:szCs w:val="28"/>
        </w:rPr>
        <w:t>вследствие</w:t>
      </w:r>
      <w:proofErr w:type="gramEnd"/>
      <w:r w:rsidRPr="00BE3997">
        <w:rPr>
          <w:rFonts w:ascii="Times New Roman" w:hAnsi="Times New Roman" w:cs="Times New Roman"/>
          <w:sz w:val="28"/>
          <w:szCs w:val="28"/>
        </w:rPr>
        <w:t>:</w:t>
      </w:r>
    </w:p>
    <w:p w:rsidR="00096372" w:rsidRPr="00BE3997" w:rsidRDefault="00096372" w:rsidP="00C7552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3997">
        <w:rPr>
          <w:rFonts w:ascii="Times New Roman" w:hAnsi="Times New Roman" w:cs="Times New Roman"/>
          <w:sz w:val="28"/>
          <w:szCs w:val="28"/>
        </w:rPr>
        <w:t xml:space="preserve">    а) непреодолимой силы либо умысла потерпевшего;</w:t>
      </w:r>
    </w:p>
    <w:p w:rsidR="00096372" w:rsidRPr="00BE3997" w:rsidRDefault="00096372" w:rsidP="00C7552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3997">
        <w:rPr>
          <w:rFonts w:ascii="Times New Roman" w:hAnsi="Times New Roman" w:cs="Times New Roman"/>
          <w:sz w:val="28"/>
          <w:szCs w:val="28"/>
        </w:rPr>
        <w:t xml:space="preserve">    б) воздействия ядерного взрыва, радиации или радиоактивного заражения;</w:t>
      </w:r>
    </w:p>
    <w:p w:rsidR="00096372" w:rsidRPr="00BE3997" w:rsidRDefault="00096372" w:rsidP="00C7552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3997">
        <w:rPr>
          <w:rFonts w:ascii="Times New Roman" w:hAnsi="Times New Roman" w:cs="Times New Roman"/>
          <w:sz w:val="28"/>
          <w:szCs w:val="28"/>
        </w:rPr>
        <w:t xml:space="preserve">    в) военных действий, а также маневров или иных военных мероприятий;</w:t>
      </w:r>
    </w:p>
    <w:p w:rsidR="00484145" w:rsidRPr="00BE3997" w:rsidRDefault="00096372" w:rsidP="00C7552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3997">
        <w:rPr>
          <w:rFonts w:ascii="Times New Roman" w:hAnsi="Times New Roman" w:cs="Times New Roman"/>
          <w:sz w:val="28"/>
          <w:szCs w:val="28"/>
        </w:rPr>
        <w:lastRenderedPageBreak/>
        <w:t xml:space="preserve">    г) гражданской войны, народных волнений или забастовок.</w:t>
      </w:r>
    </w:p>
    <w:p w:rsidR="00096372" w:rsidRPr="00BE3997" w:rsidRDefault="00096372" w:rsidP="00C7552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3997">
        <w:rPr>
          <w:rFonts w:ascii="Times New Roman" w:hAnsi="Times New Roman" w:cs="Times New Roman"/>
          <w:sz w:val="28"/>
          <w:szCs w:val="28"/>
        </w:rPr>
        <w:t xml:space="preserve">2.3.   Не   относится   к  страховым  случаям  наступление  </w:t>
      </w:r>
      <w:proofErr w:type="gramStart"/>
      <w:r w:rsidRPr="00BE3997">
        <w:rPr>
          <w:rFonts w:ascii="Times New Roman" w:hAnsi="Times New Roman" w:cs="Times New Roman"/>
          <w:sz w:val="28"/>
          <w:szCs w:val="28"/>
        </w:rPr>
        <w:t>гражданской</w:t>
      </w:r>
      <w:proofErr w:type="gramEnd"/>
    </w:p>
    <w:p w:rsidR="00096372" w:rsidRPr="00BE3997" w:rsidRDefault="00096372" w:rsidP="00C7552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3997">
        <w:rPr>
          <w:rFonts w:ascii="Times New Roman" w:hAnsi="Times New Roman" w:cs="Times New Roman"/>
          <w:sz w:val="28"/>
          <w:szCs w:val="28"/>
        </w:rPr>
        <w:t xml:space="preserve">ответственности владельцев транспортных средств </w:t>
      </w:r>
      <w:proofErr w:type="gramStart"/>
      <w:r w:rsidRPr="00BE3997">
        <w:rPr>
          <w:rFonts w:ascii="Times New Roman" w:hAnsi="Times New Roman" w:cs="Times New Roman"/>
          <w:sz w:val="28"/>
          <w:szCs w:val="28"/>
        </w:rPr>
        <w:t>вследствие</w:t>
      </w:r>
      <w:proofErr w:type="gramEnd"/>
      <w:r w:rsidRPr="00BE3997">
        <w:rPr>
          <w:rFonts w:ascii="Times New Roman" w:hAnsi="Times New Roman" w:cs="Times New Roman"/>
          <w:sz w:val="28"/>
          <w:szCs w:val="28"/>
        </w:rPr>
        <w:t>:</w:t>
      </w:r>
    </w:p>
    <w:p w:rsidR="00096372" w:rsidRPr="00BE3997" w:rsidRDefault="00096372" w:rsidP="00C7552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3997">
        <w:rPr>
          <w:rFonts w:ascii="Times New Roman" w:hAnsi="Times New Roman" w:cs="Times New Roman"/>
          <w:sz w:val="28"/>
          <w:szCs w:val="28"/>
        </w:rPr>
        <w:t xml:space="preserve">    а) причинения вреда при использовании иного транспортного средства, чем</w:t>
      </w:r>
      <w:r w:rsidR="00C75527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 xml:space="preserve">то, которое указано в </w:t>
      </w:r>
      <w:r w:rsidR="00C75527" w:rsidRPr="00BE3997">
        <w:rPr>
          <w:rFonts w:ascii="Times New Roman" w:hAnsi="Times New Roman" w:cs="Times New Roman"/>
          <w:sz w:val="28"/>
          <w:szCs w:val="28"/>
        </w:rPr>
        <w:t>договор</w:t>
      </w:r>
      <w:r w:rsidRPr="00BE3997">
        <w:rPr>
          <w:rFonts w:ascii="Times New Roman" w:hAnsi="Times New Roman" w:cs="Times New Roman"/>
          <w:sz w:val="28"/>
          <w:szCs w:val="28"/>
        </w:rPr>
        <w:t>е;</w:t>
      </w:r>
    </w:p>
    <w:p w:rsidR="00096372" w:rsidRPr="00BE3997" w:rsidRDefault="00096372" w:rsidP="00C7552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3997">
        <w:rPr>
          <w:rFonts w:ascii="Times New Roman" w:hAnsi="Times New Roman" w:cs="Times New Roman"/>
          <w:sz w:val="28"/>
          <w:szCs w:val="28"/>
        </w:rPr>
        <w:t xml:space="preserve">    б)   причинения  морального  вреда  или  возникновения  обязанности  по</w:t>
      </w:r>
      <w:r w:rsidR="00C75527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>возмещению упущенной выгоды;</w:t>
      </w:r>
    </w:p>
    <w:p w:rsidR="00096372" w:rsidRPr="00BE3997" w:rsidRDefault="00096372" w:rsidP="00C7552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3997">
        <w:rPr>
          <w:rFonts w:ascii="Times New Roman" w:hAnsi="Times New Roman" w:cs="Times New Roman"/>
          <w:sz w:val="28"/>
          <w:szCs w:val="28"/>
        </w:rPr>
        <w:t xml:space="preserve">    в)  причинения  вреда  при  использовании  транспортных  сре</w:t>
      </w:r>
      <w:proofErr w:type="gramStart"/>
      <w:r w:rsidRPr="00BE3997">
        <w:rPr>
          <w:rFonts w:ascii="Times New Roman" w:hAnsi="Times New Roman" w:cs="Times New Roman"/>
          <w:sz w:val="28"/>
          <w:szCs w:val="28"/>
        </w:rPr>
        <w:t>дств в х</w:t>
      </w:r>
      <w:proofErr w:type="gramEnd"/>
      <w:r w:rsidRPr="00BE3997">
        <w:rPr>
          <w:rFonts w:ascii="Times New Roman" w:hAnsi="Times New Roman" w:cs="Times New Roman"/>
          <w:sz w:val="28"/>
          <w:szCs w:val="28"/>
        </w:rPr>
        <w:t>оде</w:t>
      </w:r>
      <w:r w:rsidR="00C75527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>соревнований,  испытаний или учебной езды в специально отведенных для этого</w:t>
      </w:r>
      <w:r w:rsidR="00C75527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>местах;</w:t>
      </w:r>
    </w:p>
    <w:p w:rsidR="00096372" w:rsidRPr="00BE3997" w:rsidRDefault="00096372" w:rsidP="00C7552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3997">
        <w:rPr>
          <w:rFonts w:ascii="Times New Roman" w:hAnsi="Times New Roman" w:cs="Times New Roman"/>
          <w:sz w:val="28"/>
          <w:szCs w:val="28"/>
        </w:rPr>
        <w:t xml:space="preserve">    г) загрязнения окружающей природной среды;</w:t>
      </w:r>
    </w:p>
    <w:p w:rsidR="00096372" w:rsidRPr="00BE3997" w:rsidRDefault="00096372" w:rsidP="00C7552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3997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BE3997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BE3997">
        <w:rPr>
          <w:rFonts w:ascii="Times New Roman" w:hAnsi="Times New Roman" w:cs="Times New Roman"/>
          <w:sz w:val="28"/>
          <w:szCs w:val="28"/>
        </w:rPr>
        <w:t>)  причинения  вреда в результате воздействия перевозимого груза, если</w:t>
      </w:r>
      <w:r w:rsidR="00C75527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>риск   такой   ответственности   подлежит   обязательному   страхованию   в</w:t>
      </w:r>
      <w:r w:rsidR="00C75527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>соответствии с законом о соответствующем виде обязательного страхования;</w:t>
      </w:r>
    </w:p>
    <w:p w:rsidR="00096372" w:rsidRPr="00BE3997" w:rsidRDefault="00096372" w:rsidP="00C7552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3997">
        <w:rPr>
          <w:rFonts w:ascii="Times New Roman" w:hAnsi="Times New Roman" w:cs="Times New Roman"/>
          <w:sz w:val="28"/>
          <w:szCs w:val="28"/>
        </w:rPr>
        <w:t xml:space="preserve">    е)  причинения  вреда  жизни или здоровью работников при исполнении ими</w:t>
      </w:r>
      <w:r w:rsidR="00484145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>трудовых  обязанностей, если этот вред подлежит возмещению в соответствии с</w:t>
      </w:r>
      <w:r w:rsidR="00484145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>законом  о соответствующем виде обязательного страхования или обязательного</w:t>
      </w:r>
      <w:r w:rsidR="00484145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>социального страхования;</w:t>
      </w:r>
    </w:p>
    <w:p w:rsidR="00096372" w:rsidRPr="00BE3997" w:rsidRDefault="00096372" w:rsidP="00C7552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3997">
        <w:rPr>
          <w:rFonts w:ascii="Times New Roman" w:hAnsi="Times New Roman" w:cs="Times New Roman"/>
          <w:sz w:val="28"/>
          <w:szCs w:val="28"/>
        </w:rPr>
        <w:t xml:space="preserve">    ж)   возникновения  обязанности  по  возмещению  работодателю  убытков,</w:t>
      </w:r>
      <w:r w:rsidR="00C75527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>вызванных причинением вреда работнику;</w:t>
      </w:r>
    </w:p>
    <w:p w:rsidR="00096372" w:rsidRPr="00BE3997" w:rsidRDefault="00096372" w:rsidP="00C7552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3997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BE3997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BE3997">
        <w:rPr>
          <w:rFonts w:ascii="Times New Roman" w:hAnsi="Times New Roman" w:cs="Times New Roman"/>
          <w:sz w:val="28"/>
          <w:szCs w:val="28"/>
        </w:rPr>
        <w:t>)  причинения водителем вреда управляемому им транспортному средству и</w:t>
      </w:r>
      <w:r w:rsidR="00484145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>прицепу   к   нему,   перевозимому  в  них  грузу,  установленному  на  них</w:t>
      </w:r>
      <w:r w:rsidR="00C75527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>оборудованию;</w:t>
      </w:r>
    </w:p>
    <w:p w:rsidR="00096372" w:rsidRPr="00BE3997" w:rsidRDefault="00096372" w:rsidP="00C7552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3997">
        <w:rPr>
          <w:rFonts w:ascii="Times New Roman" w:hAnsi="Times New Roman" w:cs="Times New Roman"/>
          <w:sz w:val="28"/>
          <w:szCs w:val="28"/>
        </w:rPr>
        <w:t xml:space="preserve">    и) причинения вреда при погрузке груза </w:t>
      </w:r>
      <w:r w:rsidR="00BE3997" w:rsidRPr="00BE3997">
        <w:rPr>
          <w:rFonts w:ascii="Times New Roman" w:hAnsi="Times New Roman" w:cs="Times New Roman"/>
          <w:sz w:val="28"/>
          <w:szCs w:val="28"/>
        </w:rPr>
        <w:t xml:space="preserve">на транспортное средство или его </w:t>
      </w:r>
      <w:r w:rsidRPr="00BE3997">
        <w:rPr>
          <w:rFonts w:ascii="Times New Roman" w:hAnsi="Times New Roman" w:cs="Times New Roman"/>
          <w:sz w:val="28"/>
          <w:szCs w:val="28"/>
        </w:rPr>
        <w:t>разгрузке;</w:t>
      </w:r>
    </w:p>
    <w:p w:rsidR="00096372" w:rsidRPr="00BE3997" w:rsidRDefault="00096372" w:rsidP="00C7552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3997">
        <w:rPr>
          <w:rFonts w:ascii="Times New Roman" w:hAnsi="Times New Roman" w:cs="Times New Roman"/>
          <w:sz w:val="28"/>
          <w:szCs w:val="28"/>
        </w:rPr>
        <w:t xml:space="preserve">    к)  причинения  вреда при движении транспортного средства по </w:t>
      </w:r>
      <w:r w:rsidR="00484145" w:rsidRPr="00BE3997">
        <w:rPr>
          <w:rFonts w:ascii="Times New Roman" w:hAnsi="Times New Roman" w:cs="Times New Roman"/>
          <w:sz w:val="28"/>
          <w:szCs w:val="28"/>
        </w:rPr>
        <w:t>в</w:t>
      </w:r>
      <w:r w:rsidRPr="00BE3997">
        <w:rPr>
          <w:rFonts w:ascii="Times New Roman" w:hAnsi="Times New Roman" w:cs="Times New Roman"/>
          <w:sz w:val="28"/>
          <w:szCs w:val="28"/>
        </w:rPr>
        <w:t>нутренней</w:t>
      </w:r>
      <w:r w:rsidR="00484145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>территории организации;</w:t>
      </w:r>
    </w:p>
    <w:p w:rsidR="00096372" w:rsidRPr="00BE3997" w:rsidRDefault="00096372" w:rsidP="00C7552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3997">
        <w:rPr>
          <w:rFonts w:ascii="Times New Roman" w:hAnsi="Times New Roman" w:cs="Times New Roman"/>
          <w:sz w:val="28"/>
          <w:szCs w:val="28"/>
        </w:rPr>
        <w:t xml:space="preserve">    л)   повреждения   или  уничтожения  антикварных  и  других  уникальных</w:t>
      </w:r>
      <w:r w:rsidR="00BE3997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>предметов,  зданий  и  сооружений,  имеющих  историко-культурное  значение,</w:t>
      </w:r>
      <w:r w:rsidR="00484145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>изделий  из  драгоценных  металлов  и драгоценных и полудрагоценных камней,</w:t>
      </w:r>
      <w:r w:rsidR="00484145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>наличных  денег,  ценных  бумаг,  предметов  религиозного  культа,  а также</w:t>
      </w:r>
      <w:r w:rsidR="00484145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>произведений    науки,    литературы    и    искусства,   других   объектов</w:t>
      </w:r>
      <w:r w:rsidR="00484145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>интеллектуальной собственности;</w:t>
      </w:r>
    </w:p>
    <w:p w:rsidR="00096372" w:rsidRPr="00BE3997" w:rsidRDefault="00096372" w:rsidP="00C7552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3997">
        <w:rPr>
          <w:rFonts w:ascii="Times New Roman" w:hAnsi="Times New Roman" w:cs="Times New Roman"/>
          <w:sz w:val="28"/>
          <w:szCs w:val="28"/>
        </w:rPr>
        <w:t xml:space="preserve">    м)   возникновения   обязанности   владельца   транспортного   средства</w:t>
      </w:r>
      <w:r w:rsidR="00BE3997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>возместить    вред    в    части,   превышающей   размер   ответственности,</w:t>
      </w:r>
      <w:r w:rsidR="00BE3997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 xml:space="preserve">предусмотренный  </w:t>
      </w:r>
      <w:hyperlink r:id="rId6" w:history="1">
        <w:r w:rsidRPr="00BE3997">
          <w:rPr>
            <w:rFonts w:ascii="Times New Roman" w:hAnsi="Times New Roman" w:cs="Times New Roman"/>
            <w:color w:val="0000FF"/>
            <w:sz w:val="28"/>
            <w:szCs w:val="28"/>
          </w:rPr>
          <w:t>главой  59</w:t>
        </w:r>
      </w:hyperlink>
      <w:r w:rsidRPr="00BE3997">
        <w:rPr>
          <w:rFonts w:ascii="Times New Roman" w:hAnsi="Times New Roman" w:cs="Times New Roman"/>
          <w:sz w:val="28"/>
          <w:szCs w:val="28"/>
        </w:rPr>
        <w:t xml:space="preserve">  Гражданского  кодекса  Российской Федерации (в</w:t>
      </w:r>
      <w:r w:rsidR="00484145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>случае  если  более  высокий  размер ответственности установлен федеральным</w:t>
      </w:r>
      <w:r w:rsidR="00484145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 xml:space="preserve">законом или </w:t>
      </w:r>
      <w:r w:rsidR="00C75527" w:rsidRPr="00BE3997">
        <w:rPr>
          <w:rFonts w:ascii="Times New Roman" w:hAnsi="Times New Roman" w:cs="Times New Roman"/>
          <w:sz w:val="28"/>
          <w:szCs w:val="28"/>
        </w:rPr>
        <w:t>договор</w:t>
      </w:r>
      <w:r w:rsidRPr="00BE3997">
        <w:rPr>
          <w:rFonts w:ascii="Times New Roman" w:hAnsi="Times New Roman" w:cs="Times New Roman"/>
          <w:sz w:val="28"/>
          <w:szCs w:val="28"/>
        </w:rPr>
        <w:t>ом).</w:t>
      </w:r>
    </w:p>
    <w:p w:rsidR="00096372" w:rsidRPr="00BE3997" w:rsidRDefault="00096372" w:rsidP="00C7552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3997">
        <w:rPr>
          <w:rFonts w:ascii="Times New Roman" w:hAnsi="Times New Roman" w:cs="Times New Roman"/>
          <w:sz w:val="28"/>
          <w:szCs w:val="28"/>
        </w:rPr>
        <w:t xml:space="preserve">    2.4. Страховая сумма - 400000 (четыреста тысяч) рублей, а именно:</w:t>
      </w:r>
    </w:p>
    <w:p w:rsidR="00096372" w:rsidRPr="00BE3997" w:rsidRDefault="00096372" w:rsidP="00C7552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3997">
        <w:rPr>
          <w:rFonts w:ascii="Times New Roman" w:hAnsi="Times New Roman" w:cs="Times New Roman"/>
          <w:sz w:val="28"/>
          <w:szCs w:val="28"/>
        </w:rPr>
        <w:t xml:space="preserve">    -  240000  (двести  сорок  тысяч)  рублей  в  части возмещения вреда,</w:t>
      </w:r>
    </w:p>
    <w:p w:rsidR="00096372" w:rsidRPr="00BE3997" w:rsidRDefault="00096372" w:rsidP="00BE399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E3997">
        <w:rPr>
          <w:rFonts w:ascii="Times New Roman" w:hAnsi="Times New Roman" w:cs="Times New Roman"/>
          <w:sz w:val="28"/>
          <w:szCs w:val="28"/>
        </w:rPr>
        <w:t>причиненного жизни или здоровью нескольких потерпевших, и не более 160 тыс.</w:t>
      </w:r>
      <w:r w:rsidR="00BE3997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>рублей при причинении вреда жизни или здоровью одного потерпевшего;</w:t>
      </w:r>
    </w:p>
    <w:p w:rsidR="00096372" w:rsidRPr="00BE3997" w:rsidRDefault="00096372" w:rsidP="00C7552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3997">
        <w:rPr>
          <w:rFonts w:ascii="Times New Roman" w:hAnsi="Times New Roman" w:cs="Times New Roman"/>
          <w:sz w:val="28"/>
          <w:szCs w:val="28"/>
        </w:rPr>
        <w:lastRenderedPageBreak/>
        <w:t xml:space="preserve">    -  160000  (сто  шестьдесят  тысяч)  рублей в части возмещения вреда,</w:t>
      </w:r>
    </w:p>
    <w:p w:rsidR="00096372" w:rsidRPr="00BE3997" w:rsidRDefault="00096372" w:rsidP="00BE399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E3997">
        <w:rPr>
          <w:rFonts w:ascii="Times New Roman" w:hAnsi="Times New Roman" w:cs="Times New Roman"/>
          <w:sz w:val="28"/>
          <w:szCs w:val="28"/>
        </w:rPr>
        <w:t>причиненного  имуществу  нескольких  потерпевших,  и  не более 120000 (сто</w:t>
      </w:r>
      <w:r w:rsidR="00BE3997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>двадцать тысяч) рублей при причинении вреда имуществу одного потерпевшего.</w:t>
      </w:r>
    </w:p>
    <w:p w:rsidR="00096372" w:rsidRPr="00BE3997" w:rsidRDefault="00096372" w:rsidP="00C7552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3997">
        <w:rPr>
          <w:rFonts w:ascii="Times New Roman" w:hAnsi="Times New Roman" w:cs="Times New Roman"/>
          <w:sz w:val="28"/>
          <w:szCs w:val="28"/>
        </w:rPr>
        <w:t xml:space="preserve">    При  этом  страховая  выплата  по  каждому  страховому  случаю не может</w:t>
      </w:r>
      <w:r w:rsidR="00BE3997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>превышать величину установленной страховой суммы.</w:t>
      </w:r>
    </w:p>
    <w:p w:rsidR="00096372" w:rsidRPr="000E1AC7" w:rsidRDefault="00096372" w:rsidP="00C7552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E3997">
        <w:rPr>
          <w:rFonts w:ascii="Times New Roman" w:hAnsi="Times New Roman" w:cs="Times New Roman"/>
          <w:sz w:val="28"/>
          <w:szCs w:val="28"/>
        </w:rPr>
        <w:t xml:space="preserve">    </w:t>
      </w:r>
      <w:r w:rsidRPr="000E1AC7">
        <w:rPr>
          <w:rFonts w:ascii="Times New Roman" w:hAnsi="Times New Roman" w:cs="Times New Roman"/>
          <w:sz w:val="28"/>
          <w:szCs w:val="28"/>
        </w:rPr>
        <w:t>2.5.</w:t>
      </w:r>
      <w:r w:rsidR="000E1AC7" w:rsidRPr="000E1AC7">
        <w:rPr>
          <w:rFonts w:ascii="Times New Roman" w:hAnsi="Times New Roman" w:cs="Times New Roman"/>
          <w:sz w:val="28"/>
          <w:szCs w:val="28"/>
        </w:rPr>
        <w:t xml:space="preserve"> Суммарная с</w:t>
      </w:r>
      <w:r w:rsidRPr="000E1AC7">
        <w:rPr>
          <w:rFonts w:ascii="Times New Roman" w:hAnsi="Times New Roman" w:cs="Times New Roman"/>
          <w:sz w:val="28"/>
          <w:szCs w:val="28"/>
        </w:rPr>
        <w:t xml:space="preserve">траховая премия </w:t>
      </w:r>
      <w:r w:rsidR="000E1AC7" w:rsidRPr="000E1AC7">
        <w:rPr>
          <w:rFonts w:ascii="Times New Roman" w:hAnsi="Times New Roman" w:cs="Times New Roman"/>
          <w:sz w:val="28"/>
          <w:szCs w:val="28"/>
        </w:rPr>
        <w:t>составляет</w:t>
      </w:r>
      <w:proofErr w:type="gramStart"/>
      <w:r w:rsidR="000E1AC7" w:rsidRPr="000E1AC7">
        <w:rPr>
          <w:rFonts w:ascii="Times New Roman" w:hAnsi="Times New Roman" w:cs="Times New Roman"/>
          <w:sz w:val="28"/>
          <w:szCs w:val="28"/>
        </w:rPr>
        <w:t xml:space="preserve"> </w:t>
      </w:r>
      <w:r w:rsidRPr="000E1AC7">
        <w:rPr>
          <w:rFonts w:ascii="Times New Roman" w:hAnsi="Times New Roman" w:cs="Times New Roman"/>
          <w:sz w:val="28"/>
          <w:szCs w:val="28"/>
        </w:rPr>
        <w:t xml:space="preserve">____ (__________) </w:t>
      </w:r>
      <w:proofErr w:type="gramEnd"/>
      <w:r w:rsidRPr="000E1AC7">
        <w:rPr>
          <w:rFonts w:ascii="Times New Roman" w:hAnsi="Times New Roman" w:cs="Times New Roman"/>
          <w:sz w:val="28"/>
          <w:szCs w:val="28"/>
        </w:rPr>
        <w:t xml:space="preserve">рублей ____ копеек </w:t>
      </w:r>
      <w:r w:rsidR="000E1AC7" w:rsidRPr="000E1AC7">
        <w:rPr>
          <w:rFonts w:ascii="Times New Roman" w:hAnsi="Times New Roman" w:cs="Times New Roman"/>
          <w:sz w:val="28"/>
          <w:szCs w:val="28"/>
        </w:rPr>
        <w:t xml:space="preserve">и </w:t>
      </w:r>
      <w:r w:rsidRPr="000E1AC7">
        <w:rPr>
          <w:rFonts w:ascii="Times New Roman" w:hAnsi="Times New Roman" w:cs="Times New Roman"/>
          <w:sz w:val="28"/>
          <w:szCs w:val="28"/>
        </w:rPr>
        <w:t>уплачивается</w:t>
      </w:r>
      <w:r w:rsidR="000E1AC7" w:rsidRPr="000E1AC7">
        <w:rPr>
          <w:rFonts w:ascii="Times New Roman" w:hAnsi="Times New Roman" w:cs="Times New Roman"/>
          <w:sz w:val="28"/>
          <w:szCs w:val="28"/>
        </w:rPr>
        <w:t xml:space="preserve"> по мере оформления каждого страхового полиса</w:t>
      </w:r>
    </w:p>
    <w:p w:rsidR="00096372" w:rsidRPr="00BE3997" w:rsidRDefault="00096372" w:rsidP="00C7552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E1AC7">
        <w:rPr>
          <w:rFonts w:ascii="Times New Roman" w:hAnsi="Times New Roman" w:cs="Times New Roman"/>
          <w:sz w:val="28"/>
          <w:szCs w:val="28"/>
        </w:rPr>
        <w:t>безналичным перечислением</w:t>
      </w:r>
      <w:r w:rsidR="000E1AC7" w:rsidRPr="000E1AC7">
        <w:rPr>
          <w:rFonts w:ascii="Times New Roman" w:hAnsi="Times New Roman" w:cs="Times New Roman"/>
          <w:sz w:val="28"/>
          <w:szCs w:val="28"/>
        </w:rPr>
        <w:t xml:space="preserve"> в течение срока действия настоящего договора</w:t>
      </w:r>
      <w:r w:rsidRPr="000E1AC7">
        <w:rPr>
          <w:rFonts w:ascii="Times New Roman" w:hAnsi="Times New Roman" w:cs="Times New Roman"/>
          <w:sz w:val="28"/>
          <w:szCs w:val="28"/>
        </w:rPr>
        <w:t>.</w:t>
      </w:r>
    </w:p>
    <w:p w:rsidR="00096372" w:rsidRPr="00BE3997" w:rsidRDefault="00096372" w:rsidP="00C7552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E3997">
        <w:rPr>
          <w:rFonts w:ascii="Times New Roman" w:hAnsi="Times New Roman" w:cs="Times New Roman"/>
          <w:sz w:val="28"/>
          <w:szCs w:val="28"/>
        </w:rPr>
        <w:t xml:space="preserve">    2.6.    Документом,    удостоверяющим    осуществление    </w:t>
      </w:r>
      <w:proofErr w:type="gramStart"/>
      <w:r w:rsidRPr="00BE3997">
        <w:rPr>
          <w:rFonts w:ascii="Times New Roman" w:hAnsi="Times New Roman" w:cs="Times New Roman"/>
          <w:sz w:val="28"/>
          <w:szCs w:val="28"/>
        </w:rPr>
        <w:t>обязательного</w:t>
      </w:r>
      <w:proofErr w:type="gramEnd"/>
    </w:p>
    <w:p w:rsidR="00096372" w:rsidRPr="00BE3997" w:rsidRDefault="00096372" w:rsidP="00C7552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E3997">
        <w:rPr>
          <w:rFonts w:ascii="Times New Roman" w:hAnsi="Times New Roman" w:cs="Times New Roman"/>
          <w:sz w:val="28"/>
          <w:szCs w:val="28"/>
        </w:rPr>
        <w:t>страхования,  является  страховой  полис обязательного страхования, который</w:t>
      </w:r>
      <w:r w:rsidR="00484145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>выдается  Страхователю  не</w:t>
      </w:r>
      <w:r w:rsidR="00484145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>позднее  рабочего  дня,  следующего  за днем перечисления на расчетный счет</w:t>
      </w:r>
      <w:r w:rsidR="00484145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>Страховщика страховой премии.</w:t>
      </w:r>
    </w:p>
    <w:p w:rsidR="00096372" w:rsidRPr="00BE3997" w:rsidRDefault="00096372" w:rsidP="00C7552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E3997">
        <w:rPr>
          <w:rFonts w:ascii="Times New Roman" w:hAnsi="Times New Roman" w:cs="Times New Roman"/>
          <w:sz w:val="28"/>
          <w:szCs w:val="28"/>
        </w:rPr>
        <w:t xml:space="preserve">    2.7.   Определение   размера   страховой  выплаты  и  ее  осуществление</w:t>
      </w:r>
    </w:p>
    <w:p w:rsidR="00096372" w:rsidRPr="00BE3997" w:rsidRDefault="00096372" w:rsidP="00C7552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E3997">
        <w:rPr>
          <w:rFonts w:ascii="Times New Roman" w:hAnsi="Times New Roman" w:cs="Times New Roman"/>
          <w:sz w:val="28"/>
          <w:szCs w:val="28"/>
        </w:rPr>
        <w:t xml:space="preserve">производится  в  порядке, установленном </w:t>
      </w:r>
      <w:hyperlink r:id="rId7" w:history="1">
        <w:r w:rsidRPr="00BE3997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Pr="00BE3997">
        <w:rPr>
          <w:rFonts w:ascii="Times New Roman" w:hAnsi="Times New Roman" w:cs="Times New Roman"/>
          <w:sz w:val="28"/>
          <w:szCs w:val="28"/>
        </w:rPr>
        <w:t xml:space="preserve"> обязательного страхования</w:t>
      </w:r>
      <w:r w:rsidR="00484145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>гражданской  ответственности владельцев транспортных средств, утвержденными</w:t>
      </w:r>
      <w:r w:rsidR="00484145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>Постановлением Правительства РФ от 07.05.2003 N 263.</w:t>
      </w:r>
    </w:p>
    <w:p w:rsidR="00096372" w:rsidRPr="00BE3997" w:rsidRDefault="0009637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96372" w:rsidRPr="00BE3997" w:rsidRDefault="00484145" w:rsidP="0048414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E3997">
        <w:rPr>
          <w:rFonts w:ascii="Times New Roman" w:hAnsi="Times New Roman" w:cs="Times New Roman"/>
          <w:sz w:val="28"/>
          <w:szCs w:val="28"/>
        </w:rPr>
        <w:t xml:space="preserve">3. Срок действия договора </w:t>
      </w:r>
    </w:p>
    <w:p w:rsidR="00E71CEC" w:rsidRPr="00BE3997" w:rsidRDefault="00E71CE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96372" w:rsidRPr="00BE3997" w:rsidRDefault="00096372" w:rsidP="00E71CEC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3997">
        <w:rPr>
          <w:rFonts w:ascii="Times New Roman" w:hAnsi="Times New Roman" w:cs="Times New Roman"/>
          <w:sz w:val="28"/>
          <w:szCs w:val="28"/>
        </w:rPr>
        <w:t xml:space="preserve">3.1. </w:t>
      </w:r>
      <w:r w:rsidR="00484145" w:rsidRPr="00BE3997">
        <w:rPr>
          <w:rFonts w:ascii="Times New Roman" w:hAnsi="Times New Roman" w:cs="Times New Roman"/>
          <w:sz w:val="28"/>
          <w:szCs w:val="28"/>
        </w:rPr>
        <w:t>Договор</w:t>
      </w:r>
      <w:r w:rsidRPr="00BE3997">
        <w:rPr>
          <w:rFonts w:ascii="Times New Roman" w:hAnsi="Times New Roman" w:cs="Times New Roman"/>
          <w:sz w:val="28"/>
          <w:szCs w:val="28"/>
        </w:rPr>
        <w:t xml:space="preserve"> обязательного страхования заключается на 1 год.</w:t>
      </w:r>
    </w:p>
    <w:p w:rsidR="00E71CEC" w:rsidRPr="00BE3997" w:rsidRDefault="00096372" w:rsidP="00E71CEC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3997">
        <w:rPr>
          <w:rFonts w:ascii="Times New Roman" w:hAnsi="Times New Roman" w:cs="Times New Roman"/>
          <w:sz w:val="28"/>
          <w:szCs w:val="28"/>
        </w:rPr>
        <w:t xml:space="preserve">3.2. </w:t>
      </w:r>
      <w:r w:rsidR="00484145" w:rsidRPr="00BE3997">
        <w:rPr>
          <w:rFonts w:ascii="Times New Roman" w:hAnsi="Times New Roman" w:cs="Times New Roman"/>
          <w:sz w:val="28"/>
          <w:szCs w:val="28"/>
        </w:rPr>
        <w:t xml:space="preserve">Договор </w:t>
      </w:r>
      <w:r w:rsidRPr="00BE3997">
        <w:rPr>
          <w:rFonts w:ascii="Times New Roman" w:hAnsi="Times New Roman" w:cs="Times New Roman"/>
          <w:sz w:val="28"/>
          <w:szCs w:val="28"/>
        </w:rPr>
        <w:t xml:space="preserve"> вступает в силу в момент уплаты страховой премии.</w:t>
      </w:r>
    </w:p>
    <w:p w:rsidR="00096372" w:rsidRPr="00BE3997" w:rsidRDefault="00096372" w:rsidP="00E71CEC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3997">
        <w:rPr>
          <w:rFonts w:ascii="Times New Roman" w:hAnsi="Times New Roman" w:cs="Times New Roman"/>
          <w:sz w:val="28"/>
          <w:szCs w:val="28"/>
        </w:rPr>
        <w:t>3.3. Срок действия страховой защиты определяется в конкретном страховом</w:t>
      </w:r>
      <w:r w:rsidR="00E71CEC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>полисе, выданном Страхователю Страховщиком.</w:t>
      </w:r>
    </w:p>
    <w:p w:rsidR="00096372" w:rsidRPr="00BE3997" w:rsidRDefault="0009637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96372" w:rsidRPr="00BE3997" w:rsidRDefault="00096372" w:rsidP="0048414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E3997">
        <w:rPr>
          <w:rFonts w:ascii="Times New Roman" w:hAnsi="Times New Roman" w:cs="Times New Roman"/>
          <w:sz w:val="28"/>
          <w:szCs w:val="28"/>
        </w:rPr>
        <w:t>4. Права и обязанности сторон</w:t>
      </w:r>
    </w:p>
    <w:p w:rsidR="00E71CEC" w:rsidRPr="00BE3997" w:rsidRDefault="00E71CE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96372" w:rsidRPr="00BE3997" w:rsidRDefault="00E71CEC" w:rsidP="00E71CEC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3997">
        <w:rPr>
          <w:rFonts w:ascii="Times New Roman" w:hAnsi="Times New Roman" w:cs="Times New Roman"/>
          <w:sz w:val="28"/>
          <w:szCs w:val="28"/>
        </w:rPr>
        <w:t>4</w:t>
      </w:r>
      <w:r w:rsidR="00096372" w:rsidRPr="00BE3997">
        <w:rPr>
          <w:rFonts w:ascii="Times New Roman" w:hAnsi="Times New Roman" w:cs="Times New Roman"/>
          <w:sz w:val="28"/>
          <w:szCs w:val="28"/>
        </w:rPr>
        <w:t>.1. Страховщик обязуется:</w:t>
      </w:r>
    </w:p>
    <w:p w:rsidR="00E71CEC" w:rsidRPr="00BE3997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3997">
        <w:rPr>
          <w:rFonts w:ascii="Times New Roman" w:hAnsi="Times New Roman" w:cs="Times New Roman"/>
          <w:sz w:val="28"/>
          <w:szCs w:val="28"/>
        </w:rPr>
        <w:t xml:space="preserve">-  выдать  Страхователю   страховой  полис  с  приложением  следующих документов: </w:t>
      </w:r>
      <w:hyperlink r:id="rId8" w:history="1">
        <w:r w:rsidRPr="00BE3997">
          <w:rPr>
            <w:rFonts w:ascii="Times New Roman" w:hAnsi="Times New Roman" w:cs="Times New Roman"/>
            <w:sz w:val="28"/>
            <w:szCs w:val="28"/>
          </w:rPr>
          <w:t>Правила</w:t>
        </w:r>
      </w:hyperlink>
      <w:r w:rsidR="00E71CEC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>обязательного    страхования    гражданской    ответственности   владельцев</w:t>
      </w:r>
      <w:r w:rsidR="00E71CEC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>транспортных  средств,  специальный знак государственного образца, перечень</w:t>
      </w:r>
      <w:r w:rsidR="00E71CEC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>представителей  Страховщика  в  субъектах  Российской  Федерации и 2 бланка</w:t>
      </w:r>
      <w:r w:rsidR="00E71CEC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>извещения о дорожно-транспортном происшествии;</w:t>
      </w:r>
    </w:p>
    <w:p w:rsidR="00096372" w:rsidRPr="00BE3997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3997">
        <w:rPr>
          <w:rFonts w:ascii="Times New Roman" w:hAnsi="Times New Roman" w:cs="Times New Roman"/>
          <w:sz w:val="28"/>
          <w:szCs w:val="28"/>
        </w:rPr>
        <w:t>-   при   страховом   случае   произвести  страховую  выплату  в  срок,</w:t>
      </w:r>
      <w:r w:rsidR="00E71CEC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 xml:space="preserve">установленный     </w:t>
      </w:r>
      <w:hyperlink r:id="rId9" w:history="1">
        <w:r w:rsidRPr="00BE3997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Pr="00BE3997">
        <w:rPr>
          <w:rFonts w:ascii="Times New Roman" w:hAnsi="Times New Roman" w:cs="Times New Roman"/>
          <w:sz w:val="28"/>
          <w:szCs w:val="28"/>
        </w:rPr>
        <w:t xml:space="preserve">     обязательного    страхования    гражданской</w:t>
      </w:r>
    </w:p>
    <w:p w:rsidR="00096372" w:rsidRPr="00BE3997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3997">
        <w:rPr>
          <w:rFonts w:ascii="Times New Roman" w:hAnsi="Times New Roman" w:cs="Times New Roman"/>
          <w:sz w:val="28"/>
          <w:szCs w:val="28"/>
        </w:rPr>
        <w:t>ответственности     владельцев     транспортных    средств,   утвержденными</w:t>
      </w:r>
      <w:r w:rsidR="000E1AC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>Постановлением Правительства РФ от 07.05.2003 N 263;</w:t>
      </w:r>
    </w:p>
    <w:p w:rsidR="00096372" w:rsidRPr="00BE3997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3997">
        <w:rPr>
          <w:rFonts w:ascii="Times New Roman" w:hAnsi="Times New Roman" w:cs="Times New Roman"/>
          <w:sz w:val="28"/>
          <w:szCs w:val="28"/>
        </w:rPr>
        <w:t>-  возместить  расходы,  произведенные  Страхователем  при  наступлении</w:t>
      </w:r>
      <w:r w:rsidR="00E71CEC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>страхового  случая  для  предотвращения  или  уменьшения  убытков. Расходы,</w:t>
      </w:r>
      <w:r w:rsidR="00E71CEC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>произведенные  в  целях  уменьшения  убытков  (предоставление транспортного</w:t>
      </w:r>
      <w:r w:rsidR="00E71CEC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>средства  для  доставки  потерпевшего в дорожно-транспортном происшествии в</w:t>
      </w:r>
      <w:r w:rsidR="00E71CEC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 xml:space="preserve">лечебное учреждение, участие в </w:t>
      </w:r>
      <w:r w:rsidRPr="00BE3997">
        <w:rPr>
          <w:rFonts w:ascii="Times New Roman" w:hAnsi="Times New Roman" w:cs="Times New Roman"/>
          <w:sz w:val="28"/>
          <w:szCs w:val="28"/>
        </w:rPr>
        <w:lastRenderedPageBreak/>
        <w:t>ликвидации последствий дорожно-транспортного</w:t>
      </w:r>
      <w:r w:rsidR="00E71CEC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>происшествия  и  т.д.), возмещаются Страховщиком, даже если соответствующие</w:t>
      </w:r>
      <w:r w:rsidR="00E71CEC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>меры  оказались  безуспешными.  Степень  участия  Страхователя в уменьшении</w:t>
      </w:r>
      <w:r w:rsidR="00E71CEC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>вреда,  причиненного  транспортным  средством,  и  размер возмещения затрат</w:t>
      </w:r>
      <w:r w:rsidR="00E71CEC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>определяются  соглашением со Страховщиком, а при отсутствии согласия сторон</w:t>
      </w:r>
      <w:r w:rsidR="00E71CEC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>- судом;</w:t>
      </w:r>
    </w:p>
    <w:p w:rsidR="00E71CEC" w:rsidRPr="00BE3997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3997">
        <w:rPr>
          <w:rFonts w:ascii="Times New Roman" w:hAnsi="Times New Roman" w:cs="Times New Roman"/>
          <w:sz w:val="28"/>
          <w:szCs w:val="28"/>
        </w:rPr>
        <w:t xml:space="preserve">-   при   прекращении  действия  </w:t>
      </w:r>
      <w:r w:rsidR="00C75527" w:rsidRPr="00BE3997">
        <w:rPr>
          <w:rFonts w:ascii="Times New Roman" w:hAnsi="Times New Roman" w:cs="Times New Roman"/>
          <w:sz w:val="28"/>
          <w:szCs w:val="28"/>
        </w:rPr>
        <w:t>договор</w:t>
      </w:r>
      <w:r w:rsidRPr="00BE3997">
        <w:rPr>
          <w:rFonts w:ascii="Times New Roman" w:hAnsi="Times New Roman" w:cs="Times New Roman"/>
          <w:sz w:val="28"/>
          <w:szCs w:val="28"/>
        </w:rPr>
        <w:t xml:space="preserve">а  в  5-дневный  срок  </w:t>
      </w:r>
      <w:proofErr w:type="gramStart"/>
      <w:r w:rsidRPr="00BE3997">
        <w:rPr>
          <w:rFonts w:ascii="Times New Roman" w:hAnsi="Times New Roman" w:cs="Times New Roman"/>
          <w:sz w:val="28"/>
          <w:szCs w:val="28"/>
        </w:rPr>
        <w:t>с  даты</w:t>
      </w:r>
      <w:proofErr w:type="gramEnd"/>
      <w:r w:rsidR="00E71CEC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>соответствующего   обращения   Страхователя  предоставить  ему  сведения  о</w:t>
      </w:r>
      <w:r w:rsidR="00E71CEC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>страховании по форме, установленной Правительством Российской</w:t>
      </w:r>
      <w:r w:rsidR="00E71CEC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>Федерации;</w:t>
      </w:r>
    </w:p>
    <w:p w:rsidR="00096372" w:rsidRPr="00BE3997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3997">
        <w:rPr>
          <w:rFonts w:ascii="Times New Roman" w:hAnsi="Times New Roman" w:cs="Times New Roman"/>
          <w:sz w:val="28"/>
          <w:szCs w:val="28"/>
        </w:rPr>
        <w:t>-  не разглашать сведения о Страхователе и его имущественном</w:t>
      </w:r>
      <w:r w:rsidR="00E71CEC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>положении,</w:t>
      </w:r>
      <w:r w:rsidR="00E71CEC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 xml:space="preserve">если  это  не  вступит  в противоречие с законодательными </w:t>
      </w:r>
      <w:r w:rsidR="00E71CEC" w:rsidRPr="00BE3997">
        <w:rPr>
          <w:rFonts w:ascii="Times New Roman" w:hAnsi="Times New Roman" w:cs="Times New Roman"/>
          <w:sz w:val="28"/>
          <w:szCs w:val="28"/>
        </w:rPr>
        <w:t>а</w:t>
      </w:r>
      <w:r w:rsidRPr="00BE3997">
        <w:rPr>
          <w:rFonts w:ascii="Times New Roman" w:hAnsi="Times New Roman" w:cs="Times New Roman"/>
          <w:sz w:val="28"/>
          <w:szCs w:val="28"/>
        </w:rPr>
        <w:t>ктами Российской</w:t>
      </w:r>
      <w:r w:rsidR="00E71CEC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>Федерации;</w:t>
      </w:r>
    </w:p>
    <w:p w:rsidR="00096372" w:rsidRPr="00BE3997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3997">
        <w:rPr>
          <w:rFonts w:ascii="Times New Roman" w:hAnsi="Times New Roman" w:cs="Times New Roman"/>
          <w:sz w:val="28"/>
          <w:szCs w:val="28"/>
        </w:rPr>
        <w:t xml:space="preserve">-  в  срок  не  более  5  рабочих дней со дня получения Страховщиком </w:t>
      </w:r>
      <w:proofErr w:type="gramStart"/>
      <w:r w:rsidRPr="00BE3997">
        <w:rPr>
          <w:rFonts w:ascii="Times New Roman" w:hAnsi="Times New Roman" w:cs="Times New Roman"/>
          <w:sz w:val="28"/>
          <w:szCs w:val="28"/>
        </w:rPr>
        <w:t>от</w:t>
      </w:r>
      <w:proofErr w:type="gramEnd"/>
    </w:p>
    <w:p w:rsidR="00096372" w:rsidRPr="00BE3997" w:rsidRDefault="00096372" w:rsidP="00BE399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E3997">
        <w:rPr>
          <w:rFonts w:ascii="Times New Roman" w:hAnsi="Times New Roman" w:cs="Times New Roman"/>
          <w:sz w:val="28"/>
          <w:szCs w:val="28"/>
        </w:rPr>
        <w:t>потерпевшего   заявления  о  страховой  выплате  провести  осмотр  и  (или)</w:t>
      </w:r>
    </w:p>
    <w:p w:rsidR="00096372" w:rsidRPr="00BE3997" w:rsidRDefault="00096372" w:rsidP="00BE399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E3997">
        <w:rPr>
          <w:rFonts w:ascii="Times New Roman" w:hAnsi="Times New Roman" w:cs="Times New Roman"/>
          <w:sz w:val="28"/>
          <w:szCs w:val="28"/>
        </w:rPr>
        <w:t>организацию независимой экспертизы (оценки) в це</w:t>
      </w:r>
      <w:r w:rsidR="00E71CEC" w:rsidRPr="00BE3997">
        <w:rPr>
          <w:rFonts w:ascii="Times New Roman" w:hAnsi="Times New Roman" w:cs="Times New Roman"/>
          <w:sz w:val="28"/>
          <w:szCs w:val="28"/>
        </w:rPr>
        <w:t>лях выяснения о</w:t>
      </w:r>
      <w:r w:rsidRPr="00BE3997">
        <w:rPr>
          <w:rFonts w:ascii="Times New Roman" w:hAnsi="Times New Roman" w:cs="Times New Roman"/>
          <w:sz w:val="28"/>
          <w:szCs w:val="28"/>
        </w:rPr>
        <w:t>бстоятель</w:t>
      </w:r>
      <w:proofErr w:type="gramStart"/>
      <w:r w:rsidRPr="00BE3997">
        <w:rPr>
          <w:rFonts w:ascii="Times New Roman" w:hAnsi="Times New Roman" w:cs="Times New Roman"/>
          <w:sz w:val="28"/>
          <w:szCs w:val="28"/>
        </w:rPr>
        <w:t>ств</w:t>
      </w:r>
      <w:r w:rsidR="00E71CEC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Pr="00BE3997">
        <w:rPr>
          <w:rFonts w:ascii="Times New Roman" w:hAnsi="Times New Roman" w:cs="Times New Roman"/>
          <w:sz w:val="28"/>
          <w:szCs w:val="28"/>
        </w:rPr>
        <w:t>ичинения вреда и определения размер</w:t>
      </w:r>
      <w:r w:rsidR="00C96207">
        <w:rPr>
          <w:rFonts w:ascii="Times New Roman" w:hAnsi="Times New Roman" w:cs="Times New Roman"/>
          <w:sz w:val="28"/>
          <w:szCs w:val="28"/>
        </w:rPr>
        <w:t>а подлежащих возмещению убытков.</w:t>
      </w:r>
    </w:p>
    <w:p w:rsidR="00096372" w:rsidRPr="00BE3997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3997">
        <w:rPr>
          <w:rFonts w:ascii="Times New Roman" w:hAnsi="Times New Roman" w:cs="Times New Roman"/>
          <w:sz w:val="28"/>
          <w:szCs w:val="28"/>
        </w:rPr>
        <w:t>4.2. Страхователь обязуется:</w:t>
      </w:r>
    </w:p>
    <w:p w:rsidR="00096372" w:rsidRPr="00BE3997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3997">
        <w:rPr>
          <w:rFonts w:ascii="Times New Roman" w:hAnsi="Times New Roman" w:cs="Times New Roman"/>
          <w:sz w:val="28"/>
          <w:szCs w:val="28"/>
        </w:rPr>
        <w:t>- своевременно  уплатить  страховую премию в  порядке и сроки,  которые</w:t>
      </w:r>
      <w:r w:rsidR="00BE3997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 xml:space="preserve">предусмотрены </w:t>
      </w:r>
      <w:r w:rsidR="00C75527" w:rsidRPr="00BE3997">
        <w:rPr>
          <w:rFonts w:ascii="Times New Roman" w:hAnsi="Times New Roman" w:cs="Times New Roman"/>
          <w:sz w:val="28"/>
          <w:szCs w:val="28"/>
        </w:rPr>
        <w:t>договор</w:t>
      </w:r>
      <w:r w:rsidRPr="00BE3997">
        <w:rPr>
          <w:rFonts w:ascii="Times New Roman" w:hAnsi="Times New Roman" w:cs="Times New Roman"/>
          <w:sz w:val="28"/>
          <w:szCs w:val="28"/>
        </w:rPr>
        <w:t>ом;</w:t>
      </w:r>
    </w:p>
    <w:p w:rsidR="00096372" w:rsidRPr="00BE3997" w:rsidRDefault="00096372" w:rsidP="00BE399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3997">
        <w:rPr>
          <w:rFonts w:ascii="Times New Roman" w:hAnsi="Times New Roman" w:cs="Times New Roman"/>
          <w:sz w:val="28"/>
          <w:szCs w:val="28"/>
        </w:rPr>
        <w:t xml:space="preserve">-  при заключении </w:t>
      </w:r>
      <w:r w:rsidR="00C75527" w:rsidRPr="00BE3997">
        <w:rPr>
          <w:rFonts w:ascii="Times New Roman" w:hAnsi="Times New Roman" w:cs="Times New Roman"/>
          <w:sz w:val="28"/>
          <w:szCs w:val="28"/>
        </w:rPr>
        <w:t>договор</w:t>
      </w:r>
      <w:r w:rsidRPr="00BE3997">
        <w:rPr>
          <w:rFonts w:ascii="Times New Roman" w:hAnsi="Times New Roman" w:cs="Times New Roman"/>
          <w:sz w:val="28"/>
          <w:szCs w:val="28"/>
        </w:rPr>
        <w:t>а сообщать Страховщику обо всех известных ему</w:t>
      </w:r>
      <w:r w:rsidR="00BE3997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>обстоятельствах, имеющих значение для оценки страхового риска;</w:t>
      </w:r>
    </w:p>
    <w:p w:rsidR="00096372" w:rsidRPr="00BE3997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3997">
        <w:rPr>
          <w:rFonts w:ascii="Times New Roman" w:hAnsi="Times New Roman" w:cs="Times New Roman"/>
          <w:sz w:val="28"/>
          <w:szCs w:val="28"/>
        </w:rPr>
        <w:t>- принимать необходимые меры по предотвращению и уменьшению убытков при</w:t>
      </w:r>
      <w:r w:rsidR="00E71CEC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>наступлении  страхового  случая и сообщать Страховщику о страховом случае в</w:t>
      </w:r>
      <w:r w:rsidR="00E71CEC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 xml:space="preserve">сроки,   установленные   настоящим  </w:t>
      </w:r>
      <w:r w:rsidR="00C75527" w:rsidRPr="00BE3997">
        <w:rPr>
          <w:rFonts w:ascii="Times New Roman" w:hAnsi="Times New Roman" w:cs="Times New Roman"/>
          <w:sz w:val="28"/>
          <w:szCs w:val="28"/>
        </w:rPr>
        <w:t>договор</w:t>
      </w:r>
      <w:r w:rsidRPr="00BE3997">
        <w:rPr>
          <w:rFonts w:ascii="Times New Roman" w:hAnsi="Times New Roman" w:cs="Times New Roman"/>
          <w:sz w:val="28"/>
          <w:szCs w:val="28"/>
        </w:rPr>
        <w:t xml:space="preserve">ом  и  </w:t>
      </w:r>
      <w:hyperlink r:id="rId10" w:history="1">
        <w:r w:rsidRPr="00BE3997">
          <w:rPr>
            <w:rFonts w:ascii="Times New Roman" w:hAnsi="Times New Roman" w:cs="Times New Roman"/>
            <w:color w:val="0000FF"/>
            <w:sz w:val="28"/>
            <w:szCs w:val="28"/>
          </w:rPr>
          <w:t>Правилами</w:t>
        </w:r>
      </w:hyperlink>
      <w:r w:rsidRPr="00BE3997">
        <w:rPr>
          <w:rFonts w:ascii="Times New Roman" w:hAnsi="Times New Roman" w:cs="Times New Roman"/>
          <w:sz w:val="28"/>
          <w:szCs w:val="28"/>
        </w:rPr>
        <w:t xml:space="preserve">  обязательного</w:t>
      </w:r>
      <w:r w:rsidR="00E71CEC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>страхования  гражданской  ответственности  владельцев транспортных средств,</w:t>
      </w:r>
      <w:r w:rsidR="00E71CEC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>утвержденными Постановлением Правительства РФ от 07.05.2003 N 263;</w:t>
      </w:r>
    </w:p>
    <w:p w:rsidR="00096372" w:rsidRPr="00BE3997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3997">
        <w:rPr>
          <w:rFonts w:ascii="Times New Roman" w:hAnsi="Times New Roman" w:cs="Times New Roman"/>
          <w:sz w:val="28"/>
          <w:szCs w:val="28"/>
        </w:rPr>
        <w:t>-  действовать,  а  также содержать и эксплуатировать свое транспортное</w:t>
      </w:r>
    </w:p>
    <w:p w:rsidR="00E71CEC" w:rsidRPr="00BE3997" w:rsidRDefault="00096372" w:rsidP="00BE399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E3997">
        <w:rPr>
          <w:rFonts w:ascii="Times New Roman" w:hAnsi="Times New Roman" w:cs="Times New Roman"/>
          <w:sz w:val="28"/>
          <w:szCs w:val="28"/>
        </w:rPr>
        <w:t>средство   в   соответствии   с  установленными  правилами  и  требованиями</w:t>
      </w:r>
      <w:r w:rsidR="00BE3997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>безопасности для третьих лиц;</w:t>
      </w:r>
    </w:p>
    <w:p w:rsidR="00E71CEC" w:rsidRPr="00BE3997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3997">
        <w:rPr>
          <w:rFonts w:ascii="Times New Roman" w:hAnsi="Times New Roman" w:cs="Times New Roman"/>
          <w:sz w:val="28"/>
          <w:szCs w:val="28"/>
        </w:rPr>
        <w:t xml:space="preserve">-  в  период  действия  </w:t>
      </w:r>
      <w:r w:rsidR="00C75527" w:rsidRPr="00BE3997">
        <w:rPr>
          <w:rFonts w:ascii="Times New Roman" w:hAnsi="Times New Roman" w:cs="Times New Roman"/>
          <w:sz w:val="28"/>
          <w:szCs w:val="28"/>
        </w:rPr>
        <w:t>договор</w:t>
      </w:r>
      <w:r w:rsidRPr="00BE3997">
        <w:rPr>
          <w:rFonts w:ascii="Times New Roman" w:hAnsi="Times New Roman" w:cs="Times New Roman"/>
          <w:sz w:val="28"/>
          <w:szCs w:val="28"/>
        </w:rPr>
        <w:t>а незамедлительно сообщать в письменной</w:t>
      </w:r>
      <w:r w:rsidR="00BE3997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>форме Страховщику об изменении сведений, указанных в заявлении о заключении</w:t>
      </w:r>
      <w:r w:rsidR="00E71CEC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="00C75527" w:rsidRPr="00BE3997">
        <w:rPr>
          <w:rFonts w:ascii="Times New Roman" w:hAnsi="Times New Roman" w:cs="Times New Roman"/>
          <w:sz w:val="28"/>
          <w:szCs w:val="28"/>
        </w:rPr>
        <w:t>договор</w:t>
      </w:r>
      <w:r w:rsidRPr="00BE3997">
        <w:rPr>
          <w:rFonts w:ascii="Times New Roman" w:hAnsi="Times New Roman" w:cs="Times New Roman"/>
          <w:sz w:val="28"/>
          <w:szCs w:val="28"/>
        </w:rPr>
        <w:t xml:space="preserve">а.  </w:t>
      </w:r>
      <w:proofErr w:type="gramStart"/>
      <w:r w:rsidRPr="00BE3997">
        <w:rPr>
          <w:rFonts w:ascii="Times New Roman" w:hAnsi="Times New Roman" w:cs="Times New Roman"/>
          <w:sz w:val="28"/>
          <w:szCs w:val="28"/>
        </w:rPr>
        <w:t>Если  сообщенные  Страхователем  изменения  касаются  сведений,</w:t>
      </w:r>
      <w:r w:rsidR="00E71CEC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>содержащихся  в  страховом  полисе  обязательного  страхования, специальном</w:t>
      </w:r>
      <w:r w:rsidR="00E71CEC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>знаке   государственного   образца,   то   страховой   полис  обязательного</w:t>
      </w:r>
      <w:r w:rsidR="00E71CEC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>страхования   и  специальный  знак  государственного  образца  должны  быть</w:t>
      </w:r>
      <w:r w:rsidR="00E71CEC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 xml:space="preserve">возвращены  Страховщику,  </w:t>
      </w:r>
      <w:r w:rsidR="00BE3997" w:rsidRPr="00BE3997">
        <w:rPr>
          <w:rFonts w:ascii="Times New Roman" w:hAnsi="Times New Roman" w:cs="Times New Roman"/>
          <w:sz w:val="28"/>
          <w:szCs w:val="28"/>
        </w:rPr>
        <w:t>который  обязан  выдать</w:t>
      </w:r>
      <w:r w:rsidRPr="00BE3997">
        <w:rPr>
          <w:rFonts w:ascii="Times New Roman" w:hAnsi="Times New Roman" w:cs="Times New Roman"/>
          <w:sz w:val="28"/>
          <w:szCs w:val="28"/>
        </w:rPr>
        <w:t xml:space="preserve">  Страхователю  в течение 2</w:t>
      </w:r>
      <w:r w:rsidR="00E71CEC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>рабочих  дней  переоформленные  (новые)  полис  обязательного страхования и</w:t>
      </w:r>
      <w:r w:rsidR="00E71CEC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>специальны</w:t>
      </w:r>
      <w:r w:rsidR="00D71696">
        <w:rPr>
          <w:rFonts w:ascii="Times New Roman" w:hAnsi="Times New Roman" w:cs="Times New Roman"/>
          <w:sz w:val="28"/>
          <w:szCs w:val="28"/>
        </w:rPr>
        <w:t>й знак государственного образца.</w:t>
      </w:r>
      <w:proofErr w:type="gramEnd"/>
    </w:p>
    <w:p w:rsidR="00096372" w:rsidRPr="00BE3997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3997">
        <w:rPr>
          <w:rFonts w:ascii="Times New Roman" w:hAnsi="Times New Roman" w:cs="Times New Roman"/>
          <w:sz w:val="28"/>
          <w:szCs w:val="28"/>
        </w:rPr>
        <w:t>4.3.  Страховщик  имеет  право  предъявить  к  причинившему  вред  лицу</w:t>
      </w:r>
      <w:r w:rsidR="002F1D92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 xml:space="preserve">(Страхователю  или иному лицу, риск ответственности которого </w:t>
      </w:r>
      <w:r w:rsidRPr="00BE3997">
        <w:rPr>
          <w:rFonts w:ascii="Times New Roman" w:hAnsi="Times New Roman" w:cs="Times New Roman"/>
          <w:sz w:val="28"/>
          <w:szCs w:val="28"/>
        </w:rPr>
        <w:lastRenderedPageBreak/>
        <w:t>застрахован по</w:t>
      </w:r>
      <w:r w:rsidR="00E71CEC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>договору   обязательного   страхования)  регрессные  требования  в  размере</w:t>
      </w:r>
      <w:r w:rsidR="00E71CEC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>произведенной  Страховщиком страховой выплаты, а также расходов, понесенных</w:t>
      </w:r>
      <w:r w:rsidR="00E71CEC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>при рассмотрении страхового случая, если:</w:t>
      </w:r>
    </w:p>
    <w:p w:rsidR="00096372" w:rsidRPr="00BE3997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3997">
        <w:rPr>
          <w:rFonts w:ascii="Times New Roman" w:hAnsi="Times New Roman" w:cs="Times New Roman"/>
          <w:sz w:val="28"/>
          <w:szCs w:val="28"/>
        </w:rPr>
        <w:t>а)  вред жизни или здоровью потерпевшего был причинен вследствие умысла</w:t>
      </w:r>
      <w:r w:rsidR="00E71CEC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>указанного лица;</w:t>
      </w:r>
    </w:p>
    <w:p w:rsidR="00096372" w:rsidRPr="00BE3997" w:rsidRDefault="00096372" w:rsidP="00BE399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3997">
        <w:rPr>
          <w:rFonts w:ascii="Times New Roman" w:hAnsi="Times New Roman" w:cs="Times New Roman"/>
          <w:sz w:val="28"/>
          <w:szCs w:val="28"/>
        </w:rPr>
        <w:t>б)  вред  был  причинен  указанным  лицом  при  управлении транспортным</w:t>
      </w:r>
      <w:r w:rsidR="00BE3997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>средством в состоянии опьянения (алкогольного, наркотического или иного);</w:t>
      </w:r>
    </w:p>
    <w:p w:rsidR="00096372" w:rsidRPr="00BE3997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3997">
        <w:rPr>
          <w:rFonts w:ascii="Times New Roman" w:hAnsi="Times New Roman" w:cs="Times New Roman"/>
          <w:sz w:val="28"/>
          <w:szCs w:val="28"/>
        </w:rPr>
        <w:t>в)  указанное лицо не имело права управлять транспортным средством, при</w:t>
      </w:r>
      <w:r w:rsidR="002F1D92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>использовании которого им был причинен вред;</w:t>
      </w:r>
    </w:p>
    <w:p w:rsidR="00096372" w:rsidRPr="00BE3997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3997">
        <w:rPr>
          <w:rFonts w:ascii="Times New Roman" w:hAnsi="Times New Roman" w:cs="Times New Roman"/>
          <w:sz w:val="28"/>
          <w:szCs w:val="28"/>
        </w:rPr>
        <w:t>г) указанное лицо скрылось с места дор</w:t>
      </w:r>
      <w:r w:rsidR="00BE3997">
        <w:rPr>
          <w:rFonts w:ascii="Times New Roman" w:hAnsi="Times New Roman" w:cs="Times New Roman"/>
          <w:sz w:val="28"/>
          <w:szCs w:val="28"/>
        </w:rPr>
        <w:t>ожно-транспортного происшествия.</w:t>
      </w:r>
    </w:p>
    <w:p w:rsidR="00BE3997" w:rsidRDefault="00BE3997" w:rsidP="00E71CE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96372" w:rsidRPr="00BE3997" w:rsidRDefault="00096372" w:rsidP="00E71CE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E3997">
        <w:rPr>
          <w:rFonts w:ascii="Times New Roman" w:hAnsi="Times New Roman" w:cs="Times New Roman"/>
          <w:sz w:val="28"/>
          <w:szCs w:val="28"/>
        </w:rPr>
        <w:t>5. Прекращение</w:t>
      </w:r>
      <w:r w:rsidR="00E71CEC" w:rsidRPr="00BE3997">
        <w:rPr>
          <w:rFonts w:ascii="Times New Roman" w:hAnsi="Times New Roman" w:cs="Times New Roman"/>
          <w:sz w:val="28"/>
          <w:szCs w:val="28"/>
        </w:rPr>
        <w:t xml:space="preserve"> договора </w:t>
      </w:r>
      <w:r w:rsidRPr="00BE3997">
        <w:rPr>
          <w:rFonts w:ascii="Times New Roman" w:hAnsi="Times New Roman" w:cs="Times New Roman"/>
          <w:sz w:val="28"/>
          <w:szCs w:val="28"/>
        </w:rPr>
        <w:t>обязательного страхования</w:t>
      </w:r>
    </w:p>
    <w:p w:rsidR="00E71CEC" w:rsidRPr="00BE3997" w:rsidRDefault="00E71CE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2F1D92" w:rsidRPr="00BE3997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3997">
        <w:rPr>
          <w:rFonts w:ascii="Times New Roman" w:hAnsi="Times New Roman" w:cs="Times New Roman"/>
          <w:sz w:val="28"/>
          <w:szCs w:val="28"/>
        </w:rPr>
        <w:t xml:space="preserve">5.1. Действие </w:t>
      </w:r>
      <w:r w:rsidR="00C75527" w:rsidRPr="00BE3997">
        <w:rPr>
          <w:rFonts w:ascii="Times New Roman" w:hAnsi="Times New Roman" w:cs="Times New Roman"/>
          <w:sz w:val="28"/>
          <w:szCs w:val="28"/>
        </w:rPr>
        <w:t>договор</w:t>
      </w:r>
      <w:r w:rsidRPr="00BE3997">
        <w:rPr>
          <w:rFonts w:ascii="Times New Roman" w:hAnsi="Times New Roman" w:cs="Times New Roman"/>
          <w:sz w:val="28"/>
          <w:szCs w:val="28"/>
        </w:rPr>
        <w:t>а обязательного страхования досрочно</w:t>
      </w:r>
      <w:r w:rsidR="00E71CEC" w:rsidRPr="00BE3997">
        <w:rPr>
          <w:rFonts w:ascii="Times New Roman" w:hAnsi="Times New Roman" w:cs="Times New Roman"/>
          <w:sz w:val="28"/>
          <w:szCs w:val="28"/>
        </w:rPr>
        <w:t xml:space="preserve"> п</w:t>
      </w:r>
      <w:r w:rsidRPr="00BE3997">
        <w:rPr>
          <w:rFonts w:ascii="Times New Roman" w:hAnsi="Times New Roman" w:cs="Times New Roman"/>
          <w:sz w:val="28"/>
          <w:szCs w:val="28"/>
        </w:rPr>
        <w:t>рекращается</w:t>
      </w:r>
      <w:r w:rsidR="00E71CEC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>в следующих случаях:</w:t>
      </w:r>
    </w:p>
    <w:p w:rsidR="002F1D92" w:rsidRPr="00BE3997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3997">
        <w:rPr>
          <w:rFonts w:ascii="Times New Roman" w:hAnsi="Times New Roman" w:cs="Times New Roman"/>
          <w:sz w:val="28"/>
          <w:szCs w:val="28"/>
        </w:rPr>
        <w:t>5.1.1. Ликвидация юридического лица - Страхователя;</w:t>
      </w:r>
    </w:p>
    <w:p w:rsidR="00096372" w:rsidRPr="00BE3997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3997">
        <w:rPr>
          <w:rFonts w:ascii="Times New Roman" w:hAnsi="Times New Roman" w:cs="Times New Roman"/>
          <w:sz w:val="28"/>
          <w:szCs w:val="28"/>
        </w:rPr>
        <w:t>5.1.2. Ликвидация Страховщика;</w:t>
      </w:r>
    </w:p>
    <w:p w:rsidR="00096372" w:rsidRPr="00BE3997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3997">
        <w:rPr>
          <w:rFonts w:ascii="Times New Roman" w:hAnsi="Times New Roman" w:cs="Times New Roman"/>
          <w:sz w:val="28"/>
          <w:szCs w:val="28"/>
        </w:rPr>
        <w:t>5.1.3.  Гибель  (утрата)  транспортного  средства,  указанного в полисе</w:t>
      </w:r>
    </w:p>
    <w:p w:rsidR="00096372" w:rsidRPr="00BE3997" w:rsidRDefault="00096372" w:rsidP="002F1D9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E3997">
        <w:rPr>
          <w:rFonts w:ascii="Times New Roman" w:hAnsi="Times New Roman" w:cs="Times New Roman"/>
          <w:sz w:val="28"/>
          <w:szCs w:val="28"/>
        </w:rPr>
        <w:t>обязательного страхования;</w:t>
      </w:r>
    </w:p>
    <w:p w:rsidR="00096372" w:rsidRPr="00BE3997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3997">
        <w:rPr>
          <w:rFonts w:ascii="Times New Roman" w:hAnsi="Times New Roman" w:cs="Times New Roman"/>
          <w:sz w:val="28"/>
          <w:szCs w:val="28"/>
        </w:rPr>
        <w:t>5.1.4.   Иные   случаи,  предусмотренны</w:t>
      </w:r>
      <w:r w:rsidR="002F1D92" w:rsidRPr="00BE3997">
        <w:rPr>
          <w:rFonts w:ascii="Times New Roman" w:hAnsi="Times New Roman" w:cs="Times New Roman"/>
          <w:sz w:val="28"/>
          <w:szCs w:val="28"/>
        </w:rPr>
        <w:t xml:space="preserve">е  законодательством  Российской </w:t>
      </w:r>
      <w:r w:rsidRPr="00BE3997">
        <w:rPr>
          <w:rFonts w:ascii="Times New Roman" w:hAnsi="Times New Roman" w:cs="Times New Roman"/>
          <w:sz w:val="28"/>
          <w:szCs w:val="28"/>
        </w:rPr>
        <w:t>Федерации.</w:t>
      </w:r>
    </w:p>
    <w:p w:rsidR="00096372" w:rsidRPr="00BE3997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3997">
        <w:rPr>
          <w:rFonts w:ascii="Times New Roman" w:hAnsi="Times New Roman" w:cs="Times New Roman"/>
          <w:sz w:val="28"/>
          <w:szCs w:val="28"/>
        </w:rPr>
        <w:t xml:space="preserve">5.2.  Страхователь  вправе  досрочно  прекратить  действие  </w:t>
      </w:r>
      <w:r w:rsidR="00C75527" w:rsidRPr="00BE3997">
        <w:rPr>
          <w:rFonts w:ascii="Times New Roman" w:hAnsi="Times New Roman" w:cs="Times New Roman"/>
          <w:sz w:val="28"/>
          <w:szCs w:val="28"/>
        </w:rPr>
        <w:t>договор</w:t>
      </w:r>
      <w:r w:rsidRPr="00BE3997">
        <w:rPr>
          <w:rFonts w:ascii="Times New Roman" w:hAnsi="Times New Roman" w:cs="Times New Roman"/>
          <w:sz w:val="28"/>
          <w:szCs w:val="28"/>
        </w:rPr>
        <w:t xml:space="preserve">а </w:t>
      </w:r>
      <w:proofErr w:type="gramStart"/>
      <w:r w:rsidRPr="00BE3997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096372" w:rsidRPr="00BE3997" w:rsidRDefault="00096372" w:rsidP="002F1D9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E3997">
        <w:rPr>
          <w:rFonts w:ascii="Times New Roman" w:hAnsi="Times New Roman" w:cs="Times New Roman"/>
          <w:sz w:val="28"/>
          <w:szCs w:val="28"/>
        </w:rPr>
        <w:t xml:space="preserve">следующих </w:t>
      </w:r>
      <w:proofErr w:type="gramStart"/>
      <w:r w:rsidRPr="00BE3997">
        <w:rPr>
          <w:rFonts w:ascii="Times New Roman" w:hAnsi="Times New Roman" w:cs="Times New Roman"/>
          <w:sz w:val="28"/>
          <w:szCs w:val="28"/>
        </w:rPr>
        <w:t>случаях</w:t>
      </w:r>
      <w:proofErr w:type="gramEnd"/>
      <w:r w:rsidRPr="00BE3997">
        <w:rPr>
          <w:rFonts w:ascii="Times New Roman" w:hAnsi="Times New Roman" w:cs="Times New Roman"/>
          <w:sz w:val="28"/>
          <w:szCs w:val="28"/>
        </w:rPr>
        <w:t>:</w:t>
      </w:r>
    </w:p>
    <w:p w:rsidR="00096372" w:rsidRPr="00BE3997" w:rsidRDefault="002F1D9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3997">
        <w:rPr>
          <w:rFonts w:ascii="Times New Roman" w:hAnsi="Times New Roman" w:cs="Times New Roman"/>
          <w:sz w:val="28"/>
          <w:szCs w:val="28"/>
        </w:rPr>
        <w:t>5.2.1</w:t>
      </w:r>
      <w:r w:rsidR="00096372" w:rsidRPr="00BE3997">
        <w:rPr>
          <w:rFonts w:ascii="Times New Roman" w:hAnsi="Times New Roman" w:cs="Times New Roman"/>
          <w:sz w:val="28"/>
          <w:szCs w:val="28"/>
        </w:rPr>
        <w:t xml:space="preserve">    отзыв   лицензии   Страховщика   в   порядке,   установленном</w:t>
      </w:r>
    </w:p>
    <w:p w:rsidR="00096372" w:rsidRPr="00BE3997" w:rsidRDefault="00096372" w:rsidP="002F1D9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E3997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Федерации;</w:t>
      </w:r>
    </w:p>
    <w:p w:rsidR="00096372" w:rsidRPr="00BE3997" w:rsidRDefault="002F1D9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3997">
        <w:rPr>
          <w:rFonts w:ascii="Times New Roman" w:hAnsi="Times New Roman" w:cs="Times New Roman"/>
          <w:sz w:val="28"/>
          <w:szCs w:val="28"/>
        </w:rPr>
        <w:t>5.2.2</w:t>
      </w:r>
      <w:r w:rsidR="00096372" w:rsidRPr="00BE3997">
        <w:rPr>
          <w:rFonts w:ascii="Times New Roman" w:hAnsi="Times New Roman" w:cs="Times New Roman"/>
          <w:sz w:val="28"/>
          <w:szCs w:val="28"/>
        </w:rPr>
        <w:t xml:space="preserve"> замена собственника транспортного средства;</w:t>
      </w:r>
    </w:p>
    <w:p w:rsidR="00096372" w:rsidRPr="00BE3997" w:rsidRDefault="002F1D9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3997">
        <w:rPr>
          <w:rFonts w:ascii="Times New Roman" w:hAnsi="Times New Roman" w:cs="Times New Roman"/>
          <w:sz w:val="28"/>
          <w:szCs w:val="28"/>
        </w:rPr>
        <w:t>5.2.3</w:t>
      </w:r>
      <w:r w:rsidR="00096372" w:rsidRPr="00BE3997">
        <w:rPr>
          <w:rFonts w:ascii="Times New Roman" w:hAnsi="Times New Roman" w:cs="Times New Roman"/>
          <w:sz w:val="28"/>
          <w:szCs w:val="28"/>
        </w:rPr>
        <w:t xml:space="preserve">   иные   случаи,  предусмотренные  законодательством  Российской</w:t>
      </w:r>
      <w:r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="00096372" w:rsidRPr="00BE3997">
        <w:rPr>
          <w:rFonts w:ascii="Times New Roman" w:hAnsi="Times New Roman" w:cs="Times New Roman"/>
          <w:sz w:val="28"/>
          <w:szCs w:val="28"/>
        </w:rPr>
        <w:t>Федерации.</w:t>
      </w:r>
    </w:p>
    <w:p w:rsidR="00096372" w:rsidRPr="00BE3997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3997">
        <w:rPr>
          <w:rFonts w:ascii="Times New Roman" w:hAnsi="Times New Roman" w:cs="Times New Roman"/>
          <w:sz w:val="28"/>
          <w:szCs w:val="28"/>
        </w:rPr>
        <w:t xml:space="preserve">5.3.   Страховщик  вправе  досрочно  прекратить  действие  </w:t>
      </w:r>
      <w:r w:rsidR="00C75527" w:rsidRPr="00BE3997">
        <w:rPr>
          <w:rFonts w:ascii="Times New Roman" w:hAnsi="Times New Roman" w:cs="Times New Roman"/>
          <w:sz w:val="28"/>
          <w:szCs w:val="28"/>
        </w:rPr>
        <w:t>договор</w:t>
      </w:r>
      <w:r w:rsidRPr="00BE3997">
        <w:rPr>
          <w:rFonts w:ascii="Times New Roman" w:hAnsi="Times New Roman" w:cs="Times New Roman"/>
          <w:sz w:val="28"/>
          <w:szCs w:val="28"/>
        </w:rPr>
        <w:t xml:space="preserve">а  </w:t>
      </w:r>
      <w:proofErr w:type="gramStart"/>
      <w:r w:rsidRPr="00BE3997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096372" w:rsidRPr="00BE3997" w:rsidRDefault="00096372" w:rsidP="002F1D9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E3997">
        <w:rPr>
          <w:rFonts w:ascii="Times New Roman" w:hAnsi="Times New Roman" w:cs="Times New Roman"/>
          <w:sz w:val="28"/>
          <w:szCs w:val="28"/>
        </w:rPr>
        <w:t xml:space="preserve">следующих </w:t>
      </w:r>
      <w:proofErr w:type="gramStart"/>
      <w:r w:rsidRPr="00BE3997">
        <w:rPr>
          <w:rFonts w:ascii="Times New Roman" w:hAnsi="Times New Roman" w:cs="Times New Roman"/>
          <w:sz w:val="28"/>
          <w:szCs w:val="28"/>
        </w:rPr>
        <w:t>случаях</w:t>
      </w:r>
      <w:proofErr w:type="gramEnd"/>
      <w:r w:rsidRPr="00BE3997">
        <w:rPr>
          <w:rFonts w:ascii="Times New Roman" w:hAnsi="Times New Roman" w:cs="Times New Roman"/>
          <w:sz w:val="28"/>
          <w:szCs w:val="28"/>
        </w:rPr>
        <w:t>:</w:t>
      </w:r>
    </w:p>
    <w:p w:rsidR="00096372" w:rsidRPr="00BE3997" w:rsidRDefault="002F1D9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3997">
        <w:rPr>
          <w:rFonts w:ascii="Times New Roman" w:hAnsi="Times New Roman" w:cs="Times New Roman"/>
          <w:sz w:val="28"/>
          <w:szCs w:val="28"/>
        </w:rPr>
        <w:t>5.3.1</w:t>
      </w:r>
      <w:r w:rsidR="00096372" w:rsidRPr="00BE3997">
        <w:rPr>
          <w:rFonts w:ascii="Times New Roman" w:hAnsi="Times New Roman" w:cs="Times New Roman"/>
          <w:sz w:val="28"/>
          <w:szCs w:val="28"/>
        </w:rPr>
        <w:t xml:space="preserve">  в случае выявления ложных или неполных сведений, представленных</w:t>
      </w:r>
      <w:r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="00096372" w:rsidRPr="00BE3997">
        <w:rPr>
          <w:rFonts w:ascii="Times New Roman" w:hAnsi="Times New Roman" w:cs="Times New Roman"/>
          <w:sz w:val="28"/>
          <w:szCs w:val="28"/>
        </w:rPr>
        <w:t xml:space="preserve">Страхователем  при  заключении </w:t>
      </w:r>
      <w:r w:rsidR="00C75527" w:rsidRPr="00BE3997">
        <w:rPr>
          <w:rFonts w:ascii="Times New Roman" w:hAnsi="Times New Roman" w:cs="Times New Roman"/>
          <w:sz w:val="28"/>
          <w:szCs w:val="28"/>
        </w:rPr>
        <w:t>договор</w:t>
      </w:r>
      <w:r w:rsidR="00096372" w:rsidRPr="00BE3997">
        <w:rPr>
          <w:rFonts w:ascii="Times New Roman" w:hAnsi="Times New Roman" w:cs="Times New Roman"/>
          <w:sz w:val="28"/>
          <w:szCs w:val="28"/>
        </w:rPr>
        <w:t>а, имеющих существенное значение для</w:t>
      </w:r>
      <w:r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="00096372" w:rsidRPr="00BE3997">
        <w:rPr>
          <w:rFonts w:ascii="Times New Roman" w:hAnsi="Times New Roman" w:cs="Times New Roman"/>
          <w:sz w:val="28"/>
          <w:szCs w:val="28"/>
        </w:rPr>
        <w:t>определения степени страхового риска;</w:t>
      </w:r>
    </w:p>
    <w:p w:rsidR="00096372" w:rsidRPr="00BE3997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3997">
        <w:rPr>
          <w:rFonts w:ascii="Times New Roman" w:hAnsi="Times New Roman" w:cs="Times New Roman"/>
          <w:sz w:val="28"/>
          <w:szCs w:val="28"/>
        </w:rPr>
        <w:t>5.3.</w:t>
      </w:r>
      <w:r w:rsidR="002F1D92" w:rsidRPr="00BE3997">
        <w:rPr>
          <w:rFonts w:ascii="Times New Roman" w:hAnsi="Times New Roman" w:cs="Times New Roman"/>
          <w:sz w:val="28"/>
          <w:szCs w:val="28"/>
        </w:rPr>
        <w:t>2</w:t>
      </w:r>
      <w:r w:rsidRPr="00BE3997">
        <w:rPr>
          <w:rFonts w:ascii="Times New Roman" w:hAnsi="Times New Roman" w:cs="Times New Roman"/>
          <w:sz w:val="28"/>
          <w:szCs w:val="28"/>
        </w:rPr>
        <w:t xml:space="preserve">   иных  случаях,  предусмотренных  законодательством  Российской</w:t>
      </w:r>
      <w:r w:rsidR="00BE3997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>Федерации.</w:t>
      </w:r>
    </w:p>
    <w:p w:rsidR="00096372" w:rsidRPr="00BE3997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3997">
        <w:rPr>
          <w:rFonts w:ascii="Times New Roman" w:hAnsi="Times New Roman" w:cs="Times New Roman"/>
          <w:sz w:val="28"/>
          <w:szCs w:val="28"/>
        </w:rPr>
        <w:t xml:space="preserve">5.4.  В  случае  прекращения действия </w:t>
      </w:r>
      <w:r w:rsidR="00C75527" w:rsidRPr="00BE3997">
        <w:rPr>
          <w:rFonts w:ascii="Times New Roman" w:hAnsi="Times New Roman" w:cs="Times New Roman"/>
          <w:sz w:val="28"/>
          <w:szCs w:val="28"/>
        </w:rPr>
        <w:t>договор</w:t>
      </w:r>
      <w:r w:rsidRPr="00BE3997">
        <w:rPr>
          <w:rFonts w:ascii="Times New Roman" w:hAnsi="Times New Roman" w:cs="Times New Roman"/>
          <w:sz w:val="28"/>
          <w:szCs w:val="28"/>
        </w:rPr>
        <w:t>а по одному из оснований,</w:t>
      </w:r>
      <w:r w:rsidR="002F1D92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 xml:space="preserve">предусмотренных  </w:t>
      </w:r>
      <w:hyperlink r:id="rId11" w:history="1">
        <w:r w:rsidRPr="00BE3997">
          <w:rPr>
            <w:rFonts w:ascii="Times New Roman" w:hAnsi="Times New Roman" w:cs="Times New Roman"/>
            <w:color w:val="0000FF"/>
            <w:sz w:val="28"/>
            <w:szCs w:val="28"/>
          </w:rPr>
          <w:t>подпунктами 5.1.2</w:t>
        </w:r>
      </w:hyperlink>
      <w:r w:rsidRPr="00BE3997">
        <w:rPr>
          <w:rFonts w:ascii="Times New Roman" w:hAnsi="Times New Roman" w:cs="Times New Roman"/>
          <w:sz w:val="28"/>
          <w:szCs w:val="28"/>
        </w:rPr>
        <w:t xml:space="preserve">  и </w:t>
      </w:r>
      <w:hyperlink r:id="rId12" w:history="1">
        <w:r w:rsidRPr="00BE3997">
          <w:rPr>
            <w:rFonts w:ascii="Times New Roman" w:hAnsi="Times New Roman" w:cs="Times New Roman"/>
            <w:color w:val="0000FF"/>
            <w:sz w:val="28"/>
            <w:szCs w:val="28"/>
          </w:rPr>
          <w:t>5.3.1</w:t>
        </w:r>
      </w:hyperlink>
      <w:r w:rsidRPr="00BE3997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C75527" w:rsidRPr="00BE3997">
        <w:rPr>
          <w:rFonts w:ascii="Times New Roman" w:hAnsi="Times New Roman" w:cs="Times New Roman"/>
          <w:sz w:val="28"/>
          <w:szCs w:val="28"/>
        </w:rPr>
        <w:t>договор</w:t>
      </w:r>
      <w:r w:rsidRPr="00BE3997">
        <w:rPr>
          <w:rFonts w:ascii="Times New Roman" w:hAnsi="Times New Roman" w:cs="Times New Roman"/>
          <w:sz w:val="28"/>
          <w:szCs w:val="28"/>
        </w:rPr>
        <w:t>а, страховая</w:t>
      </w:r>
      <w:r w:rsidR="002F1D92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 xml:space="preserve">премия по </w:t>
      </w:r>
      <w:r w:rsidR="00C75527" w:rsidRPr="00BE3997">
        <w:rPr>
          <w:rFonts w:ascii="Times New Roman" w:hAnsi="Times New Roman" w:cs="Times New Roman"/>
          <w:sz w:val="28"/>
          <w:szCs w:val="28"/>
        </w:rPr>
        <w:t>договор</w:t>
      </w:r>
      <w:r w:rsidRPr="00BE3997">
        <w:rPr>
          <w:rFonts w:ascii="Times New Roman" w:hAnsi="Times New Roman" w:cs="Times New Roman"/>
          <w:sz w:val="28"/>
          <w:szCs w:val="28"/>
        </w:rPr>
        <w:t>у обязательного страхования Страхователю не возвращается.</w:t>
      </w:r>
    </w:p>
    <w:p w:rsidR="00096372" w:rsidRPr="00BE3997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3997">
        <w:rPr>
          <w:rFonts w:ascii="Times New Roman" w:hAnsi="Times New Roman" w:cs="Times New Roman"/>
          <w:sz w:val="28"/>
          <w:szCs w:val="28"/>
        </w:rPr>
        <w:t>В  остальных  случаях  Страховщик  возвращает  Страхователю часть страховой</w:t>
      </w:r>
      <w:r w:rsidR="002F1D92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 xml:space="preserve">премии за </w:t>
      </w:r>
      <w:proofErr w:type="spellStart"/>
      <w:r w:rsidRPr="00BE3997">
        <w:rPr>
          <w:rFonts w:ascii="Times New Roman" w:hAnsi="Times New Roman" w:cs="Times New Roman"/>
          <w:sz w:val="28"/>
          <w:szCs w:val="28"/>
        </w:rPr>
        <w:t>неистекший</w:t>
      </w:r>
      <w:proofErr w:type="spellEnd"/>
      <w:r w:rsidRPr="00BE3997">
        <w:rPr>
          <w:rFonts w:ascii="Times New Roman" w:hAnsi="Times New Roman" w:cs="Times New Roman"/>
          <w:sz w:val="28"/>
          <w:szCs w:val="28"/>
        </w:rPr>
        <w:t xml:space="preserve"> срок действия </w:t>
      </w:r>
      <w:r w:rsidR="00C75527" w:rsidRPr="00BE3997">
        <w:rPr>
          <w:rFonts w:ascii="Times New Roman" w:hAnsi="Times New Roman" w:cs="Times New Roman"/>
          <w:sz w:val="28"/>
          <w:szCs w:val="28"/>
        </w:rPr>
        <w:t>договор</w:t>
      </w:r>
      <w:r w:rsidRPr="00BE3997">
        <w:rPr>
          <w:rFonts w:ascii="Times New Roman" w:hAnsi="Times New Roman" w:cs="Times New Roman"/>
          <w:sz w:val="28"/>
          <w:szCs w:val="28"/>
        </w:rPr>
        <w:t>а.</w:t>
      </w:r>
    </w:p>
    <w:p w:rsidR="00096372" w:rsidRPr="00484145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3997">
        <w:rPr>
          <w:rFonts w:ascii="Times New Roman" w:hAnsi="Times New Roman" w:cs="Times New Roman"/>
          <w:sz w:val="28"/>
          <w:szCs w:val="28"/>
        </w:rPr>
        <w:lastRenderedPageBreak/>
        <w:t xml:space="preserve">5.5.  </w:t>
      </w:r>
      <w:proofErr w:type="gramStart"/>
      <w:r w:rsidRPr="00BE3997">
        <w:rPr>
          <w:rFonts w:ascii="Times New Roman" w:hAnsi="Times New Roman" w:cs="Times New Roman"/>
          <w:sz w:val="28"/>
          <w:szCs w:val="28"/>
        </w:rPr>
        <w:t>Часть  страховой  премии  возвращается Страхователю  в  течение  14  календарных  дней  с  даты,</w:t>
      </w:r>
      <w:r w:rsidR="002F1D92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>следующей   за   датой   получения   Страховщиком   сведений   о   случаях,</w:t>
      </w:r>
      <w:r w:rsidR="002F1D92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 xml:space="preserve">предусмотренных   </w:t>
      </w:r>
      <w:hyperlink r:id="rId13" w:history="1">
        <w:r w:rsidRPr="00BE3997">
          <w:rPr>
            <w:rFonts w:ascii="Times New Roman" w:hAnsi="Times New Roman" w:cs="Times New Roman"/>
            <w:color w:val="0000FF"/>
            <w:sz w:val="28"/>
            <w:szCs w:val="28"/>
          </w:rPr>
          <w:t>подпунктами  5.1.1</w:t>
        </w:r>
      </w:hyperlink>
      <w:r w:rsidRPr="00BE3997">
        <w:rPr>
          <w:rFonts w:ascii="Times New Roman" w:hAnsi="Times New Roman" w:cs="Times New Roman"/>
          <w:sz w:val="28"/>
          <w:szCs w:val="28"/>
        </w:rPr>
        <w:t xml:space="preserve">,  </w:t>
      </w:r>
      <w:hyperlink r:id="rId14" w:history="1">
        <w:r w:rsidRPr="00BE3997">
          <w:rPr>
            <w:rFonts w:ascii="Times New Roman" w:hAnsi="Times New Roman" w:cs="Times New Roman"/>
            <w:color w:val="0000FF"/>
            <w:sz w:val="28"/>
            <w:szCs w:val="28"/>
          </w:rPr>
          <w:t>5.1.3</w:t>
        </w:r>
      </w:hyperlink>
      <w:r w:rsidRPr="00BE3997">
        <w:rPr>
          <w:rFonts w:ascii="Times New Roman" w:hAnsi="Times New Roman" w:cs="Times New Roman"/>
          <w:sz w:val="28"/>
          <w:szCs w:val="28"/>
        </w:rPr>
        <w:t xml:space="preserve">,  </w:t>
      </w:r>
      <w:hyperlink r:id="rId15" w:history="1">
        <w:r w:rsidRPr="00BE3997">
          <w:rPr>
            <w:rFonts w:ascii="Times New Roman" w:hAnsi="Times New Roman" w:cs="Times New Roman"/>
            <w:color w:val="0000FF"/>
            <w:sz w:val="28"/>
            <w:szCs w:val="28"/>
          </w:rPr>
          <w:t>5.1.4 пункта 5.1</w:t>
        </w:r>
      </w:hyperlink>
      <w:r w:rsidRPr="00BE3997">
        <w:rPr>
          <w:rFonts w:ascii="Times New Roman" w:hAnsi="Times New Roman" w:cs="Times New Roman"/>
          <w:sz w:val="28"/>
          <w:szCs w:val="28"/>
        </w:rPr>
        <w:t xml:space="preserve">  настоящего</w:t>
      </w:r>
      <w:r w:rsidR="002F1D92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="00C75527" w:rsidRPr="00BE3997">
        <w:rPr>
          <w:rFonts w:ascii="Times New Roman" w:hAnsi="Times New Roman" w:cs="Times New Roman"/>
          <w:sz w:val="28"/>
          <w:szCs w:val="28"/>
        </w:rPr>
        <w:t>договор</w:t>
      </w:r>
      <w:r w:rsidRPr="00BE3997">
        <w:rPr>
          <w:rFonts w:ascii="Times New Roman" w:hAnsi="Times New Roman" w:cs="Times New Roman"/>
          <w:sz w:val="28"/>
          <w:szCs w:val="28"/>
        </w:rPr>
        <w:t xml:space="preserve">а,  или заявления Страхователя о досрочном прекращении </w:t>
      </w:r>
      <w:r w:rsidR="00C75527" w:rsidRPr="00BE3997">
        <w:rPr>
          <w:rFonts w:ascii="Times New Roman" w:hAnsi="Times New Roman" w:cs="Times New Roman"/>
          <w:sz w:val="28"/>
          <w:szCs w:val="28"/>
        </w:rPr>
        <w:t>договор</w:t>
      </w:r>
      <w:r w:rsidRPr="00BE3997">
        <w:rPr>
          <w:rFonts w:ascii="Times New Roman" w:hAnsi="Times New Roman" w:cs="Times New Roman"/>
          <w:sz w:val="28"/>
          <w:szCs w:val="28"/>
        </w:rPr>
        <w:t>а по</w:t>
      </w:r>
      <w:r w:rsidR="002F1D92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 xml:space="preserve">одному  из  оснований, предусмотренных </w:t>
      </w:r>
      <w:hyperlink r:id="rId16" w:history="1">
        <w:r w:rsidRPr="00BE3997">
          <w:rPr>
            <w:rFonts w:ascii="Times New Roman" w:hAnsi="Times New Roman" w:cs="Times New Roman"/>
            <w:color w:val="0000FF"/>
            <w:sz w:val="28"/>
            <w:szCs w:val="28"/>
          </w:rPr>
          <w:t>пунктом 5.2</w:t>
        </w:r>
      </w:hyperlink>
      <w:r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="00C75527" w:rsidRPr="00BE3997">
        <w:rPr>
          <w:rFonts w:ascii="Times New Roman" w:hAnsi="Times New Roman" w:cs="Times New Roman"/>
          <w:sz w:val="28"/>
          <w:szCs w:val="28"/>
        </w:rPr>
        <w:t>договор</w:t>
      </w:r>
      <w:r w:rsidRPr="00BE3997">
        <w:rPr>
          <w:rFonts w:ascii="Times New Roman" w:hAnsi="Times New Roman" w:cs="Times New Roman"/>
          <w:sz w:val="28"/>
          <w:szCs w:val="28"/>
        </w:rPr>
        <w:t>а, или в течение</w:t>
      </w:r>
      <w:r w:rsidR="002F1D92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>14  календарных  дней  с  даты,  следующей за датой получения Страхователем</w:t>
      </w:r>
      <w:r w:rsidR="002F1D92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>письменного   уведомления  Страховщика</w:t>
      </w:r>
      <w:proofErr w:type="gramEnd"/>
      <w:r w:rsidRPr="00BE3997">
        <w:rPr>
          <w:rFonts w:ascii="Times New Roman" w:hAnsi="Times New Roman" w:cs="Times New Roman"/>
          <w:sz w:val="28"/>
          <w:szCs w:val="28"/>
        </w:rPr>
        <w:t xml:space="preserve">  о  досрочном  прекращении  действия</w:t>
      </w:r>
      <w:r w:rsidR="002F1D92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="00C75527" w:rsidRPr="00BE3997">
        <w:rPr>
          <w:rFonts w:ascii="Times New Roman" w:hAnsi="Times New Roman" w:cs="Times New Roman"/>
          <w:sz w:val="28"/>
          <w:szCs w:val="28"/>
        </w:rPr>
        <w:t>договор</w:t>
      </w:r>
      <w:r w:rsidRPr="00BE3997">
        <w:rPr>
          <w:rFonts w:ascii="Times New Roman" w:hAnsi="Times New Roman" w:cs="Times New Roman"/>
          <w:sz w:val="28"/>
          <w:szCs w:val="28"/>
        </w:rPr>
        <w:t xml:space="preserve">а   по   основанию,  предусмотренному  </w:t>
      </w:r>
      <w:hyperlink r:id="rId17" w:history="1">
        <w:r w:rsidRPr="00BE3997">
          <w:rPr>
            <w:rFonts w:ascii="Times New Roman" w:hAnsi="Times New Roman" w:cs="Times New Roman"/>
            <w:color w:val="0000FF"/>
            <w:sz w:val="28"/>
            <w:szCs w:val="28"/>
          </w:rPr>
          <w:t>подпунктом  5.3.2 пункта 5.3</w:t>
        </w:r>
      </w:hyperlink>
      <w:r w:rsidR="002F1D92" w:rsidRPr="00BE3997">
        <w:rPr>
          <w:rFonts w:ascii="Times New Roman" w:hAnsi="Times New Roman" w:cs="Times New Roman"/>
          <w:sz w:val="28"/>
          <w:szCs w:val="28"/>
        </w:rPr>
        <w:t xml:space="preserve"> </w:t>
      </w:r>
      <w:r w:rsidRPr="00BE3997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C75527" w:rsidRPr="00BE3997">
        <w:rPr>
          <w:rFonts w:ascii="Times New Roman" w:hAnsi="Times New Roman" w:cs="Times New Roman"/>
          <w:sz w:val="28"/>
          <w:szCs w:val="28"/>
        </w:rPr>
        <w:t>договор</w:t>
      </w:r>
      <w:r w:rsidRPr="00BE3997">
        <w:rPr>
          <w:rFonts w:ascii="Times New Roman" w:hAnsi="Times New Roman" w:cs="Times New Roman"/>
          <w:sz w:val="28"/>
          <w:szCs w:val="28"/>
        </w:rPr>
        <w:t>а</w:t>
      </w:r>
      <w:r w:rsidRPr="00484145">
        <w:rPr>
          <w:rFonts w:ascii="Times New Roman" w:hAnsi="Times New Roman" w:cs="Times New Roman"/>
          <w:sz w:val="28"/>
          <w:szCs w:val="28"/>
        </w:rPr>
        <w:t>.</w:t>
      </w:r>
    </w:p>
    <w:p w:rsidR="00096372" w:rsidRPr="00484145" w:rsidRDefault="0009637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96372" w:rsidRPr="00484145" w:rsidRDefault="00096372" w:rsidP="002F1D9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84145">
        <w:rPr>
          <w:rFonts w:ascii="Times New Roman" w:hAnsi="Times New Roman" w:cs="Times New Roman"/>
          <w:sz w:val="28"/>
          <w:szCs w:val="28"/>
        </w:rPr>
        <w:t>6. Порядок разрешения споров</w:t>
      </w:r>
    </w:p>
    <w:p w:rsidR="002F1D92" w:rsidRDefault="002F1D9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96372" w:rsidRPr="00484145" w:rsidRDefault="00096372" w:rsidP="002F1D92">
      <w:pPr>
        <w:pStyle w:val="ConsPlusNonformat"/>
        <w:widowControl/>
        <w:ind w:firstLine="567"/>
        <w:rPr>
          <w:rFonts w:ascii="Times New Roman" w:hAnsi="Times New Roman" w:cs="Times New Roman"/>
          <w:sz w:val="28"/>
          <w:szCs w:val="28"/>
        </w:rPr>
      </w:pPr>
      <w:r w:rsidRPr="00484145">
        <w:rPr>
          <w:rFonts w:ascii="Times New Roman" w:hAnsi="Times New Roman" w:cs="Times New Roman"/>
          <w:sz w:val="28"/>
          <w:szCs w:val="28"/>
        </w:rPr>
        <w:t xml:space="preserve">6.1.   Споры,   вытекающие   из  </w:t>
      </w:r>
      <w:r w:rsidR="00C75527">
        <w:rPr>
          <w:rFonts w:ascii="Times New Roman" w:hAnsi="Times New Roman" w:cs="Times New Roman"/>
          <w:sz w:val="28"/>
          <w:szCs w:val="28"/>
        </w:rPr>
        <w:t>договор</w:t>
      </w:r>
      <w:r w:rsidRPr="00484145">
        <w:rPr>
          <w:rFonts w:ascii="Times New Roman" w:hAnsi="Times New Roman" w:cs="Times New Roman"/>
          <w:sz w:val="28"/>
          <w:szCs w:val="28"/>
        </w:rPr>
        <w:t>а  обязательного  страхования,</w:t>
      </w:r>
    </w:p>
    <w:p w:rsidR="00096372" w:rsidRPr="00484145" w:rsidRDefault="00096372" w:rsidP="002F1D9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84145">
        <w:rPr>
          <w:rFonts w:ascii="Times New Roman" w:hAnsi="Times New Roman" w:cs="Times New Roman"/>
          <w:sz w:val="28"/>
          <w:szCs w:val="28"/>
        </w:rPr>
        <w:t>разрешаются в соответствии с законодательством Российской Федерации.</w:t>
      </w:r>
    </w:p>
    <w:p w:rsidR="00096372" w:rsidRPr="00484145" w:rsidRDefault="0009637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96372" w:rsidRPr="00484145" w:rsidRDefault="002F1D92" w:rsidP="002F1D9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96372" w:rsidRPr="00484145">
        <w:rPr>
          <w:rFonts w:ascii="Times New Roman" w:hAnsi="Times New Roman" w:cs="Times New Roman"/>
          <w:sz w:val="28"/>
          <w:szCs w:val="28"/>
        </w:rPr>
        <w:t>. Адреса и банковские реквизиты сторон</w:t>
      </w:r>
    </w:p>
    <w:p w:rsidR="00096372" w:rsidRPr="00484145" w:rsidRDefault="0009637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96372" w:rsidRPr="00484145" w:rsidRDefault="0009637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84145">
        <w:rPr>
          <w:rFonts w:ascii="Times New Roman" w:hAnsi="Times New Roman" w:cs="Times New Roman"/>
          <w:sz w:val="28"/>
          <w:szCs w:val="28"/>
        </w:rPr>
        <w:t xml:space="preserve">    Страховщик                                    Страхователь</w:t>
      </w:r>
    </w:p>
    <w:tbl>
      <w:tblPr>
        <w:tblW w:w="9120" w:type="dxa"/>
        <w:tblInd w:w="93" w:type="dxa"/>
        <w:tblLook w:val="04A0"/>
      </w:tblPr>
      <w:tblGrid>
        <w:gridCol w:w="9120"/>
      </w:tblGrid>
      <w:tr w:rsidR="000E1AC7" w:rsidRPr="00DF33B1" w:rsidTr="000E1AC7">
        <w:trPr>
          <w:trHeight w:val="495"/>
        </w:trPr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E1AC7" w:rsidRPr="00DF33B1" w:rsidRDefault="000E1AC7" w:rsidP="000E1AC7">
            <w:pPr>
              <w:rPr>
                <w:b/>
                <w:bCs/>
                <w:color w:val="000000"/>
                <w:sz w:val="21"/>
                <w:szCs w:val="21"/>
              </w:rPr>
            </w:pPr>
          </w:p>
        </w:tc>
      </w:tr>
      <w:tr w:rsidR="000E1AC7" w:rsidRPr="00DF33B1" w:rsidTr="000E1AC7">
        <w:trPr>
          <w:trHeight w:val="300"/>
        </w:trPr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1AC7" w:rsidRPr="000E1AC7" w:rsidRDefault="000E1AC7" w:rsidP="000E1AC7">
            <w:pPr>
              <w:spacing w:after="0"/>
              <w:ind w:firstLine="4160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E1AC7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ОАО «Королёвская  электросеть»</w:t>
            </w:r>
          </w:p>
        </w:tc>
      </w:tr>
      <w:tr w:rsidR="000E1AC7" w:rsidRPr="00DF33B1" w:rsidTr="000E1AC7">
        <w:trPr>
          <w:trHeight w:val="300"/>
        </w:trPr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AC7" w:rsidRPr="000E1AC7" w:rsidRDefault="000E1AC7" w:rsidP="000E1AC7">
            <w:pPr>
              <w:spacing w:after="0"/>
              <w:ind w:firstLine="416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1A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Юридический адрес:</w:t>
            </w:r>
          </w:p>
        </w:tc>
      </w:tr>
      <w:tr w:rsidR="000E1AC7" w:rsidRPr="00DF33B1" w:rsidTr="000E1AC7">
        <w:trPr>
          <w:trHeight w:val="300"/>
        </w:trPr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1AC7" w:rsidRPr="000E1AC7" w:rsidRDefault="000E1AC7" w:rsidP="000E1AC7">
            <w:pPr>
              <w:spacing w:after="0"/>
              <w:ind w:firstLine="416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1A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141070 Московская область, </w:t>
            </w:r>
            <w:proofErr w:type="gramStart"/>
            <w:r w:rsidRPr="000E1A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</w:t>
            </w:r>
            <w:proofErr w:type="gramEnd"/>
            <w:r w:rsidRPr="000E1A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. Королев, </w:t>
            </w:r>
          </w:p>
        </w:tc>
      </w:tr>
      <w:tr w:rsidR="000E1AC7" w:rsidRPr="00DF33B1" w:rsidTr="000E1AC7">
        <w:trPr>
          <w:trHeight w:val="300"/>
        </w:trPr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1AC7" w:rsidRPr="000E1AC7" w:rsidRDefault="000E1AC7" w:rsidP="000E1AC7">
            <w:pPr>
              <w:spacing w:after="0"/>
              <w:ind w:firstLine="416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1A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Гагарина, д.4А</w:t>
            </w:r>
          </w:p>
        </w:tc>
      </w:tr>
      <w:tr w:rsidR="000E1AC7" w:rsidRPr="00DF33B1" w:rsidTr="000E1AC7">
        <w:trPr>
          <w:trHeight w:val="300"/>
        </w:trPr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AC7" w:rsidRPr="000E1AC7" w:rsidRDefault="000E1AC7" w:rsidP="000E1AC7">
            <w:pPr>
              <w:spacing w:after="0"/>
              <w:ind w:firstLine="416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1A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Почтовый адрес:</w:t>
            </w:r>
          </w:p>
        </w:tc>
      </w:tr>
      <w:tr w:rsidR="000E1AC7" w:rsidRPr="00DF33B1" w:rsidTr="000E1AC7">
        <w:trPr>
          <w:trHeight w:val="300"/>
        </w:trPr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1AC7" w:rsidRPr="000E1AC7" w:rsidRDefault="000E1AC7" w:rsidP="000E1AC7">
            <w:pPr>
              <w:spacing w:after="0"/>
              <w:ind w:firstLine="416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1A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141070 Московская область, </w:t>
            </w:r>
            <w:proofErr w:type="gramStart"/>
            <w:r w:rsidRPr="000E1A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</w:t>
            </w:r>
            <w:proofErr w:type="gramEnd"/>
            <w:r w:rsidRPr="000E1A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. Королев, </w:t>
            </w:r>
          </w:p>
        </w:tc>
      </w:tr>
      <w:tr w:rsidR="000E1AC7" w:rsidRPr="00DF33B1" w:rsidTr="000E1AC7">
        <w:trPr>
          <w:trHeight w:val="300"/>
        </w:trPr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1AC7" w:rsidRPr="000E1AC7" w:rsidRDefault="000E1AC7" w:rsidP="000E1AC7">
            <w:pPr>
              <w:spacing w:after="0"/>
              <w:ind w:firstLine="416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1A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Гагарина, д.4А</w:t>
            </w:r>
          </w:p>
        </w:tc>
      </w:tr>
      <w:tr w:rsidR="000E1AC7" w:rsidRPr="00DF33B1" w:rsidTr="000E1AC7">
        <w:trPr>
          <w:trHeight w:val="300"/>
        </w:trPr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1AC7" w:rsidRPr="00CB7B04" w:rsidRDefault="000E1AC7" w:rsidP="00CB7B04">
            <w:pPr>
              <w:spacing w:after="0"/>
              <w:ind w:firstLine="416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B7B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</w:t>
            </w:r>
            <w:r w:rsidR="00CB7B04" w:rsidRPr="00CB7B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асчетный счет №40702810600200000875</w:t>
            </w:r>
          </w:p>
        </w:tc>
      </w:tr>
      <w:tr w:rsidR="000E1AC7" w:rsidRPr="00DF33B1" w:rsidTr="000E1AC7">
        <w:trPr>
          <w:trHeight w:val="300"/>
        </w:trPr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1AC7" w:rsidRPr="00CB7B04" w:rsidRDefault="000E1AC7" w:rsidP="00CB7B04">
            <w:pPr>
              <w:spacing w:after="0"/>
              <w:ind w:firstLine="416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B7B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 </w:t>
            </w:r>
            <w:r w:rsidR="00CB7B04" w:rsidRPr="00CB7B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Королёвском</w:t>
            </w:r>
            <w:r w:rsidR="0066755E" w:rsidRPr="00CB7B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филиал</w:t>
            </w:r>
            <w:r w:rsidR="00CB7B04" w:rsidRPr="00CB7B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="0066755E" w:rsidRPr="00CB7B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«ТКБ» (ЗАО)</w:t>
            </w:r>
          </w:p>
        </w:tc>
      </w:tr>
      <w:tr w:rsidR="000E1AC7" w:rsidRPr="00DF33B1" w:rsidTr="000E1AC7">
        <w:trPr>
          <w:trHeight w:val="300"/>
        </w:trPr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1AC7" w:rsidRPr="000E1AC7" w:rsidRDefault="000E1AC7" w:rsidP="000E1AC7">
            <w:pPr>
              <w:spacing w:after="0"/>
              <w:ind w:firstLine="416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1A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БИК 044585237</w:t>
            </w:r>
          </w:p>
        </w:tc>
      </w:tr>
      <w:tr w:rsidR="000E1AC7" w:rsidRPr="00DF33B1" w:rsidTr="000E1AC7">
        <w:trPr>
          <w:trHeight w:val="300"/>
        </w:trPr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1AC7" w:rsidRPr="000E1AC7" w:rsidRDefault="000E1AC7" w:rsidP="000E1AC7">
            <w:pPr>
              <w:spacing w:after="0"/>
              <w:ind w:firstLine="416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1A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ИНН 5018054863</w:t>
            </w:r>
          </w:p>
        </w:tc>
      </w:tr>
      <w:tr w:rsidR="000E1AC7" w:rsidRPr="00DF33B1" w:rsidTr="000E1AC7">
        <w:trPr>
          <w:trHeight w:val="300"/>
        </w:trPr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1AC7" w:rsidRPr="000E1AC7" w:rsidRDefault="000E1AC7" w:rsidP="000E1AC7">
            <w:pPr>
              <w:spacing w:after="0"/>
              <w:ind w:firstLine="416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1A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КПП 501801001</w:t>
            </w:r>
          </w:p>
        </w:tc>
      </w:tr>
      <w:tr w:rsidR="000E1AC7" w:rsidRPr="00DF33B1" w:rsidTr="000E1AC7">
        <w:trPr>
          <w:trHeight w:val="300"/>
        </w:trPr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1AC7" w:rsidRPr="000E1AC7" w:rsidRDefault="000E1AC7" w:rsidP="000E1AC7">
            <w:pPr>
              <w:spacing w:after="0"/>
              <w:ind w:firstLine="416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1A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ОГРН 1035003351657</w:t>
            </w:r>
          </w:p>
        </w:tc>
      </w:tr>
      <w:tr w:rsidR="000E1AC7" w:rsidRPr="00DF33B1" w:rsidTr="000E1AC7">
        <w:trPr>
          <w:trHeight w:val="300"/>
        </w:trPr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AC7" w:rsidRPr="000E1AC7" w:rsidRDefault="000E1AC7" w:rsidP="000E1AC7">
            <w:pPr>
              <w:spacing w:after="0"/>
              <w:ind w:firstLine="416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1A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тел. (495) 516-91-99</w:t>
            </w:r>
          </w:p>
        </w:tc>
      </w:tr>
      <w:tr w:rsidR="000E1AC7" w:rsidRPr="00DF33B1" w:rsidTr="000E1AC7">
        <w:trPr>
          <w:trHeight w:val="300"/>
        </w:trPr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AC7" w:rsidRPr="000E1AC7" w:rsidRDefault="000E1AC7" w:rsidP="000E1AC7">
            <w:pPr>
              <w:spacing w:after="0"/>
              <w:ind w:firstLine="416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0E1AC7" w:rsidRPr="00DF33B1" w:rsidTr="000E1AC7">
        <w:trPr>
          <w:trHeight w:val="300"/>
        </w:trPr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AC7" w:rsidRPr="000E1AC7" w:rsidRDefault="000E1AC7" w:rsidP="000E1AC7">
            <w:pPr>
              <w:spacing w:after="0"/>
              <w:ind w:firstLine="416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0E1AC7" w:rsidRPr="00DF33B1" w:rsidTr="000E1AC7">
        <w:trPr>
          <w:trHeight w:val="300"/>
        </w:trPr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AC7" w:rsidRPr="000E1AC7" w:rsidRDefault="000E1AC7" w:rsidP="000E1AC7">
            <w:pPr>
              <w:spacing w:after="0"/>
              <w:ind w:firstLine="416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E1AC7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Директор</w:t>
            </w:r>
          </w:p>
        </w:tc>
      </w:tr>
      <w:tr w:rsidR="000E1AC7" w:rsidRPr="00DF33B1" w:rsidTr="000E1AC7">
        <w:trPr>
          <w:trHeight w:val="300"/>
        </w:trPr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AC7" w:rsidRPr="000E1AC7" w:rsidRDefault="000E1AC7" w:rsidP="000E1AC7">
            <w:pPr>
              <w:spacing w:after="0"/>
              <w:ind w:firstLine="416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0E1AC7" w:rsidRPr="00DF33B1" w:rsidTr="000E1AC7">
        <w:trPr>
          <w:trHeight w:val="300"/>
        </w:trPr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AC7" w:rsidRPr="000E1AC7" w:rsidRDefault="000E1AC7" w:rsidP="000E1AC7">
            <w:pPr>
              <w:spacing w:after="0"/>
              <w:ind w:firstLine="416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1A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_____________________ /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Козлов А.В</w:t>
            </w:r>
            <w:r w:rsidRPr="000E1A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./</w:t>
            </w:r>
          </w:p>
        </w:tc>
      </w:tr>
      <w:tr w:rsidR="000E1AC7" w:rsidRPr="00DF33B1" w:rsidTr="000E1AC7">
        <w:trPr>
          <w:trHeight w:val="300"/>
        </w:trPr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AC7" w:rsidRPr="00DF33B1" w:rsidRDefault="000E1AC7" w:rsidP="001326D1">
            <w:pPr>
              <w:rPr>
                <w:color w:val="000000"/>
              </w:rPr>
            </w:pPr>
          </w:p>
        </w:tc>
      </w:tr>
    </w:tbl>
    <w:p w:rsidR="00096372" w:rsidRDefault="00096372" w:rsidP="000E1AC7">
      <w:pPr>
        <w:pStyle w:val="ConsPlusNonformat"/>
        <w:widowControl/>
        <w:rPr>
          <w:rFonts w:ascii="Calibri" w:hAnsi="Calibri" w:cs="Calibri"/>
        </w:rPr>
      </w:pPr>
    </w:p>
    <w:sectPr w:rsidR="00096372" w:rsidSect="001326D1">
      <w:footerReference w:type="default" r:id="rId18"/>
      <w:pgSz w:w="11906" w:h="16838"/>
      <w:pgMar w:top="1134" w:right="850" w:bottom="1134" w:left="1701" w:header="708" w:footer="708" w:gutter="0"/>
      <w:pgNumType w:start="1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5C93" w:rsidRDefault="00DA5C93" w:rsidP="001326D1">
      <w:pPr>
        <w:spacing w:after="0" w:line="240" w:lineRule="auto"/>
      </w:pPr>
      <w:r>
        <w:separator/>
      </w:r>
    </w:p>
  </w:endnote>
  <w:endnote w:type="continuationSeparator" w:id="0">
    <w:p w:rsidR="00DA5C93" w:rsidRDefault="00DA5C93" w:rsidP="00132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83081"/>
      <w:docPartObj>
        <w:docPartGallery w:val="Page Numbers (Bottom of Page)"/>
        <w:docPartUnique/>
      </w:docPartObj>
    </w:sdtPr>
    <w:sdtContent>
      <w:p w:rsidR="001326D1" w:rsidRDefault="000612E6">
        <w:pPr>
          <w:pStyle w:val="a5"/>
          <w:jc w:val="right"/>
        </w:pPr>
        <w:fldSimple w:instr=" PAGE   \* MERGEFORMAT ">
          <w:r w:rsidR="00CB7B04">
            <w:rPr>
              <w:noProof/>
            </w:rPr>
            <w:t>23</w:t>
          </w:r>
        </w:fldSimple>
      </w:p>
    </w:sdtContent>
  </w:sdt>
  <w:p w:rsidR="001326D1" w:rsidRDefault="001326D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5C93" w:rsidRDefault="00DA5C93" w:rsidP="001326D1">
      <w:pPr>
        <w:spacing w:after="0" w:line="240" w:lineRule="auto"/>
      </w:pPr>
      <w:r>
        <w:separator/>
      </w:r>
    </w:p>
  </w:footnote>
  <w:footnote w:type="continuationSeparator" w:id="0">
    <w:p w:rsidR="00DA5C93" w:rsidRDefault="00DA5C93" w:rsidP="001326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6372"/>
    <w:rsid w:val="00013342"/>
    <w:rsid w:val="000163D2"/>
    <w:rsid w:val="00020073"/>
    <w:rsid w:val="000217C5"/>
    <w:rsid w:val="000253CE"/>
    <w:rsid w:val="00033311"/>
    <w:rsid w:val="00034BB7"/>
    <w:rsid w:val="0003582B"/>
    <w:rsid w:val="00045367"/>
    <w:rsid w:val="000467B6"/>
    <w:rsid w:val="000476F7"/>
    <w:rsid w:val="0005503B"/>
    <w:rsid w:val="00060A5B"/>
    <w:rsid w:val="000612E6"/>
    <w:rsid w:val="00082324"/>
    <w:rsid w:val="000925A7"/>
    <w:rsid w:val="00096372"/>
    <w:rsid w:val="00096925"/>
    <w:rsid w:val="00097893"/>
    <w:rsid w:val="000A3600"/>
    <w:rsid w:val="000A7344"/>
    <w:rsid w:val="000B4E3C"/>
    <w:rsid w:val="000B59CA"/>
    <w:rsid w:val="000C018F"/>
    <w:rsid w:val="000C040C"/>
    <w:rsid w:val="000C04DB"/>
    <w:rsid w:val="000D149C"/>
    <w:rsid w:val="000D18A2"/>
    <w:rsid w:val="000E1AC7"/>
    <w:rsid w:val="000E33A1"/>
    <w:rsid w:val="000E7B0A"/>
    <w:rsid w:val="000F2939"/>
    <w:rsid w:val="000F76A2"/>
    <w:rsid w:val="00102365"/>
    <w:rsid w:val="001071BD"/>
    <w:rsid w:val="00110254"/>
    <w:rsid w:val="00110715"/>
    <w:rsid w:val="00110D3D"/>
    <w:rsid w:val="001276B7"/>
    <w:rsid w:val="00131124"/>
    <w:rsid w:val="001326D1"/>
    <w:rsid w:val="00142F1B"/>
    <w:rsid w:val="00155657"/>
    <w:rsid w:val="00163D11"/>
    <w:rsid w:val="00165D1D"/>
    <w:rsid w:val="00174B65"/>
    <w:rsid w:val="00174CE9"/>
    <w:rsid w:val="00177050"/>
    <w:rsid w:val="0018072D"/>
    <w:rsid w:val="00183BC2"/>
    <w:rsid w:val="0018406E"/>
    <w:rsid w:val="001844D6"/>
    <w:rsid w:val="001A43EF"/>
    <w:rsid w:val="001A7289"/>
    <w:rsid w:val="001B0FB0"/>
    <w:rsid w:val="001B60EF"/>
    <w:rsid w:val="001C3CE3"/>
    <w:rsid w:val="001C6BC6"/>
    <w:rsid w:val="001D04EA"/>
    <w:rsid w:val="001E0B0E"/>
    <w:rsid w:val="001F2EF5"/>
    <w:rsid w:val="001F3B05"/>
    <w:rsid w:val="00206301"/>
    <w:rsid w:val="00215740"/>
    <w:rsid w:val="00215FD1"/>
    <w:rsid w:val="00217E98"/>
    <w:rsid w:val="00217EC1"/>
    <w:rsid w:val="00223FFA"/>
    <w:rsid w:val="00230B20"/>
    <w:rsid w:val="00234AD3"/>
    <w:rsid w:val="00236DA7"/>
    <w:rsid w:val="00246891"/>
    <w:rsid w:val="00247A90"/>
    <w:rsid w:val="00252878"/>
    <w:rsid w:val="00254DA4"/>
    <w:rsid w:val="00263AAB"/>
    <w:rsid w:val="0026523E"/>
    <w:rsid w:val="00270C92"/>
    <w:rsid w:val="00272FAE"/>
    <w:rsid w:val="00274864"/>
    <w:rsid w:val="00275155"/>
    <w:rsid w:val="00276BBF"/>
    <w:rsid w:val="00281E2D"/>
    <w:rsid w:val="002856C6"/>
    <w:rsid w:val="00286E70"/>
    <w:rsid w:val="0029067C"/>
    <w:rsid w:val="00293497"/>
    <w:rsid w:val="00294138"/>
    <w:rsid w:val="0029526A"/>
    <w:rsid w:val="002A3156"/>
    <w:rsid w:val="002A642B"/>
    <w:rsid w:val="002A69A7"/>
    <w:rsid w:val="002B1DD1"/>
    <w:rsid w:val="002B3EC9"/>
    <w:rsid w:val="002C3C17"/>
    <w:rsid w:val="002D22DB"/>
    <w:rsid w:val="002E3B67"/>
    <w:rsid w:val="002E5A89"/>
    <w:rsid w:val="002E78D4"/>
    <w:rsid w:val="002F1D6D"/>
    <w:rsid w:val="002F1D92"/>
    <w:rsid w:val="002F5221"/>
    <w:rsid w:val="002F6D85"/>
    <w:rsid w:val="002F7EBC"/>
    <w:rsid w:val="002F7F48"/>
    <w:rsid w:val="0030532C"/>
    <w:rsid w:val="00305FA4"/>
    <w:rsid w:val="0030724B"/>
    <w:rsid w:val="00322D83"/>
    <w:rsid w:val="00323EA3"/>
    <w:rsid w:val="0033070C"/>
    <w:rsid w:val="003325D0"/>
    <w:rsid w:val="00337640"/>
    <w:rsid w:val="0033780E"/>
    <w:rsid w:val="0035358B"/>
    <w:rsid w:val="003653FD"/>
    <w:rsid w:val="00371436"/>
    <w:rsid w:val="003803B3"/>
    <w:rsid w:val="00391B98"/>
    <w:rsid w:val="00391BF1"/>
    <w:rsid w:val="003972CC"/>
    <w:rsid w:val="003A3325"/>
    <w:rsid w:val="003B0998"/>
    <w:rsid w:val="003B65D2"/>
    <w:rsid w:val="003C7993"/>
    <w:rsid w:val="003E4F60"/>
    <w:rsid w:val="003E6B0D"/>
    <w:rsid w:val="003F1FCE"/>
    <w:rsid w:val="003F6B0F"/>
    <w:rsid w:val="00401F9E"/>
    <w:rsid w:val="0041422B"/>
    <w:rsid w:val="00422C43"/>
    <w:rsid w:val="004304D8"/>
    <w:rsid w:val="00432086"/>
    <w:rsid w:val="004352FE"/>
    <w:rsid w:val="00435BBB"/>
    <w:rsid w:val="00436071"/>
    <w:rsid w:val="00442B32"/>
    <w:rsid w:val="00446927"/>
    <w:rsid w:val="00450E09"/>
    <w:rsid w:val="00454977"/>
    <w:rsid w:val="00456A1A"/>
    <w:rsid w:val="004627B7"/>
    <w:rsid w:val="00462C25"/>
    <w:rsid w:val="004634A2"/>
    <w:rsid w:val="00464B18"/>
    <w:rsid w:val="00470E91"/>
    <w:rsid w:val="0047150C"/>
    <w:rsid w:val="004757D8"/>
    <w:rsid w:val="00484145"/>
    <w:rsid w:val="004841A5"/>
    <w:rsid w:val="00487F4F"/>
    <w:rsid w:val="004A0F25"/>
    <w:rsid w:val="004A10C0"/>
    <w:rsid w:val="004A5DEE"/>
    <w:rsid w:val="004B1A86"/>
    <w:rsid w:val="004B59E1"/>
    <w:rsid w:val="004B7E6D"/>
    <w:rsid w:val="004C35BE"/>
    <w:rsid w:val="004C5828"/>
    <w:rsid w:val="004C6D8F"/>
    <w:rsid w:val="004D58F1"/>
    <w:rsid w:val="004D6219"/>
    <w:rsid w:val="004D67ED"/>
    <w:rsid w:val="004E3B98"/>
    <w:rsid w:val="004F1AD8"/>
    <w:rsid w:val="004F2AEB"/>
    <w:rsid w:val="004F450E"/>
    <w:rsid w:val="004F4D5C"/>
    <w:rsid w:val="004F58B1"/>
    <w:rsid w:val="004F70E2"/>
    <w:rsid w:val="00505E0C"/>
    <w:rsid w:val="00506EF8"/>
    <w:rsid w:val="00512D0B"/>
    <w:rsid w:val="00514D4C"/>
    <w:rsid w:val="00516296"/>
    <w:rsid w:val="005206C4"/>
    <w:rsid w:val="0052388F"/>
    <w:rsid w:val="00526608"/>
    <w:rsid w:val="00533C50"/>
    <w:rsid w:val="00537BC7"/>
    <w:rsid w:val="005411F9"/>
    <w:rsid w:val="00546201"/>
    <w:rsid w:val="00555866"/>
    <w:rsid w:val="00556E07"/>
    <w:rsid w:val="00567953"/>
    <w:rsid w:val="00570DA1"/>
    <w:rsid w:val="0059081D"/>
    <w:rsid w:val="00592EC1"/>
    <w:rsid w:val="00594FA6"/>
    <w:rsid w:val="005A1388"/>
    <w:rsid w:val="005A22CF"/>
    <w:rsid w:val="005B3790"/>
    <w:rsid w:val="005B44D5"/>
    <w:rsid w:val="005C427A"/>
    <w:rsid w:val="005C6103"/>
    <w:rsid w:val="005C6363"/>
    <w:rsid w:val="005D08F0"/>
    <w:rsid w:val="005D76A4"/>
    <w:rsid w:val="005E2EA8"/>
    <w:rsid w:val="005E6E01"/>
    <w:rsid w:val="005F756B"/>
    <w:rsid w:val="00600042"/>
    <w:rsid w:val="00602380"/>
    <w:rsid w:val="00612B17"/>
    <w:rsid w:val="006130DD"/>
    <w:rsid w:val="006140C7"/>
    <w:rsid w:val="006200A4"/>
    <w:rsid w:val="006343D9"/>
    <w:rsid w:val="00642CC6"/>
    <w:rsid w:val="006524F3"/>
    <w:rsid w:val="00653C20"/>
    <w:rsid w:val="0065438E"/>
    <w:rsid w:val="00662040"/>
    <w:rsid w:val="0066258E"/>
    <w:rsid w:val="00665A42"/>
    <w:rsid w:val="0066755E"/>
    <w:rsid w:val="00680487"/>
    <w:rsid w:val="006809E2"/>
    <w:rsid w:val="00686B00"/>
    <w:rsid w:val="006912BB"/>
    <w:rsid w:val="00694197"/>
    <w:rsid w:val="006A1088"/>
    <w:rsid w:val="006C0ADD"/>
    <w:rsid w:val="006C3C55"/>
    <w:rsid w:val="006C6D5C"/>
    <w:rsid w:val="006D6B13"/>
    <w:rsid w:val="006D77F3"/>
    <w:rsid w:val="006E268F"/>
    <w:rsid w:val="006E2F9E"/>
    <w:rsid w:val="006F314C"/>
    <w:rsid w:val="006F49DC"/>
    <w:rsid w:val="006F7D58"/>
    <w:rsid w:val="007113CE"/>
    <w:rsid w:val="00711C71"/>
    <w:rsid w:val="007156EC"/>
    <w:rsid w:val="00722C62"/>
    <w:rsid w:val="0072349F"/>
    <w:rsid w:val="007315B7"/>
    <w:rsid w:val="00732541"/>
    <w:rsid w:val="00735305"/>
    <w:rsid w:val="007476E6"/>
    <w:rsid w:val="007477DD"/>
    <w:rsid w:val="00750B6E"/>
    <w:rsid w:val="00753CD6"/>
    <w:rsid w:val="00760CA5"/>
    <w:rsid w:val="00764DD8"/>
    <w:rsid w:val="00772F40"/>
    <w:rsid w:val="00776E57"/>
    <w:rsid w:val="00780B94"/>
    <w:rsid w:val="00797998"/>
    <w:rsid w:val="007A07EC"/>
    <w:rsid w:val="007A2545"/>
    <w:rsid w:val="007A7390"/>
    <w:rsid w:val="007C0699"/>
    <w:rsid w:val="007C6397"/>
    <w:rsid w:val="007C65E4"/>
    <w:rsid w:val="007D0407"/>
    <w:rsid w:val="007D077C"/>
    <w:rsid w:val="007E078C"/>
    <w:rsid w:val="007E2AC0"/>
    <w:rsid w:val="007E720F"/>
    <w:rsid w:val="007F3D5E"/>
    <w:rsid w:val="007F5F1E"/>
    <w:rsid w:val="007F75ED"/>
    <w:rsid w:val="007F7B5E"/>
    <w:rsid w:val="008022E7"/>
    <w:rsid w:val="00811182"/>
    <w:rsid w:val="0081403E"/>
    <w:rsid w:val="008234D4"/>
    <w:rsid w:val="008402BA"/>
    <w:rsid w:val="00840B6D"/>
    <w:rsid w:val="00841257"/>
    <w:rsid w:val="0084438D"/>
    <w:rsid w:val="00847218"/>
    <w:rsid w:val="00847E99"/>
    <w:rsid w:val="008556BD"/>
    <w:rsid w:val="00856D30"/>
    <w:rsid w:val="00875C61"/>
    <w:rsid w:val="008803F7"/>
    <w:rsid w:val="008844F6"/>
    <w:rsid w:val="00884746"/>
    <w:rsid w:val="00892A63"/>
    <w:rsid w:val="00892F6A"/>
    <w:rsid w:val="00896267"/>
    <w:rsid w:val="008A3721"/>
    <w:rsid w:val="008A57A2"/>
    <w:rsid w:val="008A5B29"/>
    <w:rsid w:val="008C05C9"/>
    <w:rsid w:val="008C2FDB"/>
    <w:rsid w:val="008C623C"/>
    <w:rsid w:val="008D2378"/>
    <w:rsid w:val="008D3734"/>
    <w:rsid w:val="008D53BE"/>
    <w:rsid w:val="008E4401"/>
    <w:rsid w:val="0090329A"/>
    <w:rsid w:val="00903B90"/>
    <w:rsid w:val="009103A2"/>
    <w:rsid w:val="0091321C"/>
    <w:rsid w:val="00914AA3"/>
    <w:rsid w:val="00916670"/>
    <w:rsid w:val="00916F86"/>
    <w:rsid w:val="00923218"/>
    <w:rsid w:val="00924B27"/>
    <w:rsid w:val="0092501A"/>
    <w:rsid w:val="009353AC"/>
    <w:rsid w:val="00954DDC"/>
    <w:rsid w:val="0096019B"/>
    <w:rsid w:val="009638CA"/>
    <w:rsid w:val="00970033"/>
    <w:rsid w:val="0097097B"/>
    <w:rsid w:val="0098124F"/>
    <w:rsid w:val="00993893"/>
    <w:rsid w:val="009966CD"/>
    <w:rsid w:val="009A3BF2"/>
    <w:rsid w:val="009B5709"/>
    <w:rsid w:val="009D2C3E"/>
    <w:rsid w:val="009E41D9"/>
    <w:rsid w:val="009F40E4"/>
    <w:rsid w:val="009F48E7"/>
    <w:rsid w:val="009F5B26"/>
    <w:rsid w:val="009F7FEA"/>
    <w:rsid w:val="00A01CA8"/>
    <w:rsid w:val="00A103C3"/>
    <w:rsid w:val="00A12674"/>
    <w:rsid w:val="00A15E31"/>
    <w:rsid w:val="00A164B0"/>
    <w:rsid w:val="00A35282"/>
    <w:rsid w:val="00A55A3F"/>
    <w:rsid w:val="00A603A6"/>
    <w:rsid w:val="00A61414"/>
    <w:rsid w:val="00A654F5"/>
    <w:rsid w:val="00A66C7F"/>
    <w:rsid w:val="00A80EAF"/>
    <w:rsid w:val="00A8157B"/>
    <w:rsid w:val="00A82CEC"/>
    <w:rsid w:val="00A90F7A"/>
    <w:rsid w:val="00A93399"/>
    <w:rsid w:val="00AA448D"/>
    <w:rsid w:val="00AA451E"/>
    <w:rsid w:val="00AA4A0F"/>
    <w:rsid w:val="00AA7441"/>
    <w:rsid w:val="00AB1A6E"/>
    <w:rsid w:val="00AB4540"/>
    <w:rsid w:val="00AB486F"/>
    <w:rsid w:val="00AC2AB6"/>
    <w:rsid w:val="00AC4646"/>
    <w:rsid w:val="00AC4E92"/>
    <w:rsid w:val="00AC74A2"/>
    <w:rsid w:val="00AD3013"/>
    <w:rsid w:val="00AD3094"/>
    <w:rsid w:val="00AD49BA"/>
    <w:rsid w:val="00AE17F2"/>
    <w:rsid w:val="00AE474C"/>
    <w:rsid w:val="00AE5746"/>
    <w:rsid w:val="00AF1B48"/>
    <w:rsid w:val="00B05B2C"/>
    <w:rsid w:val="00B06493"/>
    <w:rsid w:val="00B10FA8"/>
    <w:rsid w:val="00B35117"/>
    <w:rsid w:val="00B46F5B"/>
    <w:rsid w:val="00B538A3"/>
    <w:rsid w:val="00B56B34"/>
    <w:rsid w:val="00B57386"/>
    <w:rsid w:val="00B64578"/>
    <w:rsid w:val="00B657A2"/>
    <w:rsid w:val="00B7233C"/>
    <w:rsid w:val="00B74D5F"/>
    <w:rsid w:val="00B75A86"/>
    <w:rsid w:val="00B80ED2"/>
    <w:rsid w:val="00B81CF9"/>
    <w:rsid w:val="00B8278B"/>
    <w:rsid w:val="00B84B23"/>
    <w:rsid w:val="00BB2957"/>
    <w:rsid w:val="00BB440C"/>
    <w:rsid w:val="00BB465D"/>
    <w:rsid w:val="00BC6F9F"/>
    <w:rsid w:val="00BC729F"/>
    <w:rsid w:val="00BD1D7C"/>
    <w:rsid w:val="00BE1F6B"/>
    <w:rsid w:val="00BE3997"/>
    <w:rsid w:val="00BE4058"/>
    <w:rsid w:val="00BF1A43"/>
    <w:rsid w:val="00BF3B98"/>
    <w:rsid w:val="00C0501A"/>
    <w:rsid w:val="00C119FC"/>
    <w:rsid w:val="00C22E08"/>
    <w:rsid w:val="00C239A5"/>
    <w:rsid w:val="00C25C34"/>
    <w:rsid w:val="00C42B2B"/>
    <w:rsid w:val="00C43E94"/>
    <w:rsid w:val="00C43EE1"/>
    <w:rsid w:val="00C44907"/>
    <w:rsid w:val="00C4783F"/>
    <w:rsid w:val="00C53F88"/>
    <w:rsid w:val="00C55EE7"/>
    <w:rsid w:val="00C55F75"/>
    <w:rsid w:val="00C63C2E"/>
    <w:rsid w:val="00C75527"/>
    <w:rsid w:val="00C85853"/>
    <w:rsid w:val="00C868E2"/>
    <w:rsid w:val="00C9324C"/>
    <w:rsid w:val="00C958E4"/>
    <w:rsid w:val="00C96207"/>
    <w:rsid w:val="00CB0780"/>
    <w:rsid w:val="00CB1A80"/>
    <w:rsid w:val="00CB6E10"/>
    <w:rsid w:val="00CB7B04"/>
    <w:rsid w:val="00CC1B0A"/>
    <w:rsid w:val="00CC1EEA"/>
    <w:rsid w:val="00CC47C9"/>
    <w:rsid w:val="00CC57F4"/>
    <w:rsid w:val="00CD121B"/>
    <w:rsid w:val="00CD2999"/>
    <w:rsid w:val="00CD436B"/>
    <w:rsid w:val="00CD4CCD"/>
    <w:rsid w:val="00CD66EF"/>
    <w:rsid w:val="00CD6CCE"/>
    <w:rsid w:val="00CF05D6"/>
    <w:rsid w:val="00CF16CC"/>
    <w:rsid w:val="00CF436C"/>
    <w:rsid w:val="00D164CA"/>
    <w:rsid w:val="00D250D5"/>
    <w:rsid w:val="00D27144"/>
    <w:rsid w:val="00D277EF"/>
    <w:rsid w:val="00D27E0D"/>
    <w:rsid w:val="00D320A4"/>
    <w:rsid w:val="00D4078B"/>
    <w:rsid w:val="00D414D8"/>
    <w:rsid w:val="00D50AE6"/>
    <w:rsid w:val="00D60B47"/>
    <w:rsid w:val="00D6172A"/>
    <w:rsid w:val="00D61847"/>
    <w:rsid w:val="00D6506D"/>
    <w:rsid w:val="00D71696"/>
    <w:rsid w:val="00D80C65"/>
    <w:rsid w:val="00D81366"/>
    <w:rsid w:val="00D82066"/>
    <w:rsid w:val="00D83F73"/>
    <w:rsid w:val="00D94F60"/>
    <w:rsid w:val="00DA3A36"/>
    <w:rsid w:val="00DA3B40"/>
    <w:rsid w:val="00DA52AB"/>
    <w:rsid w:val="00DA52EE"/>
    <w:rsid w:val="00DA5C93"/>
    <w:rsid w:val="00DB544D"/>
    <w:rsid w:val="00DB5938"/>
    <w:rsid w:val="00DB7574"/>
    <w:rsid w:val="00DC0F1D"/>
    <w:rsid w:val="00DC4157"/>
    <w:rsid w:val="00DD4A43"/>
    <w:rsid w:val="00DE1EFC"/>
    <w:rsid w:val="00DE30F8"/>
    <w:rsid w:val="00DE38B5"/>
    <w:rsid w:val="00DE3CB6"/>
    <w:rsid w:val="00DE66D1"/>
    <w:rsid w:val="00DE748B"/>
    <w:rsid w:val="00DF1E97"/>
    <w:rsid w:val="00DF6889"/>
    <w:rsid w:val="00E055FB"/>
    <w:rsid w:val="00E14BA9"/>
    <w:rsid w:val="00E21D0B"/>
    <w:rsid w:val="00E31A1C"/>
    <w:rsid w:val="00E33005"/>
    <w:rsid w:val="00E40F79"/>
    <w:rsid w:val="00E42499"/>
    <w:rsid w:val="00E430EA"/>
    <w:rsid w:val="00E43BDB"/>
    <w:rsid w:val="00E51C53"/>
    <w:rsid w:val="00E552A6"/>
    <w:rsid w:val="00E65AB5"/>
    <w:rsid w:val="00E70163"/>
    <w:rsid w:val="00E71CEC"/>
    <w:rsid w:val="00E75E9B"/>
    <w:rsid w:val="00E80F6E"/>
    <w:rsid w:val="00E8762E"/>
    <w:rsid w:val="00E908F6"/>
    <w:rsid w:val="00E93364"/>
    <w:rsid w:val="00EA0025"/>
    <w:rsid w:val="00EA2A02"/>
    <w:rsid w:val="00EA2F83"/>
    <w:rsid w:val="00EC3ACC"/>
    <w:rsid w:val="00ED1C3F"/>
    <w:rsid w:val="00ED5E88"/>
    <w:rsid w:val="00ED6516"/>
    <w:rsid w:val="00EE1772"/>
    <w:rsid w:val="00EE297F"/>
    <w:rsid w:val="00EE3EB0"/>
    <w:rsid w:val="00EE62D9"/>
    <w:rsid w:val="00EE7769"/>
    <w:rsid w:val="00EF2239"/>
    <w:rsid w:val="00EF2CF9"/>
    <w:rsid w:val="00F0054A"/>
    <w:rsid w:val="00F018B1"/>
    <w:rsid w:val="00F02E5B"/>
    <w:rsid w:val="00F040B6"/>
    <w:rsid w:val="00F05C54"/>
    <w:rsid w:val="00F13459"/>
    <w:rsid w:val="00F17066"/>
    <w:rsid w:val="00F17978"/>
    <w:rsid w:val="00F210F3"/>
    <w:rsid w:val="00F23361"/>
    <w:rsid w:val="00F24EE8"/>
    <w:rsid w:val="00F30D73"/>
    <w:rsid w:val="00F42219"/>
    <w:rsid w:val="00F43D22"/>
    <w:rsid w:val="00F45F65"/>
    <w:rsid w:val="00F50BF0"/>
    <w:rsid w:val="00F74F71"/>
    <w:rsid w:val="00F76115"/>
    <w:rsid w:val="00F84C15"/>
    <w:rsid w:val="00F86437"/>
    <w:rsid w:val="00F973FF"/>
    <w:rsid w:val="00FA1689"/>
    <w:rsid w:val="00FA78AF"/>
    <w:rsid w:val="00FC083E"/>
    <w:rsid w:val="00FC33B4"/>
    <w:rsid w:val="00FE0463"/>
    <w:rsid w:val="00FE1412"/>
    <w:rsid w:val="00FE17E8"/>
    <w:rsid w:val="00FE6363"/>
    <w:rsid w:val="00FF000D"/>
    <w:rsid w:val="00FF4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963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1326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326D1"/>
  </w:style>
  <w:style w:type="paragraph" w:styleId="a5">
    <w:name w:val="footer"/>
    <w:basedOn w:val="a"/>
    <w:link w:val="a6"/>
    <w:uiPriority w:val="99"/>
    <w:unhideWhenUsed/>
    <w:rsid w:val="001326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326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11CB27941CCBEBC02E17F56B5D9BCD46D478D8BEDCD642BDD11ECC05633E6EDB87201A7CA228ESEiCG" TargetMode="External"/><Relationship Id="rId13" Type="http://schemas.openxmlformats.org/officeDocument/2006/relationships/hyperlink" Target="consultantplus://offline/ref=C11CB27941CCBEBC02E1705AA0D9BCD46A4B888DEACD642BDD11ECC05633E6EDB87201A7CB228ASEi6G" TargetMode="External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11CB27941CCBEBC02E17F56B5D9BCD46D478D8BEDCD642BDD11ECC05633E6EDB87201A7CA228ESEiCG" TargetMode="External"/><Relationship Id="rId12" Type="http://schemas.openxmlformats.org/officeDocument/2006/relationships/hyperlink" Target="consultantplus://offline/ref=C11CB27941CCBEBC02E1705AA0D9BCD46A4B888DEACD642BDD11ECC05633E6EDB87201A7CB228ASEiDG" TargetMode="External"/><Relationship Id="rId17" Type="http://schemas.openxmlformats.org/officeDocument/2006/relationships/hyperlink" Target="consultantplus://offline/ref=C11CB27941CCBEBC02E1705AA0D9BCD46A4B888DEACD642BDD11ECC05633E6EDB87201A7CB228ASEiCG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C11CB27941CCBEBC02E1705AA0D9BCD46A4B888DEACD642BDD11ECC05633E6EDB87201A7CB228ASEi2G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11CB27941CCBEBC02E17F56B5D9BCD46C4F8D80EBCD642BDD11ECC05633E6EDB87201A7C8248ESEi1G" TargetMode="External"/><Relationship Id="rId11" Type="http://schemas.openxmlformats.org/officeDocument/2006/relationships/hyperlink" Target="consultantplus://offline/ref=C11CB27941CCBEBC02E1705AA0D9BCD46A4B888DEACD642BDD11ECC05633E6EDB87201A7CB228ASEi1G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C11CB27941CCBEBC02E1705AA0D9BCD46A4B888DEACD642BDD11ECC05633E6EDB87201A7CB228ASEi3G" TargetMode="External"/><Relationship Id="rId10" Type="http://schemas.openxmlformats.org/officeDocument/2006/relationships/hyperlink" Target="consultantplus://offline/ref=C11CB27941CCBEBC02E17F56B5D9BCD46D478D8BEDCD642BDD11ECC05633E6EDB87201A7CA228ESEiCG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C11CB27941CCBEBC02E17F56B5D9BCD46D478D8BEDCD642BDD11ECC05633E6EDB87201A7CA218FSEi3G" TargetMode="External"/><Relationship Id="rId14" Type="http://schemas.openxmlformats.org/officeDocument/2006/relationships/hyperlink" Target="consultantplus://offline/ref=C11CB27941CCBEBC02E1705AA0D9BCD46A4B888DEACD642BDD11ECC05633E6EDB87201A7CB228ASEi0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2158</Words>
  <Characters>12303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14433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3</cp:revision>
  <cp:lastPrinted>2012-07-27T05:30:00Z</cp:lastPrinted>
  <dcterms:created xsi:type="dcterms:W3CDTF">2012-06-14T07:34:00Z</dcterms:created>
  <dcterms:modified xsi:type="dcterms:W3CDTF">2012-07-27T05:32:00Z</dcterms:modified>
</cp:coreProperties>
</file>