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5D1031"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8067964"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w:t>
      </w:r>
      <w:proofErr w:type="spellStart"/>
      <w:r>
        <w:rPr>
          <w:szCs w:val="28"/>
        </w:rPr>
        <w:t>Королё</w:t>
      </w:r>
      <w:r w:rsidRPr="006672F5">
        <w:rPr>
          <w:szCs w:val="28"/>
        </w:rPr>
        <w:t>вская</w:t>
      </w:r>
      <w:proofErr w:type="spellEnd"/>
      <w:r w:rsidRPr="006672F5">
        <w:rPr>
          <w:szCs w:val="28"/>
        </w:rPr>
        <w:t xml:space="preserve">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E544EF">
        <w:rPr>
          <w:b w:val="0"/>
          <w:sz w:val="24"/>
          <w:szCs w:val="24"/>
          <w:highlight w:val="yellow"/>
          <w:u w:val="single"/>
        </w:rPr>
        <w:t>15</w:t>
      </w:r>
      <w:r w:rsidRPr="00A723FC">
        <w:rPr>
          <w:b w:val="0"/>
          <w:sz w:val="24"/>
          <w:szCs w:val="24"/>
          <w:highlight w:val="yellow"/>
          <w:u w:val="single"/>
        </w:rPr>
        <w:t xml:space="preserve">» </w:t>
      </w:r>
      <w:r w:rsidR="004E3E6E">
        <w:rPr>
          <w:b w:val="0"/>
          <w:sz w:val="24"/>
          <w:szCs w:val="24"/>
          <w:highlight w:val="yellow"/>
          <w:u w:val="single"/>
        </w:rPr>
        <w:t>августа</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 ПР</w:t>
      </w:r>
      <w:r w:rsidR="002C7C9B">
        <w:rPr>
          <w:rFonts w:ascii="Times New Roman" w:hAnsi="Times New Roman"/>
          <w:sz w:val="32"/>
          <w:szCs w:val="32"/>
        </w:rPr>
        <w:t xml:space="preserve">ОВЕДЕНИЯ </w:t>
      </w:r>
      <w:r>
        <w:rPr>
          <w:rFonts w:ascii="Times New Roman" w:hAnsi="Times New Roman"/>
          <w:sz w:val="32"/>
          <w:szCs w:val="32"/>
        </w:rPr>
        <w:t xml:space="preserve"> </w:t>
      </w:r>
      <w:r w:rsidR="002C7C9B">
        <w:rPr>
          <w:rFonts w:ascii="Times New Roman" w:hAnsi="Times New Roman"/>
          <w:sz w:val="32"/>
          <w:szCs w:val="32"/>
        </w:rPr>
        <w:t xml:space="preserve">ПРЕДКВАЛИФИКАЦИОННОГО ОТБОРА С ПОСЛЕДУЮЩИМ ПРОВЕДЕНИЕМ ОТКРЫТОГО КОНКУРСА НА ПРАВО </w:t>
      </w:r>
      <w:r>
        <w:rPr>
          <w:rFonts w:ascii="Times New Roman" w:hAnsi="Times New Roman"/>
          <w:sz w:val="32"/>
          <w:szCs w:val="32"/>
        </w:rPr>
        <w:t>ЗАКЛЮЧИ</w:t>
      </w:r>
      <w:r w:rsidR="002C7C9B">
        <w:rPr>
          <w:rFonts w:ascii="Times New Roman" w:hAnsi="Times New Roman"/>
          <w:sz w:val="32"/>
          <w:szCs w:val="32"/>
        </w:rPr>
        <w:t>ТЬ</w:t>
      </w:r>
      <w:r>
        <w:rPr>
          <w:rFonts w:ascii="Times New Roman" w:hAnsi="Times New Roman"/>
          <w:sz w:val="32"/>
          <w:szCs w:val="32"/>
        </w:rPr>
        <w:t xml:space="preserve"> ДОГОВОР</w:t>
      </w:r>
      <w:r w:rsidR="00F34C2E">
        <w:rPr>
          <w:rFonts w:ascii="Times New Roman" w:hAnsi="Times New Roman"/>
          <w:sz w:val="32"/>
          <w:szCs w:val="32"/>
        </w:rPr>
        <w:t>ОВ</w:t>
      </w:r>
      <w:r>
        <w:rPr>
          <w:rFonts w:ascii="Times New Roman" w:hAnsi="Times New Roman"/>
          <w:sz w:val="32"/>
          <w:szCs w:val="32"/>
        </w:rPr>
        <w:t xml:space="preserve"> </w:t>
      </w:r>
    </w:p>
    <w:p w:rsidR="00F34C2E" w:rsidRDefault="00AD50AC" w:rsidP="00D17257">
      <w:pPr>
        <w:pStyle w:val="7"/>
        <w:numPr>
          <w:ilvl w:val="0"/>
          <w:numId w:val="0"/>
        </w:numPr>
        <w:spacing w:before="0" w:after="0"/>
        <w:jc w:val="center"/>
        <w:rPr>
          <w:rFonts w:ascii="Times New Roman" w:hAnsi="Times New Roman"/>
          <w:sz w:val="32"/>
          <w:szCs w:val="32"/>
          <w:highlight w:val="yellow"/>
        </w:rP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4C6225">
        <w:rPr>
          <w:rFonts w:ascii="Times New Roman" w:hAnsi="Times New Roman"/>
          <w:sz w:val="32"/>
          <w:szCs w:val="32"/>
        </w:rPr>
        <w:t xml:space="preserve"> </w:t>
      </w:r>
      <w:r w:rsidR="00F34C2E">
        <w:rPr>
          <w:rFonts w:ascii="Times New Roman" w:hAnsi="Times New Roman"/>
          <w:sz w:val="32"/>
          <w:szCs w:val="32"/>
        </w:rPr>
        <w:t xml:space="preserve">по </w:t>
      </w:r>
      <w:r w:rsidR="004E3E6E">
        <w:rPr>
          <w:rFonts w:ascii="Times New Roman" w:hAnsi="Times New Roman"/>
          <w:sz w:val="32"/>
          <w:szCs w:val="32"/>
          <w:highlight w:val="yellow"/>
        </w:rPr>
        <w:t>строительству</w:t>
      </w:r>
      <w:r w:rsidR="00F34C2E">
        <w:rPr>
          <w:rFonts w:ascii="Times New Roman" w:hAnsi="Times New Roman"/>
          <w:sz w:val="32"/>
          <w:szCs w:val="32"/>
          <w:highlight w:val="yellow"/>
        </w:rPr>
        <w:t>:</w:t>
      </w:r>
    </w:p>
    <w:p w:rsidR="00F34C2E" w:rsidRDefault="00F34C2E" w:rsidP="00F34C2E">
      <w:pPr>
        <w:pStyle w:val="7"/>
        <w:numPr>
          <w:ilvl w:val="0"/>
          <w:numId w:val="0"/>
        </w:numPr>
        <w:spacing w:before="0" w:after="0"/>
        <w:jc w:val="left"/>
        <w:rPr>
          <w:rFonts w:ascii="Times New Roman" w:hAnsi="Times New Roman"/>
          <w:sz w:val="32"/>
          <w:szCs w:val="32"/>
          <w:highlight w:val="yellow"/>
        </w:rPr>
      </w:pPr>
    </w:p>
    <w:p w:rsidR="00F34C2E" w:rsidRDefault="00F34C2E" w:rsidP="00F34C2E">
      <w:pPr>
        <w:pStyle w:val="7"/>
        <w:numPr>
          <w:ilvl w:val="0"/>
          <w:numId w:val="0"/>
        </w:numPr>
        <w:spacing w:before="0" w:after="0"/>
        <w:jc w:val="left"/>
        <w:rPr>
          <w:rFonts w:ascii="Times New Roman" w:hAnsi="Times New Roman"/>
          <w:sz w:val="32"/>
          <w:szCs w:val="32"/>
          <w:highlight w:val="yellow"/>
        </w:rPr>
      </w:pPr>
      <w:r>
        <w:rPr>
          <w:rFonts w:ascii="Times New Roman" w:hAnsi="Times New Roman"/>
          <w:sz w:val="32"/>
          <w:szCs w:val="32"/>
          <w:highlight w:val="yellow"/>
        </w:rPr>
        <w:t xml:space="preserve">Первый лот: </w:t>
      </w:r>
      <w:r w:rsidR="004E3E6E" w:rsidRPr="004E3E6E">
        <w:rPr>
          <w:rFonts w:ascii="Times New Roman" w:hAnsi="Times New Roman"/>
          <w:sz w:val="32"/>
          <w:szCs w:val="32"/>
          <w:highlight w:val="yellow"/>
        </w:rPr>
        <w:t xml:space="preserve">СТП, отпайка ВЛ-10 </w:t>
      </w:r>
      <w:proofErr w:type="spellStart"/>
      <w:r w:rsidR="004E3E6E" w:rsidRPr="004E3E6E">
        <w:rPr>
          <w:rFonts w:ascii="Times New Roman" w:hAnsi="Times New Roman"/>
          <w:sz w:val="32"/>
          <w:szCs w:val="32"/>
          <w:highlight w:val="yellow"/>
        </w:rPr>
        <w:t>кВ</w:t>
      </w:r>
      <w:proofErr w:type="spellEnd"/>
      <w:r w:rsidR="004E3E6E" w:rsidRPr="004E3E6E">
        <w:rPr>
          <w:rFonts w:ascii="Times New Roman" w:hAnsi="Times New Roman"/>
          <w:sz w:val="32"/>
          <w:szCs w:val="32"/>
          <w:highlight w:val="yellow"/>
        </w:rPr>
        <w:t xml:space="preserve"> от л.163, ВЛИ-0,4 </w:t>
      </w:r>
      <w:proofErr w:type="spellStart"/>
      <w:r w:rsidR="004E3E6E" w:rsidRPr="004E3E6E">
        <w:rPr>
          <w:rFonts w:ascii="Times New Roman" w:hAnsi="Times New Roman"/>
          <w:sz w:val="32"/>
          <w:szCs w:val="32"/>
          <w:highlight w:val="yellow"/>
        </w:rPr>
        <w:t>кВ.</w:t>
      </w:r>
      <w:proofErr w:type="spellEnd"/>
    </w:p>
    <w:p w:rsidR="00F34C2E" w:rsidRPr="00F34C2E" w:rsidRDefault="00F34C2E" w:rsidP="00F34C2E">
      <w:pPr>
        <w:rPr>
          <w:highlight w:val="yellow"/>
        </w:rPr>
      </w:pPr>
    </w:p>
    <w:p w:rsidR="00D17257" w:rsidRDefault="00F34C2E" w:rsidP="00F34C2E">
      <w:pPr>
        <w:pStyle w:val="7"/>
        <w:numPr>
          <w:ilvl w:val="0"/>
          <w:numId w:val="0"/>
        </w:numPr>
        <w:spacing w:before="0" w:after="0"/>
        <w:jc w:val="left"/>
        <w:rPr>
          <w:rFonts w:ascii="Times New Roman" w:hAnsi="Times New Roman"/>
          <w:sz w:val="32"/>
          <w:szCs w:val="32"/>
        </w:rPr>
      </w:pPr>
      <w:r w:rsidRPr="00F34C2E">
        <w:rPr>
          <w:rFonts w:ascii="Times New Roman" w:hAnsi="Times New Roman"/>
          <w:sz w:val="32"/>
          <w:szCs w:val="32"/>
          <w:highlight w:val="yellow"/>
        </w:rPr>
        <w:t xml:space="preserve">Второй лот: </w:t>
      </w:r>
      <w:r w:rsidR="004E3E6E" w:rsidRPr="004E3E6E">
        <w:rPr>
          <w:rFonts w:ascii="Times New Roman" w:hAnsi="Times New Roman"/>
          <w:sz w:val="32"/>
          <w:szCs w:val="32"/>
          <w:highlight w:val="yellow"/>
        </w:rPr>
        <w:t xml:space="preserve">ВЛИ-0,4 </w:t>
      </w:r>
      <w:proofErr w:type="spellStart"/>
      <w:r w:rsidR="004E3E6E" w:rsidRPr="004E3E6E">
        <w:rPr>
          <w:rFonts w:ascii="Times New Roman" w:hAnsi="Times New Roman"/>
          <w:sz w:val="32"/>
          <w:szCs w:val="32"/>
          <w:highlight w:val="yellow"/>
        </w:rPr>
        <w:t>кВ</w:t>
      </w:r>
      <w:proofErr w:type="spellEnd"/>
      <w:r w:rsidR="004E3E6E" w:rsidRPr="004E3E6E">
        <w:rPr>
          <w:rFonts w:ascii="Times New Roman" w:hAnsi="Times New Roman"/>
          <w:sz w:val="32"/>
          <w:szCs w:val="32"/>
          <w:highlight w:val="yellow"/>
        </w:rPr>
        <w:t xml:space="preserve"> от РУ-0,4кВ ТП-192 по адресу: Королев, </w:t>
      </w:r>
      <w:proofErr w:type="spellStart"/>
      <w:r w:rsidR="004E3E6E" w:rsidRPr="004E3E6E">
        <w:rPr>
          <w:rFonts w:ascii="Times New Roman" w:hAnsi="Times New Roman"/>
          <w:sz w:val="32"/>
          <w:szCs w:val="32"/>
          <w:highlight w:val="yellow"/>
        </w:rPr>
        <w:t>мкр</w:t>
      </w:r>
      <w:proofErr w:type="spellEnd"/>
      <w:r w:rsidR="004E3E6E" w:rsidRPr="004E3E6E">
        <w:rPr>
          <w:rFonts w:ascii="Times New Roman" w:hAnsi="Times New Roman"/>
          <w:sz w:val="32"/>
          <w:szCs w:val="32"/>
          <w:highlight w:val="yellow"/>
        </w:rPr>
        <w:t xml:space="preserve">. </w:t>
      </w:r>
      <w:proofErr w:type="spellStart"/>
      <w:r w:rsidR="004E3E6E" w:rsidRPr="004E3E6E">
        <w:rPr>
          <w:rFonts w:ascii="Times New Roman" w:hAnsi="Times New Roman"/>
          <w:sz w:val="32"/>
          <w:szCs w:val="32"/>
          <w:highlight w:val="yellow"/>
        </w:rPr>
        <w:t>Болшево</w:t>
      </w:r>
      <w:proofErr w:type="spellEnd"/>
      <w:r w:rsidR="004E3E6E" w:rsidRPr="004E3E6E">
        <w:rPr>
          <w:rFonts w:ascii="Times New Roman" w:hAnsi="Times New Roman"/>
          <w:sz w:val="32"/>
          <w:szCs w:val="32"/>
          <w:highlight w:val="yellow"/>
        </w:rPr>
        <w:t>, ул. Маяковского, д.35Б.</w:t>
      </w:r>
    </w:p>
    <w:p w:rsidR="00D17257" w:rsidRDefault="00D17257" w:rsidP="00D17257">
      <w:pPr>
        <w:pStyle w:val="7"/>
        <w:numPr>
          <w:ilvl w:val="0"/>
          <w:numId w:val="0"/>
        </w:numPr>
        <w:spacing w:before="0" w:after="0"/>
        <w:jc w:val="center"/>
        <w:rPr>
          <w:rFonts w:ascii="Times New Roman" w:hAnsi="Times New Roman"/>
          <w:sz w:val="24"/>
          <w:szCs w:val="24"/>
          <w:highlight w:val="yellow"/>
        </w:rPr>
      </w:pPr>
    </w:p>
    <w:p w:rsidR="00AD50AC" w:rsidRPr="00FB23EA" w:rsidRDefault="00BA7BE5" w:rsidP="00D17257">
      <w:pPr>
        <w:pStyle w:val="7"/>
        <w:numPr>
          <w:ilvl w:val="0"/>
          <w:numId w:val="0"/>
        </w:numPr>
        <w:spacing w:before="0" w:after="0"/>
        <w:jc w:val="center"/>
        <w:rPr>
          <w:rFonts w:ascii="Times New Roman" w:hAnsi="Times New Roman"/>
          <w:sz w:val="28"/>
          <w:szCs w:val="28"/>
        </w:rPr>
      </w:pPr>
      <w:proofErr w:type="gramStart"/>
      <w:r w:rsidRPr="00FB23EA">
        <w:rPr>
          <w:rFonts w:ascii="Times New Roman" w:hAnsi="Times New Roman"/>
          <w:sz w:val="28"/>
          <w:szCs w:val="28"/>
          <w:highlight w:val="yellow"/>
        </w:rPr>
        <w:t>ОК</w:t>
      </w:r>
      <w:proofErr w:type="gramEnd"/>
      <w:r w:rsidRPr="00FB23EA">
        <w:rPr>
          <w:rFonts w:ascii="Times New Roman" w:hAnsi="Times New Roman"/>
          <w:sz w:val="28"/>
          <w:szCs w:val="28"/>
          <w:highlight w:val="yellow"/>
        </w:rPr>
        <w:t xml:space="preserve"> №0</w:t>
      </w:r>
      <w:r w:rsidR="004C6225" w:rsidRPr="00FB23EA">
        <w:rPr>
          <w:rFonts w:ascii="Times New Roman" w:hAnsi="Times New Roman"/>
          <w:sz w:val="28"/>
          <w:szCs w:val="28"/>
          <w:highlight w:val="yellow"/>
        </w:rPr>
        <w:t>2</w:t>
      </w:r>
      <w:r w:rsidR="002C7C9B" w:rsidRPr="00FB23EA">
        <w:rPr>
          <w:rFonts w:ascii="Times New Roman" w:hAnsi="Times New Roman"/>
          <w:sz w:val="28"/>
          <w:szCs w:val="28"/>
          <w:highlight w:val="yellow"/>
        </w:rPr>
        <w:t>3</w:t>
      </w:r>
      <w:r w:rsidR="00AD50AC" w:rsidRPr="00FB23EA">
        <w:rPr>
          <w:rFonts w:ascii="Times New Roman" w:hAnsi="Times New Roman"/>
          <w:sz w:val="28"/>
          <w:szCs w:val="28"/>
          <w:highlight w:val="yellow"/>
        </w:rPr>
        <w:t>/2013/</w:t>
      </w:r>
      <w:r w:rsidR="004E3E6E" w:rsidRPr="00FB23EA">
        <w:rPr>
          <w:rFonts w:ascii="Times New Roman" w:hAnsi="Times New Roman"/>
          <w:sz w:val="28"/>
          <w:szCs w:val="28"/>
          <w:highlight w:val="yellow"/>
        </w:rPr>
        <w:t>ТП</w:t>
      </w: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F34C2E" w:rsidRDefault="00F34C2E"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- 2013</w:t>
      </w:r>
      <w:r w:rsidRPr="00D45DBB">
        <w:rPr>
          <w:rFonts w:ascii="Times New Roman" w:hAnsi="Times New Roman"/>
          <w:sz w:val="24"/>
          <w:szCs w:val="24"/>
        </w:rPr>
        <w:t xml:space="preserve"> г.</w:t>
      </w:r>
    </w:p>
    <w:p w:rsidR="00AD50AC" w:rsidRPr="00D45DBB" w:rsidRDefault="00AD50AC" w:rsidP="00AD50AC">
      <w:pPr>
        <w:jc w:val="center"/>
        <w:rPr>
          <w:rFonts w:ascii="Times New Roman" w:hAnsi="Times New Roman"/>
          <w:sz w:val="24"/>
          <w:szCs w:val="24"/>
        </w:rPr>
      </w:pPr>
    </w:p>
    <w:p w:rsidR="00AD50AC" w:rsidRPr="009332A1" w:rsidRDefault="00AD50AC" w:rsidP="00AD50AC">
      <w:pPr>
        <w:pStyle w:val="3"/>
        <w:numPr>
          <w:ilvl w:val="0"/>
          <w:numId w:val="3"/>
        </w:numPr>
        <w:spacing w:line="240" w:lineRule="auto"/>
        <w:ind w:left="0" w:firstLine="0"/>
        <w:rPr>
          <w:b/>
          <w:sz w:val="24"/>
          <w:szCs w:val="24"/>
        </w:rPr>
      </w:pPr>
      <w:r w:rsidRPr="009332A1">
        <w:rPr>
          <w:b/>
          <w:sz w:val="24"/>
          <w:szCs w:val="24"/>
        </w:rPr>
        <w:lastRenderedPageBreak/>
        <w:t>Термины, используемые в документации.</w:t>
      </w:r>
    </w:p>
    <w:p w:rsidR="00AD50AC" w:rsidRPr="009332A1" w:rsidRDefault="00AD50AC" w:rsidP="00AD50AC">
      <w:pPr>
        <w:pStyle w:val="3"/>
        <w:numPr>
          <w:ilvl w:val="0"/>
          <w:numId w:val="0"/>
        </w:numPr>
        <w:spacing w:line="240" w:lineRule="auto"/>
        <w:rPr>
          <w:b/>
          <w:sz w:val="24"/>
          <w:szCs w:val="24"/>
        </w:rPr>
      </w:pPr>
    </w:p>
    <w:p w:rsidR="00F34C2E" w:rsidRPr="00F34C2E" w:rsidRDefault="00AD50AC" w:rsidP="003E36CE">
      <w:pPr>
        <w:pStyle w:val="7"/>
        <w:numPr>
          <w:ilvl w:val="1"/>
          <w:numId w:val="3"/>
        </w:numPr>
        <w:spacing w:before="0" w:after="0"/>
        <w:rPr>
          <w:rFonts w:ascii="Times New Roman" w:hAnsi="Times New Roman"/>
          <w:sz w:val="24"/>
          <w:szCs w:val="24"/>
          <w:highlight w:val="yellow"/>
        </w:rPr>
      </w:pPr>
      <w:r w:rsidRPr="00F34C2E">
        <w:rPr>
          <w:rFonts w:ascii="Times New Roman" w:hAnsi="Times New Roman"/>
          <w:sz w:val="24"/>
          <w:szCs w:val="24"/>
        </w:rPr>
        <w:t xml:space="preserve">В настоящей документации и во всех документах, связанных с проведением </w:t>
      </w:r>
      <w:proofErr w:type="spellStart"/>
      <w:r w:rsidR="003B227C" w:rsidRPr="00F34C2E">
        <w:rPr>
          <w:rFonts w:ascii="Times New Roman" w:hAnsi="Times New Roman"/>
          <w:sz w:val="24"/>
          <w:szCs w:val="24"/>
        </w:rPr>
        <w:t>предквалификационного</w:t>
      </w:r>
      <w:proofErr w:type="spellEnd"/>
      <w:r w:rsidR="003B227C" w:rsidRPr="00F34C2E">
        <w:rPr>
          <w:rFonts w:ascii="Times New Roman" w:hAnsi="Times New Roman"/>
          <w:sz w:val="24"/>
          <w:szCs w:val="24"/>
        </w:rPr>
        <w:t xml:space="preserve"> отбора с последующим проведением </w:t>
      </w:r>
      <w:r w:rsidRPr="00F34C2E">
        <w:rPr>
          <w:rFonts w:ascii="Times New Roman" w:hAnsi="Times New Roman"/>
          <w:sz w:val="24"/>
          <w:szCs w:val="24"/>
          <w:highlight w:val="yellow"/>
        </w:rPr>
        <w:t>открытого конкурса на право заключения договор</w:t>
      </w:r>
      <w:r w:rsidR="00F34C2E">
        <w:rPr>
          <w:rFonts w:ascii="Times New Roman" w:hAnsi="Times New Roman"/>
          <w:sz w:val="24"/>
          <w:szCs w:val="24"/>
          <w:highlight w:val="yellow"/>
        </w:rPr>
        <w:t>ов</w:t>
      </w:r>
      <w:r w:rsidRPr="00F34C2E">
        <w:rPr>
          <w:rFonts w:ascii="Times New Roman" w:hAnsi="Times New Roman"/>
          <w:sz w:val="24"/>
          <w:szCs w:val="24"/>
          <w:highlight w:val="yellow"/>
        </w:rPr>
        <w:t xml:space="preserve"> на выполнение </w:t>
      </w:r>
      <w:r w:rsidR="004C6225" w:rsidRPr="00F34C2E">
        <w:rPr>
          <w:rFonts w:ascii="Times New Roman" w:hAnsi="Times New Roman"/>
          <w:sz w:val="24"/>
          <w:szCs w:val="24"/>
          <w:highlight w:val="yellow"/>
        </w:rPr>
        <w:t xml:space="preserve">электромонтажных </w:t>
      </w:r>
      <w:r w:rsidRPr="00F34C2E">
        <w:rPr>
          <w:rFonts w:ascii="Times New Roman" w:hAnsi="Times New Roman"/>
          <w:sz w:val="24"/>
          <w:szCs w:val="24"/>
          <w:highlight w:val="yellow"/>
        </w:rPr>
        <w:t xml:space="preserve">работ </w:t>
      </w:r>
      <w:r w:rsidR="00F34C2E" w:rsidRPr="00F34C2E">
        <w:rPr>
          <w:rFonts w:ascii="Times New Roman" w:hAnsi="Times New Roman"/>
          <w:sz w:val="24"/>
          <w:szCs w:val="24"/>
          <w:highlight w:val="yellow"/>
        </w:rPr>
        <w:t>по</w:t>
      </w:r>
      <w:r w:rsidR="00F34C2E" w:rsidRPr="00F34C2E">
        <w:rPr>
          <w:rFonts w:ascii="Times New Roman" w:hAnsi="Times New Roman"/>
          <w:sz w:val="32"/>
          <w:szCs w:val="32"/>
          <w:highlight w:val="yellow"/>
        </w:rPr>
        <w:t xml:space="preserve"> </w:t>
      </w:r>
      <w:r w:rsidR="004E3E6E">
        <w:rPr>
          <w:rFonts w:ascii="Times New Roman" w:hAnsi="Times New Roman"/>
          <w:sz w:val="24"/>
          <w:szCs w:val="24"/>
          <w:highlight w:val="yellow"/>
        </w:rPr>
        <w:t>строительству</w:t>
      </w:r>
      <w:r w:rsidR="00F34C2E" w:rsidRPr="00F34C2E">
        <w:rPr>
          <w:rFonts w:ascii="Times New Roman" w:hAnsi="Times New Roman"/>
          <w:sz w:val="24"/>
          <w:szCs w:val="24"/>
          <w:highlight w:val="yellow"/>
        </w:rPr>
        <w:t>:</w:t>
      </w:r>
    </w:p>
    <w:p w:rsidR="00F34C2E" w:rsidRPr="00F34C2E" w:rsidRDefault="00F34C2E" w:rsidP="00F34C2E">
      <w:pPr>
        <w:spacing w:after="0" w:line="240" w:lineRule="auto"/>
        <w:outlineLvl w:val="6"/>
        <w:rPr>
          <w:rFonts w:ascii="Times New Roman" w:eastAsia="Times New Roman" w:hAnsi="Times New Roman" w:cs="Times New Roman"/>
          <w:sz w:val="24"/>
          <w:szCs w:val="24"/>
          <w:highlight w:val="yellow"/>
        </w:rPr>
      </w:pPr>
    </w:p>
    <w:p w:rsidR="00F34C2E" w:rsidRPr="00F34C2E" w:rsidRDefault="00F34C2E" w:rsidP="00C75122">
      <w:pPr>
        <w:spacing w:after="0" w:line="240" w:lineRule="auto"/>
        <w:ind w:firstLine="432"/>
        <w:outlineLvl w:val="6"/>
        <w:rPr>
          <w:rFonts w:ascii="Times New Roman" w:eastAsia="Times New Roman" w:hAnsi="Times New Roman" w:cs="Times New Roman"/>
          <w:sz w:val="24"/>
          <w:szCs w:val="24"/>
          <w:highlight w:val="yellow"/>
        </w:rPr>
      </w:pPr>
      <w:r w:rsidRPr="00F34C2E">
        <w:rPr>
          <w:rFonts w:ascii="Times New Roman" w:eastAsia="Times New Roman" w:hAnsi="Times New Roman" w:cs="Times New Roman"/>
          <w:sz w:val="24"/>
          <w:szCs w:val="24"/>
          <w:highlight w:val="yellow"/>
        </w:rPr>
        <w:t xml:space="preserve">Первый лот: </w:t>
      </w:r>
      <w:r w:rsidR="004E3E6E" w:rsidRPr="004E3E6E">
        <w:rPr>
          <w:rFonts w:ascii="Times New Roman" w:eastAsia="Times New Roman" w:hAnsi="Times New Roman" w:cs="Times New Roman"/>
          <w:sz w:val="24"/>
          <w:szCs w:val="24"/>
          <w:highlight w:val="yellow"/>
        </w:rPr>
        <w:t xml:space="preserve">СТП, отпайка ВЛ-10 </w:t>
      </w:r>
      <w:proofErr w:type="spellStart"/>
      <w:r w:rsidR="004E3E6E" w:rsidRPr="004E3E6E">
        <w:rPr>
          <w:rFonts w:ascii="Times New Roman" w:eastAsia="Times New Roman" w:hAnsi="Times New Roman" w:cs="Times New Roman"/>
          <w:sz w:val="24"/>
          <w:szCs w:val="24"/>
          <w:highlight w:val="yellow"/>
        </w:rPr>
        <w:t>кВ</w:t>
      </w:r>
      <w:proofErr w:type="spellEnd"/>
      <w:r w:rsidR="004E3E6E" w:rsidRPr="004E3E6E">
        <w:rPr>
          <w:rFonts w:ascii="Times New Roman" w:eastAsia="Times New Roman" w:hAnsi="Times New Roman" w:cs="Times New Roman"/>
          <w:sz w:val="24"/>
          <w:szCs w:val="24"/>
          <w:highlight w:val="yellow"/>
        </w:rPr>
        <w:t xml:space="preserve"> от л.163, ВЛИ-0,4 </w:t>
      </w:r>
      <w:proofErr w:type="spellStart"/>
      <w:r w:rsidR="004E3E6E" w:rsidRPr="004E3E6E">
        <w:rPr>
          <w:rFonts w:ascii="Times New Roman" w:eastAsia="Times New Roman" w:hAnsi="Times New Roman" w:cs="Times New Roman"/>
          <w:sz w:val="24"/>
          <w:szCs w:val="24"/>
          <w:highlight w:val="yellow"/>
        </w:rPr>
        <w:t>кВ.</w:t>
      </w:r>
      <w:proofErr w:type="spellEnd"/>
    </w:p>
    <w:p w:rsidR="00F34C2E" w:rsidRPr="00F34C2E" w:rsidRDefault="00F34C2E" w:rsidP="00F34C2E">
      <w:pPr>
        <w:rPr>
          <w:rFonts w:ascii="Times New Roman" w:hAnsi="Times New Roman" w:cs="Times New Roman"/>
          <w:sz w:val="24"/>
          <w:szCs w:val="24"/>
          <w:highlight w:val="yellow"/>
        </w:rPr>
      </w:pPr>
    </w:p>
    <w:p w:rsidR="003E36CE" w:rsidRDefault="00F34C2E" w:rsidP="00C75122">
      <w:pPr>
        <w:spacing w:after="0" w:line="240" w:lineRule="auto"/>
        <w:ind w:left="432"/>
        <w:outlineLvl w:val="6"/>
        <w:rPr>
          <w:rFonts w:ascii="Times New Roman" w:eastAsia="Times New Roman" w:hAnsi="Times New Roman" w:cs="Times New Roman"/>
          <w:sz w:val="24"/>
          <w:szCs w:val="24"/>
        </w:rPr>
      </w:pPr>
      <w:r w:rsidRPr="00F34C2E">
        <w:rPr>
          <w:rFonts w:ascii="Times New Roman" w:eastAsia="Times New Roman" w:hAnsi="Times New Roman" w:cs="Times New Roman"/>
          <w:sz w:val="24"/>
          <w:szCs w:val="24"/>
          <w:highlight w:val="yellow"/>
        </w:rPr>
        <w:t xml:space="preserve">Второй лот: </w:t>
      </w:r>
      <w:r w:rsidR="004E3E6E" w:rsidRPr="004E3E6E">
        <w:rPr>
          <w:rFonts w:ascii="Times New Roman" w:eastAsia="Times New Roman" w:hAnsi="Times New Roman" w:cs="Times New Roman"/>
          <w:sz w:val="24"/>
          <w:szCs w:val="24"/>
          <w:highlight w:val="yellow"/>
        </w:rPr>
        <w:t xml:space="preserve">ВЛИ-0,4 </w:t>
      </w:r>
      <w:proofErr w:type="spellStart"/>
      <w:r w:rsidR="004E3E6E" w:rsidRPr="004E3E6E">
        <w:rPr>
          <w:rFonts w:ascii="Times New Roman" w:eastAsia="Times New Roman" w:hAnsi="Times New Roman" w:cs="Times New Roman"/>
          <w:sz w:val="24"/>
          <w:szCs w:val="24"/>
          <w:highlight w:val="yellow"/>
        </w:rPr>
        <w:t>кВ</w:t>
      </w:r>
      <w:proofErr w:type="spellEnd"/>
      <w:r w:rsidR="004E3E6E" w:rsidRPr="004E3E6E">
        <w:rPr>
          <w:rFonts w:ascii="Times New Roman" w:eastAsia="Times New Roman" w:hAnsi="Times New Roman" w:cs="Times New Roman"/>
          <w:sz w:val="24"/>
          <w:szCs w:val="24"/>
          <w:highlight w:val="yellow"/>
        </w:rPr>
        <w:t xml:space="preserve"> от РУ-0,4кВ ТП-192 по адресу: Королев, </w:t>
      </w:r>
      <w:proofErr w:type="spellStart"/>
      <w:r w:rsidR="004E3E6E" w:rsidRPr="004E3E6E">
        <w:rPr>
          <w:rFonts w:ascii="Times New Roman" w:eastAsia="Times New Roman" w:hAnsi="Times New Roman" w:cs="Times New Roman"/>
          <w:sz w:val="24"/>
          <w:szCs w:val="24"/>
          <w:highlight w:val="yellow"/>
        </w:rPr>
        <w:t>мкр</w:t>
      </w:r>
      <w:proofErr w:type="spellEnd"/>
      <w:r w:rsidR="004E3E6E" w:rsidRPr="004E3E6E">
        <w:rPr>
          <w:rFonts w:ascii="Times New Roman" w:eastAsia="Times New Roman" w:hAnsi="Times New Roman" w:cs="Times New Roman"/>
          <w:sz w:val="24"/>
          <w:szCs w:val="24"/>
          <w:highlight w:val="yellow"/>
        </w:rPr>
        <w:t xml:space="preserve">. </w:t>
      </w:r>
      <w:proofErr w:type="spellStart"/>
      <w:r w:rsidR="004E3E6E" w:rsidRPr="004E3E6E">
        <w:rPr>
          <w:rFonts w:ascii="Times New Roman" w:eastAsia="Times New Roman" w:hAnsi="Times New Roman" w:cs="Times New Roman"/>
          <w:sz w:val="24"/>
          <w:szCs w:val="24"/>
          <w:highlight w:val="yellow"/>
        </w:rPr>
        <w:t>Болшево</w:t>
      </w:r>
      <w:proofErr w:type="spellEnd"/>
      <w:r w:rsidR="004E3E6E" w:rsidRPr="004E3E6E">
        <w:rPr>
          <w:rFonts w:ascii="Times New Roman" w:eastAsia="Times New Roman" w:hAnsi="Times New Roman" w:cs="Times New Roman"/>
          <w:sz w:val="24"/>
          <w:szCs w:val="24"/>
          <w:highlight w:val="yellow"/>
        </w:rPr>
        <w:t>, ул. Маяковского, д.35Б.</w:t>
      </w:r>
    </w:p>
    <w:p w:rsidR="003E36CE" w:rsidRDefault="003E36CE" w:rsidP="003E36CE">
      <w:pPr>
        <w:spacing w:after="0" w:line="240" w:lineRule="auto"/>
        <w:outlineLvl w:val="6"/>
        <w:rPr>
          <w:sz w:val="24"/>
          <w:szCs w:val="24"/>
        </w:rPr>
      </w:pPr>
    </w:p>
    <w:p w:rsidR="00AD50AC" w:rsidRPr="003E36CE" w:rsidRDefault="00AD50AC" w:rsidP="003E36CE">
      <w:pPr>
        <w:spacing w:after="0" w:line="240" w:lineRule="auto"/>
        <w:outlineLvl w:val="6"/>
        <w:rPr>
          <w:rFonts w:ascii="Times New Roman" w:hAnsi="Times New Roman" w:cs="Times New Roman"/>
          <w:sz w:val="24"/>
          <w:szCs w:val="24"/>
        </w:rPr>
      </w:pPr>
      <w:r w:rsidRPr="003E36CE">
        <w:rPr>
          <w:rFonts w:ascii="Times New Roman" w:hAnsi="Times New Roman" w:cs="Times New Roman"/>
          <w:sz w:val="24"/>
          <w:szCs w:val="24"/>
        </w:rPr>
        <w:t>(далее именуемого - «</w:t>
      </w:r>
      <w:r w:rsidR="003B227C" w:rsidRPr="003E36CE">
        <w:rPr>
          <w:rFonts w:ascii="Times New Roman" w:hAnsi="Times New Roman" w:cs="Times New Roman"/>
          <w:sz w:val="24"/>
          <w:szCs w:val="24"/>
        </w:rPr>
        <w:t>ПКО</w:t>
      </w:r>
      <w:r w:rsidRPr="003E36CE">
        <w:rPr>
          <w:rFonts w:ascii="Times New Roman" w:hAnsi="Times New Roman" w:cs="Times New Roman"/>
          <w:sz w:val="24"/>
          <w:szCs w:val="24"/>
        </w:rPr>
        <w:t>»), используются нижеследующие термины в нижеуказанных их значениях.</w:t>
      </w:r>
    </w:p>
    <w:p w:rsidR="00AD50AC" w:rsidRPr="009332A1" w:rsidRDefault="00AD50AC" w:rsidP="00AD50AC">
      <w:pPr>
        <w:pStyle w:val="3"/>
        <w:numPr>
          <w:ilvl w:val="0"/>
          <w:numId w:val="0"/>
        </w:numPr>
        <w:spacing w:line="240" w:lineRule="auto"/>
        <w:ind w:left="792"/>
        <w:rPr>
          <w:bCs/>
          <w:sz w:val="24"/>
          <w:szCs w:val="24"/>
        </w:rPr>
      </w:pPr>
    </w:p>
    <w:p w:rsidR="00AD50AC" w:rsidRPr="009332A1" w:rsidRDefault="00AD50AC" w:rsidP="00AD50AC">
      <w:pPr>
        <w:pStyle w:val="3"/>
        <w:numPr>
          <w:ilvl w:val="2"/>
          <w:numId w:val="3"/>
        </w:numPr>
        <w:spacing w:line="240" w:lineRule="auto"/>
        <w:rPr>
          <w:sz w:val="24"/>
          <w:szCs w:val="24"/>
        </w:rPr>
      </w:pPr>
      <w:r w:rsidRPr="009332A1">
        <w:rPr>
          <w:b/>
          <w:bCs/>
          <w:sz w:val="24"/>
          <w:szCs w:val="24"/>
        </w:rPr>
        <w:t>Заказчик, Общество</w:t>
      </w:r>
      <w:r w:rsidRPr="009332A1">
        <w:rPr>
          <w:bCs/>
          <w:sz w:val="24"/>
          <w:szCs w:val="24"/>
        </w:rPr>
        <w:t xml:space="preserve"> – юридическое лицо, в интересах и за счет средств которого осуществляется закупка -</w:t>
      </w:r>
      <w:r w:rsidRPr="009332A1">
        <w:rPr>
          <w:sz w:val="24"/>
          <w:szCs w:val="24"/>
        </w:rPr>
        <w:t xml:space="preserve"> Открытое акционерное общество «Королевская электросеть».</w:t>
      </w:r>
    </w:p>
    <w:p w:rsidR="00AD50AC" w:rsidRPr="009332A1" w:rsidRDefault="00AD50AC" w:rsidP="00AD50AC">
      <w:pPr>
        <w:pStyle w:val="3"/>
        <w:numPr>
          <w:ilvl w:val="0"/>
          <w:numId w:val="0"/>
        </w:numPr>
        <w:spacing w:line="240" w:lineRule="auto"/>
        <w:ind w:left="1224"/>
        <w:rPr>
          <w:sz w:val="24"/>
          <w:szCs w:val="24"/>
        </w:rPr>
      </w:pPr>
    </w:p>
    <w:p w:rsidR="00AD50AC" w:rsidRPr="009332A1" w:rsidRDefault="00AD50AC" w:rsidP="00AD50AC">
      <w:pPr>
        <w:pStyle w:val="3"/>
        <w:numPr>
          <w:ilvl w:val="0"/>
          <w:numId w:val="0"/>
        </w:numPr>
        <w:spacing w:line="240" w:lineRule="auto"/>
        <w:ind w:left="1224"/>
        <w:rPr>
          <w:bCs/>
          <w:sz w:val="24"/>
          <w:szCs w:val="24"/>
        </w:rPr>
      </w:pPr>
      <w:r w:rsidRPr="009332A1">
        <w:rPr>
          <w:b/>
          <w:i/>
          <w:sz w:val="24"/>
          <w:szCs w:val="24"/>
        </w:rPr>
        <w:t>Место нахождения:</w:t>
      </w:r>
      <w:r w:rsidRPr="009332A1">
        <w:rPr>
          <w:sz w:val="24"/>
          <w:szCs w:val="24"/>
        </w:rPr>
        <w:t xml:space="preserve"> </w:t>
      </w:r>
      <w:proofErr w:type="gramStart"/>
      <w:r w:rsidRPr="009332A1">
        <w:rPr>
          <w:sz w:val="24"/>
          <w:szCs w:val="24"/>
        </w:rPr>
        <w:t xml:space="preserve">Российская Федерация, </w:t>
      </w:r>
      <w:r w:rsidRPr="009332A1">
        <w:rPr>
          <w:rStyle w:val="rvts31451"/>
          <w:sz w:val="24"/>
          <w:szCs w:val="24"/>
        </w:rPr>
        <w:t>141079, Московская область, г. Королев, ул. Гагарина, д.4а</w:t>
      </w:r>
      <w:r w:rsidRPr="009332A1">
        <w:rPr>
          <w:bCs/>
          <w:sz w:val="24"/>
          <w:szCs w:val="24"/>
        </w:rPr>
        <w:t xml:space="preserve"> </w:t>
      </w:r>
      <w:proofErr w:type="gramEnd"/>
    </w:p>
    <w:p w:rsidR="00AD50AC" w:rsidRPr="009332A1" w:rsidRDefault="00AD50AC" w:rsidP="00AD50AC">
      <w:pPr>
        <w:pStyle w:val="3"/>
        <w:numPr>
          <w:ilvl w:val="0"/>
          <w:numId w:val="0"/>
        </w:numPr>
        <w:spacing w:line="240" w:lineRule="auto"/>
        <w:ind w:left="1224"/>
        <w:rPr>
          <w:bCs/>
          <w:sz w:val="24"/>
          <w:szCs w:val="24"/>
        </w:rPr>
      </w:pPr>
      <w:r w:rsidRPr="009332A1">
        <w:rPr>
          <w:b/>
          <w:bCs/>
          <w:i/>
          <w:sz w:val="24"/>
          <w:szCs w:val="24"/>
        </w:rPr>
        <w:t>Почтовый адрес:</w:t>
      </w:r>
      <w:r w:rsidRPr="009332A1">
        <w:rPr>
          <w:bCs/>
          <w:i/>
          <w:sz w:val="24"/>
          <w:szCs w:val="24"/>
        </w:rPr>
        <w:t xml:space="preserve"> </w:t>
      </w:r>
      <w:proofErr w:type="gramStart"/>
      <w:r w:rsidRPr="009332A1">
        <w:rPr>
          <w:bCs/>
          <w:sz w:val="24"/>
          <w:szCs w:val="24"/>
        </w:rPr>
        <w:t xml:space="preserve">Российская Федерация, </w:t>
      </w:r>
      <w:r w:rsidRPr="009332A1">
        <w:rPr>
          <w:rStyle w:val="rvts31451"/>
          <w:sz w:val="24"/>
          <w:szCs w:val="24"/>
        </w:rPr>
        <w:t>141079, Московская область, г. Королев, ул. Гагарина, д.4а</w:t>
      </w:r>
      <w:r w:rsidRPr="009332A1">
        <w:rPr>
          <w:bCs/>
          <w:sz w:val="24"/>
          <w:szCs w:val="24"/>
        </w:rPr>
        <w:t xml:space="preserve"> </w:t>
      </w:r>
      <w:proofErr w:type="gramEnd"/>
    </w:p>
    <w:p w:rsidR="00AD50AC" w:rsidRPr="009332A1" w:rsidRDefault="00AD50AC" w:rsidP="00AD50AC">
      <w:pPr>
        <w:pStyle w:val="3"/>
        <w:numPr>
          <w:ilvl w:val="0"/>
          <w:numId w:val="0"/>
        </w:numPr>
        <w:spacing w:line="240" w:lineRule="auto"/>
        <w:ind w:left="1224"/>
        <w:rPr>
          <w:bCs/>
          <w:sz w:val="24"/>
          <w:szCs w:val="24"/>
        </w:rPr>
      </w:pPr>
      <w:r w:rsidRPr="009332A1">
        <w:rPr>
          <w:b/>
          <w:bCs/>
          <w:i/>
          <w:sz w:val="24"/>
          <w:szCs w:val="24"/>
        </w:rPr>
        <w:t>Адрес электронной почты:</w:t>
      </w:r>
      <w:r w:rsidRPr="009332A1">
        <w:rPr>
          <w:bCs/>
          <w:sz w:val="24"/>
          <w:szCs w:val="24"/>
        </w:rPr>
        <w:t xml:space="preserve"> </w:t>
      </w:r>
      <w:r w:rsidR="00C70616" w:rsidRPr="009332A1">
        <w:rPr>
          <w:sz w:val="24"/>
          <w:szCs w:val="24"/>
          <w:u w:val="single"/>
        </w:rPr>
        <w:t>avseevich.av@kenet.ru</w:t>
      </w:r>
      <w:r w:rsidR="00C70616" w:rsidRPr="009332A1">
        <w:rPr>
          <w:sz w:val="24"/>
          <w:szCs w:val="24"/>
        </w:rPr>
        <w:t>,</w:t>
      </w:r>
    </w:p>
    <w:p w:rsidR="00AD50AC" w:rsidRPr="009332A1" w:rsidRDefault="00AD50AC" w:rsidP="00AD50AC">
      <w:pPr>
        <w:pStyle w:val="3"/>
        <w:numPr>
          <w:ilvl w:val="0"/>
          <w:numId w:val="0"/>
        </w:numPr>
        <w:spacing w:line="240" w:lineRule="auto"/>
        <w:ind w:left="1224"/>
        <w:rPr>
          <w:bCs/>
          <w:sz w:val="24"/>
          <w:szCs w:val="24"/>
        </w:rPr>
      </w:pPr>
      <w:r w:rsidRPr="009332A1">
        <w:rPr>
          <w:b/>
          <w:bCs/>
          <w:i/>
          <w:sz w:val="24"/>
          <w:szCs w:val="24"/>
        </w:rPr>
        <w:t>Контактное лицо:</w:t>
      </w:r>
      <w:r w:rsidRPr="009332A1">
        <w:rPr>
          <w:bCs/>
          <w:sz w:val="24"/>
          <w:szCs w:val="24"/>
        </w:rPr>
        <w:t xml:space="preserve"> </w:t>
      </w:r>
      <w:proofErr w:type="spellStart"/>
      <w:r w:rsidR="00C70616" w:rsidRPr="009332A1">
        <w:rPr>
          <w:bCs/>
          <w:sz w:val="24"/>
          <w:szCs w:val="24"/>
        </w:rPr>
        <w:t>Авсеевич</w:t>
      </w:r>
      <w:proofErr w:type="spellEnd"/>
      <w:r w:rsidRPr="009332A1">
        <w:rPr>
          <w:bCs/>
          <w:sz w:val="24"/>
          <w:szCs w:val="24"/>
        </w:rPr>
        <w:t xml:space="preserve"> </w:t>
      </w:r>
      <w:r w:rsidR="00C70616" w:rsidRPr="009332A1">
        <w:rPr>
          <w:bCs/>
          <w:sz w:val="24"/>
          <w:szCs w:val="24"/>
        </w:rPr>
        <w:t>А</w:t>
      </w:r>
      <w:r w:rsidRPr="009332A1">
        <w:rPr>
          <w:bCs/>
          <w:sz w:val="24"/>
          <w:szCs w:val="24"/>
        </w:rPr>
        <w:t>.</w:t>
      </w:r>
      <w:r w:rsidR="00C70616" w:rsidRPr="009332A1">
        <w:rPr>
          <w:bCs/>
          <w:sz w:val="24"/>
          <w:szCs w:val="24"/>
        </w:rPr>
        <w:t>В</w:t>
      </w:r>
      <w:r w:rsidRPr="009332A1">
        <w:rPr>
          <w:bCs/>
          <w:sz w:val="24"/>
          <w:szCs w:val="24"/>
        </w:rPr>
        <w:t>.</w:t>
      </w:r>
    </w:p>
    <w:p w:rsidR="00AD50AC" w:rsidRPr="009332A1" w:rsidRDefault="00AD50AC" w:rsidP="00AD50AC">
      <w:pPr>
        <w:pStyle w:val="3"/>
        <w:numPr>
          <w:ilvl w:val="0"/>
          <w:numId w:val="0"/>
        </w:numPr>
        <w:spacing w:line="240" w:lineRule="auto"/>
        <w:ind w:left="1224"/>
        <w:rPr>
          <w:bCs/>
          <w:sz w:val="24"/>
          <w:szCs w:val="24"/>
        </w:rPr>
      </w:pPr>
      <w:r w:rsidRPr="009332A1">
        <w:rPr>
          <w:b/>
          <w:bCs/>
          <w:i/>
          <w:sz w:val="24"/>
          <w:szCs w:val="24"/>
        </w:rPr>
        <w:t>Контактный телефон:</w:t>
      </w:r>
      <w:r w:rsidRPr="009332A1">
        <w:rPr>
          <w:bCs/>
          <w:sz w:val="24"/>
          <w:szCs w:val="24"/>
        </w:rPr>
        <w:t xml:space="preserve"> (495) 516-65-31</w:t>
      </w:r>
    </w:p>
    <w:p w:rsidR="00AD50AC" w:rsidRPr="009332A1" w:rsidRDefault="00AD50AC" w:rsidP="00AD50AC">
      <w:pPr>
        <w:pStyle w:val="3"/>
        <w:numPr>
          <w:ilvl w:val="0"/>
          <w:numId w:val="0"/>
        </w:numPr>
        <w:spacing w:line="240" w:lineRule="auto"/>
        <w:ind w:left="1224"/>
        <w:rPr>
          <w:bCs/>
          <w:sz w:val="24"/>
          <w:szCs w:val="24"/>
        </w:rPr>
      </w:pPr>
    </w:p>
    <w:p w:rsidR="00AD50AC" w:rsidRPr="009332A1" w:rsidRDefault="00AD50AC" w:rsidP="00AD50AC">
      <w:pPr>
        <w:pStyle w:val="3"/>
        <w:numPr>
          <w:ilvl w:val="2"/>
          <w:numId w:val="3"/>
        </w:numPr>
        <w:spacing w:line="240" w:lineRule="auto"/>
        <w:rPr>
          <w:bCs/>
          <w:sz w:val="24"/>
          <w:szCs w:val="24"/>
        </w:rPr>
      </w:pPr>
      <w:r w:rsidRPr="009332A1">
        <w:rPr>
          <w:b/>
          <w:bCs/>
          <w:sz w:val="24"/>
          <w:szCs w:val="24"/>
        </w:rPr>
        <w:t xml:space="preserve">Заявка на участие в </w:t>
      </w:r>
      <w:r w:rsidR="003B227C" w:rsidRPr="009332A1">
        <w:rPr>
          <w:b/>
          <w:bCs/>
          <w:sz w:val="24"/>
          <w:szCs w:val="24"/>
        </w:rPr>
        <w:t>«ПКО»</w:t>
      </w:r>
      <w:r w:rsidRPr="009332A1">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w:t>
      </w:r>
      <w:r w:rsidR="003B227C" w:rsidRPr="009332A1">
        <w:rPr>
          <w:bCs/>
          <w:sz w:val="24"/>
          <w:szCs w:val="24"/>
        </w:rPr>
        <w:t>«ПКО»</w:t>
      </w:r>
      <w:r w:rsidRPr="009332A1">
        <w:rPr>
          <w:bCs/>
          <w:sz w:val="24"/>
          <w:szCs w:val="24"/>
        </w:rPr>
        <w:t>.</w:t>
      </w:r>
    </w:p>
    <w:p w:rsidR="00AD50AC" w:rsidRPr="009332A1" w:rsidRDefault="00AD50AC" w:rsidP="00AD50AC">
      <w:pPr>
        <w:pStyle w:val="ac"/>
        <w:rPr>
          <w:bCs/>
          <w:sz w:val="24"/>
          <w:szCs w:val="24"/>
        </w:rPr>
      </w:pPr>
    </w:p>
    <w:p w:rsidR="00AD50AC" w:rsidRPr="009332A1" w:rsidRDefault="00AD50AC" w:rsidP="00AD50AC">
      <w:pPr>
        <w:pStyle w:val="3"/>
        <w:numPr>
          <w:ilvl w:val="2"/>
          <w:numId w:val="3"/>
        </w:numPr>
        <w:spacing w:line="240" w:lineRule="auto"/>
        <w:rPr>
          <w:bCs/>
          <w:sz w:val="24"/>
          <w:szCs w:val="24"/>
        </w:rPr>
      </w:pPr>
      <w:r w:rsidRPr="009332A1">
        <w:rPr>
          <w:b/>
          <w:bCs/>
          <w:sz w:val="24"/>
          <w:szCs w:val="24"/>
        </w:rPr>
        <w:t xml:space="preserve">Документация </w:t>
      </w:r>
      <w:r w:rsidR="003B227C" w:rsidRPr="009332A1">
        <w:rPr>
          <w:b/>
          <w:bCs/>
          <w:sz w:val="24"/>
          <w:szCs w:val="24"/>
        </w:rPr>
        <w:t>«ПКО»</w:t>
      </w:r>
      <w:r w:rsidRPr="009332A1">
        <w:rPr>
          <w:bCs/>
          <w:sz w:val="24"/>
          <w:szCs w:val="24"/>
        </w:rPr>
        <w:t xml:space="preserve"> (далее - Документация) - комплект документов, содержащий полную информацию о предмете, условиях и правилах проведения </w:t>
      </w:r>
      <w:r w:rsidR="003B227C" w:rsidRPr="009332A1">
        <w:rPr>
          <w:bCs/>
          <w:sz w:val="24"/>
          <w:szCs w:val="24"/>
        </w:rPr>
        <w:t>«ПКО»</w:t>
      </w:r>
      <w:r w:rsidRPr="009332A1">
        <w:rPr>
          <w:bCs/>
          <w:sz w:val="24"/>
          <w:szCs w:val="24"/>
        </w:rPr>
        <w:t xml:space="preserve">, правилах подготовки, оформления и подачи заявок на участие в </w:t>
      </w:r>
      <w:r w:rsidR="003B227C" w:rsidRPr="009332A1">
        <w:rPr>
          <w:bCs/>
          <w:sz w:val="24"/>
          <w:szCs w:val="24"/>
        </w:rPr>
        <w:t>«ПКО»</w:t>
      </w:r>
      <w:r w:rsidRPr="009332A1">
        <w:rPr>
          <w:bCs/>
          <w:sz w:val="24"/>
          <w:szCs w:val="24"/>
        </w:rPr>
        <w:t xml:space="preserve"> участниками</w:t>
      </w:r>
      <w:r w:rsidR="003B227C" w:rsidRPr="009332A1">
        <w:rPr>
          <w:bCs/>
          <w:sz w:val="24"/>
          <w:szCs w:val="24"/>
        </w:rPr>
        <w:t>.</w:t>
      </w:r>
    </w:p>
    <w:p w:rsidR="00AD50AC" w:rsidRPr="009332A1" w:rsidRDefault="00AD50AC" w:rsidP="00AD50AC">
      <w:pPr>
        <w:pStyle w:val="ac"/>
        <w:rPr>
          <w:bCs/>
          <w:sz w:val="24"/>
          <w:szCs w:val="24"/>
        </w:rPr>
      </w:pPr>
    </w:p>
    <w:p w:rsidR="00AD50AC" w:rsidRPr="009332A1" w:rsidRDefault="00AD50AC" w:rsidP="00AD50AC">
      <w:pPr>
        <w:pStyle w:val="3"/>
        <w:numPr>
          <w:ilvl w:val="2"/>
          <w:numId w:val="3"/>
        </w:numPr>
        <w:spacing w:line="240" w:lineRule="auto"/>
        <w:rPr>
          <w:bCs/>
          <w:sz w:val="24"/>
          <w:szCs w:val="24"/>
        </w:rPr>
      </w:pPr>
      <w:r w:rsidRPr="009332A1">
        <w:rPr>
          <w:b/>
          <w:bCs/>
          <w:sz w:val="24"/>
          <w:szCs w:val="24"/>
        </w:rPr>
        <w:t>Закупочная комиссия</w:t>
      </w:r>
      <w:r w:rsidRPr="009332A1">
        <w:rPr>
          <w:bCs/>
          <w:sz w:val="24"/>
          <w:szCs w:val="24"/>
        </w:rPr>
        <w:t xml:space="preserve"> - орган, созданный для принятия решений в ходе конкретной закупки (прежде всего – </w:t>
      </w:r>
      <w:r w:rsidR="00110F39" w:rsidRPr="009332A1">
        <w:rPr>
          <w:bCs/>
          <w:sz w:val="24"/>
          <w:szCs w:val="24"/>
        </w:rPr>
        <w:t>предварительный отбор</w:t>
      </w:r>
      <w:r w:rsidRPr="009332A1">
        <w:rPr>
          <w:bCs/>
          <w:sz w:val="24"/>
          <w:szCs w:val="24"/>
        </w:rPr>
        <w:t xml:space="preserve"> </w:t>
      </w:r>
      <w:r w:rsidR="003B227C" w:rsidRPr="009332A1">
        <w:rPr>
          <w:bCs/>
          <w:sz w:val="24"/>
          <w:szCs w:val="24"/>
        </w:rPr>
        <w:t xml:space="preserve">участников для </w:t>
      </w:r>
      <w:r w:rsidR="00110F39" w:rsidRPr="009332A1">
        <w:rPr>
          <w:bCs/>
          <w:sz w:val="24"/>
          <w:szCs w:val="24"/>
        </w:rPr>
        <w:t>открытого конкурса</w:t>
      </w:r>
      <w:r w:rsidRPr="009332A1">
        <w:rPr>
          <w:bCs/>
          <w:sz w:val="24"/>
          <w:szCs w:val="24"/>
        </w:rPr>
        <w:t>).</w:t>
      </w:r>
    </w:p>
    <w:p w:rsidR="00AD50AC" w:rsidRPr="009332A1" w:rsidRDefault="00AD50AC" w:rsidP="00AD50AC">
      <w:pPr>
        <w:pStyle w:val="ac"/>
        <w:rPr>
          <w:bCs/>
          <w:sz w:val="24"/>
          <w:szCs w:val="24"/>
        </w:rPr>
      </w:pPr>
    </w:p>
    <w:p w:rsidR="00AD50AC" w:rsidRPr="009332A1" w:rsidRDefault="00AD50AC" w:rsidP="00AD50AC">
      <w:pPr>
        <w:pStyle w:val="3"/>
        <w:numPr>
          <w:ilvl w:val="2"/>
          <w:numId w:val="3"/>
        </w:numPr>
        <w:spacing w:line="240" w:lineRule="auto"/>
        <w:rPr>
          <w:bCs/>
          <w:sz w:val="24"/>
          <w:szCs w:val="24"/>
        </w:rPr>
      </w:pPr>
      <w:r w:rsidRPr="009332A1">
        <w:rPr>
          <w:b/>
          <w:bCs/>
          <w:sz w:val="24"/>
          <w:szCs w:val="24"/>
        </w:rPr>
        <w:t>Официальный сайт ОАО «Королевская электросеть»</w:t>
      </w:r>
      <w:r w:rsidRPr="009332A1">
        <w:rPr>
          <w:bCs/>
          <w:sz w:val="24"/>
          <w:szCs w:val="24"/>
        </w:rPr>
        <w:t xml:space="preserve"> - </w:t>
      </w:r>
      <w:hyperlink r:id="rId11" w:history="1">
        <w:r w:rsidRPr="009332A1">
          <w:rPr>
            <w:rStyle w:val="a5"/>
            <w:sz w:val="24"/>
            <w:szCs w:val="24"/>
          </w:rPr>
          <w:t>www.kenet.ru</w:t>
        </w:r>
      </w:hyperlink>
    </w:p>
    <w:p w:rsidR="00AD50AC" w:rsidRPr="009332A1" w:rsidRDefault="00AD50AC" w:rsidP="00AD50AC">
      <w:pPr>
        <w:pStyle w:val="ac"/>
        <w:rPr>
          <w:bCs/>
          <w:sz w:val="24"/>
          <w:szCs w:val="24"/>
        </w:rPr>
      </w:pPr>
    </w:p>
    <w:p w:rsidR="00AD50AC" w:rsidRPr="009332A1" w:rsidRDefault="00AD50AC" w:rsidP="00AD50AC">
      <w:pPr>
        <w:pStyle w:val="3"/>
        <w:numPr>
          <w:ilvl w:val="2"/>
          <w:numId w:val="3"/>
        </w:numPr>
        <w:spacing w:line="240" w:lineRule="auto"/>
        <w:rPr>
          <w:bCs/>
          <w:sz w:val="24"/>
          <w:szCs w:val="24"/>
        </w:rPr>
      </w:pPr>
      <w:r w:rsidRPr="009332A1">
        <w:rPr>
          <w:b/>
          <w:bCs/>
          <w:sz w:val="24"/>
          <w:szCs w:val="24"/>
        </w:rPr>
        <w:t xml:space="preserve">Официальный сайт – </w:t>
      </w:r>
      <w:hyperlink r:id="rId12" w:history="1">
        <w:r w:rsidRPr="009332A1">
          <w:rPr>
            <w:rStyle w:val="a5"/>
            <w:sz w:val="24"/>
            <w:szCs w:val="24"/>
          </w:rPr>
          <w:t>www.</w:t>
        </w:r>
        <w:r w:rsidRPr="009332A1">
          <w:rPr>
            <w:rStyle w:val="a5"/>
            <w:sz w:val="24"/>
            <w:szCs w:val="24"/>
            <w:lang w:val="en-US"/>
          </w:rPr>
          <w:t>zakupki</w:t>
        </w:r>
        <w:r w:rsidRPr="009332A1">
          <w:rPr>
            <w:rStyle w:val="a5"/>
            <w:sz w:val="24"/>
            <w:szCs w:val="24"/>
          </w:rPr>
          <w:t>.</w:t>
        </w:r>
        <w:r w:rsidRPr="009332A1">
          <w:rPr>
            <w:rStyle w:val="a5"/>
            <w:sz w:val="24"/>
            <w:szCs w:val="24"/>
            <w:lang w:val="en-US"/>
          </w:rPr>
          <w:t>gov</w:t>
        </w:r>
        <w:r w:rsidRPr="009332A1">
          <w:rPr>
            <w:rStyle w:val="a5"/>
            <w:sz w:val="24"/>
            <w:szCs w:val="24"/>
          </w:rPr>
          <w:t>.</w:t>
        </w:r>
        <w:proofErr w:type="spellStart"/>
        <w:r w:rsidRPr="009332A1">
          <w:rPr>
            <w:rStyle w:val="a5"/>
            <w:sz w:val="24"/>
            <w:szCs w:val="24"/>
          </w:rPr>
          <w:t>ru</w:t>
        </w:r>
        <w:proofErr w:type="spellEnd"/>
      </w:hyperlink>
      <w:r w:rsidRPr="009332A1">
        <w:rPr>
          <w:b/>
          <w:bCs/>
          <w:sz w:val="24"/>
          <w:szCs w:val="24"/>
        </w:rPr>
        <w:t xml:space="preserve"> </w:t>
      </w:r>
    </w:p>
    <w:p w:rsidR="00AD50AC" w:rsidRPr="009332A1" w:rsidRDefault="00AD50AC" w:rsidP="00AD50AC">
      <w:pPr>
        <w:pStyle w:val="3"/>
        <w:numPr>
          <w:ilvl w:val="0"/>
          <w:numId w:val="0"/>
        </w:numPr>
        <w:spacing w:line="240" w:lineRule="auto"/>
        <w:ind w:left="1224"/>
        <w:rPr>
          <w:bCs/>
          <w:sz w:val="24"/>
          <w:szCs w:val="24"/>
        </w:rPr>
      </w:pPr>
    </w:p>
    <w:p w:rsidR="00AD50AC" w:rsidRPr="009332A1" w:rsidRDefault="00AD50AC" w:rsidP="00AD50AC">
      <w:pPr>
        <w:pStyle w:val="3"/>
        <w:numPr>
          <w:ilvl w:val="0"/>
          <w:numId w:val="3"/>
        </w:numPr>
        <w:spacing w:line="240" w:lineRule="auto"/>
        <w:ind w:left="0" w:firstLine="0"/>
        <w:rPr>
          <w:b/>
          <w:sz w:val="24"/>
          <w:szCs w:val="24"/>
        </w:rPr>
      </w:pPr>
      <w:r w:rsidRPr="009332A1">
        <w:rPr>
          <w:b/>
          <w:sz w:val="24"/>
          <w:szCs w:val="24"/>
        </w:rPr>
        <w:t xml:space="preserve">Общие положения. </w:t>
      </w:r>
    </w:p>
    <w:p w:rsidR="00AD50AC" w:rsidRPr="009332A1" w:rsidRDefault="00AD50AC" w:rsidP="00AD50AC">
      <w:pPr>
        <w:pStyle w:val="3"/>
        <w:numPr>
          <w:ilvl w:val="0"/>
          <w:numId w:val="0"/>
        </w:numPr>
        <w:spacing w:line="240" w:lineRule="auto"/>
        <w:rPr>
          <w:rStyle w:val="rvts31452"/>
          <w:sz w:val="24"/>
          <w:szCs w:val="24"/>
        </w:rPr>
      </w:pPr>
      <w:r w:rsidRPr="009332A1">
        <w:rPr>
          <w:rStyle w:val="rvts31452"/>
          <w:sz w:val="24"/>
          <w:szCs w:val="24"/>
        </w:rPr>
        <w:t xml:space="preserve">                           </w:t>
      </w:r>
    </w:p>
    <w:p w:rsidR="004E3E6E" w:rsidRPr="004E3E6E" w:rsidRDefault="00AD50AC" w:rsidP="00C269D3">
      <w:pPr>
        <w:pStyle w:val="7"/>
        <w:numPr>
          <w:ilvl w:val="1"/>
          <w:numId w:val="3"/>
        </w:numPr>
        <w:spacing w:before="0" w:after="0"/>
        <w:rPr>
          <w:rFonts w:ascii="Times New Roman" w:hAnsi="Times New Roman"/>
          <w:sz w:val="24"/>
          <w:szCs w:val="24"/>
          <w:highlight w:val="yellow"/>
        </w:rPr>
      </w:pPr>
      <w:proofErr w:type="gramStart"/>
      <w:r w:rsidRPr="004E3E6E">
        <w:rPr>
          <w:rStyle w:val="rvts31452"/>
          <w:rFonts w:ascii="Times New Roman" w:hAnsi="Times New Roman"/>
          <w:sz w:val="24"/>
          <w:szCs w:val="24"/>
        </w:rPr>
        <w:t>ОАО «Королевская электросеть»</w:t>
      </w:r>
      <w:r w:rsidRPr="004E3E6E">
        <w:rPr>
          <w:rStyle w:val="rvts31451"/>
          <w:rFonts w:ascii="Times New Roman" w:hAnsi="Times New Roman"/>
          <w:sz w:val="24"/>
          <w:szCs w:val="24"/>
        </w:rPr>
        <w:t>, 141079, Московская область, г. Королев, ул. Гагарина, д.4а (далее - Заказчик) Извещением, опубликованным на официальном  сайте ОАО «</w:t>
      </w:r>
      <w:r w:rsidRPr="004E3E6E">
        <w:rPr>
          <w:rStyle w:val="rvts31452"/>
          <w:rFonts w:ascii="Times New Roman" w:hAnsi="Times New Roman"/>
          <w:sz w:val="24"/>
          <w:szCs w:val="24"/>
        </w:rPr>
        <w:t>Королевская электросеть</w:t>
      </w:r>
      <w:r w:rsidRPr="004E3E6E">
        <w:rPr>
          <w:rStyle w:val="rvts31451"/>
          <w:rFonts w:ascii="Times New Roman" w:hAnsi="Times New Roman"/>
          <w:sz w:val="24"/>
          <w:szCs w:val="24"/>
        </w:rPr>
        <w:t>» (</w:t>
      </w:r>
      <w:hyperlink r:id="rId13" w:history="1">
        <w:r w:rsidRPr="004E3E6E">
          <w:rPr>
            <w:rStyle w:val="a5"/>
            <w:rFonts w:ascii="Times New Roman" w:hAnsi="Times New Roman"/>
            <w:sz w:val="24"/>
            <w:szCs w:val="24"/>
          </w:rPr>
          <w:t>www.kenet.ru</w:t>
        </w:r>
      </w:hyperlink>
      <w:r w:rsidRPr="004E3E6E">
        <w:rPr>
          <w:rStyle w:val="rvts31451"/>
          <w:rFonts w:ascii="Times New Roman" w:hAnsi="Times New Roman"/>
          <w:sz w:val="24"/>
          <w:szCs w:val="24"/>
        </w:rPr>
        <w:t>) и на официальном сайте (</w:t>
      </w:r>
      <w:hyperlink r:id="rId14" w:history="1">
        <w:proofErr w:type="gramEnd"/>
        <w:r w:rsidRPr="004E3E6E">
          <w:rPr>
            <w:rStyle w:val="a5"/>
            <w:rFonts w:ascii="Times New Roman" w:hAnsi="Times New Roman"/>
            <w:sz w:val="24"/>
            <w:szCs w:val="24"/>
          </w:rPr>
          <w:t>www.</w:t>
        </w:r>
        <w:r w:rsidRPr="004E3E6E">
          <w:rPr>
            <w:rStyle w:val="a5"/>
            <w:rFonts w:ascii="Times New Roman" w:hAnsi="Times New Roman"/>
            <w:sz w:val="24"/>
            <w:szCs w:val="24"/>
            <w:lang w:val="en-US"/>
          </w:rPr>
          <w:t>zakupki</w:t>
        </w:r>
        <w:r w:rsidRPr="004E3E6E">
          <w:rPr>
            <w:rStyle w:val="a5"/>
            <w:rFonts w:ascii="Times New Roman" w:hAnsi="Times New Roman"/>
            <w:sz w:val="24"/>
            <w:szCs w:val="24"/>
          </w:rPr>
          <w:t>.</w:t>
        </w:r>
        <w:r w:rsidRPr="004E3E6E">
          <w:rPr>
            <w:rStyle w:val="a5"/>
            <w:rFonts w:ascii="Times New Roman" w:hAnsi="Times New Roman"/>
            <w:sz w:val="24"/>
            <w:szCs w:val="24"/>
            <w:lang w:val="en-US"/>
          </w:rPr>
          <w:t>gov</w:t>
        </w:r>
        <w:r w:rsidRPr="004E3E6E">
          <w:rPr>
            <w:rStyle w:val="a5"/>
            <w:rFonts w:ascii="Times New Roman" w:hAnsi="Times New Roman"/>
            <w:sz w:val="24"/>
            <w:szCs w:val="24"/>
          </w:rPr>
          <w:t>.</w:t>
        </w:r>
        <w:proofErr w:type="spellStart"/>
        <w:r w:rsidRPr="004E3E6E">
          <w:rPr>
            <w:rStyle w:val="a5"/>
            <w:rFonts w:ascii="Times New Roman" w:hAnsi="Times New Roman"/>
            <w:sz w:val="24"/>
            <w:szCs w:val="24"/>
          </w:rPr>
          <w:t>ru</w:t>
        </w:r>
        <w:proofErr w:type="spellEnd"/>
        <w:proofErr w:type="gramStart"/>
      </w:hyperlink>
      <w:r w:rsidRPr="004E3E6E">
        <w:rPr>
          <w:rStyle w:val="rvts31451"/>
          <w:rFonts w:ascii="Times New Roman" w:hAnsi="Times New Roman"/>
          <w:sz w:val="24"/>
          <w:szCs w:val="24"/>
        </w:rPr>
        <w:t xml:space="preserve">), </w:t>
      </w:r>
      <w:r w:rsidRPr="004E3E6E">
        <w:rPr>
          <w:rStyle w:val="rvts31451"/>
          <w:rFonts w:ascii="Times New Roman" w:hAnsi="Times New Roman"/>
          <w:sz w:val="24"/>
          <w:szCs w:val="24"/>
          <w:highlight w:val="yellow"/>
        </w:rPr>
        <w:t xml:space="preserve">приглашает </w:t>
      </w:r>
      <w:r w:rsidRPr="004E3E6E">
        <w:rPr>
          <w:rFonts w:ascii="Times New Roman" w:hAnsi="Times New Roman"/>
          <w:sz w:val="24"/>
          <w:szCs w:val="24"/>
          <w:highlight w:val="yellow"/>
        </w:rPr>
        <w:t>к участию в</w:t>
      </w:r>
      <w:r w:rsidR="00110F39" w:rsidRPr="004E3E6E">
        <w:rPr>
          <w:rFonts w:ascii="Times New Roman" w:hAnsi="Times New Roman"/>
          <w:sz w:val="24"/>
          <w:szCs w:val="24"/>
          <w:highlight w:val="yellow"/>
        </w:rPr>
        <w:t xml:space="preserve"> «ПКО»</w:t>
      </w:r>
      <w:r w:rsidRPr="004E3E6E">
        <w:rPr>
          <w:rFonts w:ascii="Times New Roman" w:hAnsi="Times New Roman"/>
          <w:sz w:val="24"/>
          <w:szCs w:val="24"/>
          <w:highlight w:val="yellow"/>
        </w:rPr>
        <w:t xml:space="preserve"> </w:t>
      </w:r>
      <w:r w:rsidR="00110F39" w:rsidRPr="004E3E6E">
        <w:rPr>
          <w:rFonts w:ascii="Times New Roman" w:hAnsi="Times New Roman"/>
          <w:sz w:val="24"/>
          <w:szCs w:val="24"/>
          <w:highlight w:val="yellow"/>
        </w:rPr>
        <w:t>с последующим проведением</w:t>
      </w:r>
      <w:r w:rsidR="00110F39" w:rsidRPr="004E3E6E">
        <w:rPr>
          <w:rFonts w:ascii="Times New Roman" w:hAnsi="Times New Roman"/>
          <w:sz w:val="24"/>
          <w:szCs w:val="24"/>
        </w:rPr>
        <w:t xml:space="preserve"> </w:t>
      </w:r>
      <w:r w:rsidR="00C94153" w:rsidRPr="004E3E6E">
        <w:rPr>
          <w:rFonts w:ascii="Times New Roman" w:hAnsi="Times New Roman"/>
          <w:sz w:val="24"/>
          <w:szCs w:val="24"/>
          <w:highlight w:val="yellow"/>
        </w:rPr>
        <w:t xml:space="preserve">открытого конкурса на право заключения договоров на выполнение электромонтажных работ по </w:t>
      </w:r>
      <w:r w:rsidR="004E3E6E" w:rsidRPr="004E3E6E">
        <w:rPr>
          <w:rFonts w:ascii="Times New Roman" w:hAnsi="Times New Roman"/>
          <w:sz w:val="24"/>
          <w:szCs w:val="24"/>
          <w:highlight w:val="yellow"/>
        </w:rPr>
        <w:t>строительству:</w:t>
      </w:r>
      <w:proofErr w:type="gramEnd"/>
    </w:p>
    <w:p w:rsidR="004E3E6E" w:rsidRPr="00F34C2E" w:rsidRDefault="004E3E6E" w:rsidP="004E3E6E">
      <w:pPr>
        <w:spacing w:after="0" w:line="240" w:lineRule="auto"/>
        <w:outlineLvl w:val="6"/>
        <w:rPr>
          <w:rFonts w:ascii="Times New Roman" w:eastAsia="Times New Roman" w:hAnsi="Times New Roman" w:cs="Times New Roman"/>
          <w:sz w:val="24"/>
          <w:szCs w:val="24"/>
          <w:highlight w:val="yellow"/>
        </w:rPr>
      </w:pPr>
    </w:p>
    <w:p w:rsidR="004E3E6E" w:rsidRPr="00F34C2E" w:rsidRDefault="004E3E6E" w:rsidP="004E3E6E">
      <w:pPr>
        <w:spacing w:after="0" w:line="240" w:lineRule="auto"/>
        <w:outlineLvl w:val="6"/>
        <w:rPr>
          <w:rFonts w:ascii="Times New Roman" w:eastAsia="Times New Roman" w:hAnsi="Times New Roman" w:cs="Times New Roman"/>
          <w:sz w:val="24"/>
          <w:szCs w:val="24"/>
          <w:highlight w:val="yellow"/>
        </w:rPr>
      </w:pPr>
      <w:r w:rsidRPr="00F34C2E">
        <w:rPr>
          <w:rFonts w:ascii="Times New Roman" w:eastAsia="Times New Roman" w:hAnsi="Times New Roman" w:cs="Times New Roman"/>
          <w:sz w:val="24"/>
          <w:szCs w:val="24"/>
          <w:highlight w:val="yellow"/>
        </w:rPr>
        <w:t xml:space="preserve">Первый лот: </w:t>
      </w:r>
      <w:r w:rsidRPr="004E3E6E">
        <w:rPr>
          <w:rFonts w:ascii="Times New Roman" w:eastAsia="Times New Roman" w:hAnsi="Times New Roman" w:cs="Times New Roman"/>
          <w:sz w:val="24"/>
          <w:szCs w:val="24"/>
          <w:highlight w:val="yellow"/>
        </w:rPr>
        <w:t xml:space="preserve">СТП, отпайка ВЛ-10 </w:t>
      </w:r>
      <w:proofErr w:type="spellStart"/>
      <w:r w:rsidRPr="004E3E6E">
        <w:rPr>
          <w:rFonts w:ascii="Times New Roman" w:eastAsia="Times New Roman" w:hAnsi="Times New Roman" w:cs="Times New Roman"/>
          <w:sz w:val="24"/>
          <w:szCs w:val="24"/>
          <w:highlight w:val="yellow"/>
        </w:rPr>
        <w:t>кВ</w:t>
      </w:r>
      <w:proofErr w:type="spellEnd"/>
      <w:r w:rsidRPr="004E3E6E">
        <w:rPr>
          <w:rFonts w:ascii="Times New Roman" w:eastAsia="Times New Roman" w:hAnsi="Times New Roman" w:cs="Times New Roman"/>
          <w:sz w:val="24"/>
          <w:szCs w:val="24"/>
          <w:highlight w:val="yellow"/>
        </w:rPr>
        <w:t xml:space="preserve"> от л.163, ВЛИ-0,4 </w:t>
      </w:r>
      <w:proofErr w:type="spellStart"/>
      <w:r w:rsidRPr="004E3E6E">
        <w:rPr>
          <w:rFonts w:ascii="Times New Roman" w:eastAsia="Times New Roman" w:hAnsi="Times New Roman" w:cs="Times New Roman"/>
          <w:sz w:val="24"/>
          <w:szCs w:val="24"/>
          <w:highlight w:val="yellow"/>
        </w:rPr>
        <w:t>кВ.</w:t>
      </w:r>
      <w:proofErr w:type="spellEnd"/>
    </w:p>
    <w:p w:rsidR="00375CDE" w:rsidRDefault="00375CDE" w:rsidP="004E3E6E">
      <w:pPr>
        <w:spacing w:after="0" w:line="240" w:lineRule="auto"/>
        <w:outlineLvl w:val="6"/>
        <w:rPr>
          <w:rFonts w:ascii="Times New Roman" w:eastAsia="Times New Roman" w:hAnsi="Times New Roman" w:cs="Times New Roman"/>
          <w:sz w:val="24"/>
          <w:szCs w:val="24"/>
          <w:highlight w:val="yellow"/>
        </w:rPr>
      </w:pPr>
    </w:p>
    <w:p w:rsidR="004E3E6E" w:rsidRDefault="004E3E6E" w:rsidP="004E3E6E">
      <w:pPr>
        <w:spacing w:after="0" w:line="240" w:lineRule="auto"/>
        <w:outlineLvl w:val="6"/>
        <w:rPr>
          <w:rFonts w:ascii="Times New Roman" w:eastAsia="Times New Roman" w:hAnsi="Times New Roman" w:cs="Times New Roman"/>
          <w:sz w:val="24"/>
          <w:szCs w:val="24"/>
        </w:rPr>
      </w:pPr>
      <w:r w:rsidRPr="00F34C2E">
        <w:rPr>
          <w:rFonts w:ascii="Times New Roman" w:eastAsia="Times New Roman" w:hAnsi="Times New Roman" w:cs="Times New Roman"/>
          <w:sz w:val="24"/>
          <w:szCs w:val="24"/>
          <w:highlight w:val="yellow"/>
        </w:rPr>
        <w:t xml:space="preserve">Второй лот: </w:t>
      </w:r>
      <w:r w:rsidRPr="004E3E6E">
        <w:rPr>
          <w:rFonts w:ascii="Times New Roman" w:eastAsia="Times New Roman" w:hAnsi="Times New Roman" w:cs="Times New Roman"/>
          <w:sz w:val="24"/>
          <w:szCs w:val="24"/>
          <w:highlight w:val="yellow"/>
        </w:rPr>
        <w:t xml:space="preserve">ВЛИ-0,4 </w:t>
      </w:r>
      <w:proofErr w:type="spellStart"/>
      <w:r w:rsidRPr="004E3E6E">
        <w:rPr>
          <w:rFonts w:ascii="Times New Roman" w:eastAsia="Times New Roman" w:hAnsi="Times New Roman" w:cs="Times New Roman"/>
          <w:sz w:val="24"/>
          <w:szCs w:val="24"/>
          <w:highlight w:val="yellow"/>
        </w:rPr>
        <w:t>кВ</w:t>
      </w:r>
      <w:proofErr w:type="spellEnd"/>
      <w:r w:rsidRPr="004E3E6E">
        <w:rPr>
          <w:rFonts w:ascii="Times New Roman" w:eastAsia="Times New Roman" w:hAnsi="Times New Roman" w:cs="Times New Roman"/>
          <w:sz w:val="24"/>
          <w:szCs w:val="24"/>
          <w:highlight w:val="yellow"/>
        </w:rPr>
        <w:t xml:space="preserve"> от РУ-0,4кВ ТП-192 по адресу: Королев, </w:t>
      </w:r>
      <w:proofErr w:type="spellStart"/>
      <w:r w:rsidRPr="004E3E6E">
        <w:rPr>
          <w:rFonts w:ascii="Times New Roman" w:eastAsia="Times New Roman" w:hAnsi="Times New Roman" w:cs="Times New Roman"/>
          <w:sz w:val="24"/>
          <w:szCs w:val="24"/>
          <w:highlight w:val="yellow"/>
        </w:rPr>
        <w:t>мкр</w:t>
      </w:r>
      <w:proofErr w:type="spellEnd"/>
      <w:r w:rsidRPr="004E3E6E">
        <w:rPr>
          <w:rFonts w:ascii="Times New Roman" w:eastAsia="Times New Roman" w:hAnsi="Times New Roman" w:cs="Times New Roman"/>
          <w:sz w:val="24"/>
          <w:szCs w:val="24"/>
          <w:highlight w:val="yellow"/>
        </w:rPr>
        <w:t xml:space="preserve">. </w:t>
      </w:r>
      <w:proofErr w:type="spellStart"/>
      <w:r w:rsidRPr="004E3E6E">
        <w:rPr>
          <w:rFonts w:ascii="Times New Roman" w:eastAsia="Times New Roman" w:hAnsi="Times New Roman" w:cs="Times New Roman"/>
          <w:sz w:val="24"/>
          <w:szCs w:val="24"/>
          <w:highlight w:val="yellow"/>
        </w:rPr>
        <w:t>Болшево</w:t>
      </w:r>
      <w:proofErr w:type="spellEnd"/>
      <w:r w:rsidRPr="004E3E6E">
        <w:rPr>
          <w:rFonts w:ascii="Times New Roman" w:eastAsia="Times New Roman" w:hAnsi="Times New Roman" w:cs="Times New Roman"/>
          <w:sz w:val="24"/>
          <w:szCs w:val="24"/>
          <w:highlight w:val="yellow"/>
        </w:rPr>
        <w:t>, ул. Маяковского, д.35Б.</w:t>
      </w:r>
    </w:p>
    <w:p w:rsidR="00375CDE" w:rsidRDefault="00375CDE" w:rsidP="00375CDE">
      <w:pPr>
        <w:pStyle w:val="3"/>
        <w:numPr>
          <w:ilvl w:val="0"/>
          <w:numId w:val="0"/>
        </w:numPr>
        <w:spacing w:line="240" w:lineRule="auto"/>
        <w:ind w:left="432"/>
        <w:rPr>
          <w:sz w:val="24"/>
          <w:szCs w:val="24"/>
        </w:rPr>
      </w:pPr>
    </w:p>
    <w:p w:rsidR="00B221B9" w:rsidRPr="009332A1" w:rsidRDefault="00B221B9" w:rsidP="00C269D3">
      <w:pPr>
        <w:pStyle w:val="3"/>
        <w:numPr>
          <w:ilvl w:val="1"/>
          <w:numId w:val="3"/>
        </w:numPr>
        <w:spacing w:line="240" w:lineRule="auto"/>
        <w:rPr>
          <w:sz w:val="24"/>
          <w:szCs w:val="24"/>
        </w:rPr>
      </w:pPr>
      <w:r w:rsidRPr="009332A1">
        <w:rPr>
          <w:sz w:val="24"/>
          <w:szCs w:val="24"/>
        </w:rPr>
        <w:t xml:space="preserve">Закупочная процедура, которая </w:t>
      </w:r>
      <w:proofErr w:type="gramStart"/>
      <w:r w:rsidRPr="009332A1">
        <w:rPr>
          <w:sz w:val="24"/>
          <w:szCs w:val="24"/>
        </w:rPr>
        <w:t xml:space="preserve">включает в себя проведение предварительного квалификационного отбора </w:t>
      </w:r>
      <w:r w:rsidR="00C94153">
        <w:rPr>
          <w:sz w:val="24"/>
          <w:szCs w:val="24"/>
        </w:rPr>
        <w:t xml:space="preserve">для участия </w:t>
      </w:r>
      <w:r w:rsidR="00C94153" w:rsidRPr="00C94153">
        <w:rPr>
          <w:sz w:val="24"/>
          <w:szCs w:val="24"/>
          <w:u w:val="single"/>
        </w:rPr>
        <w:t xml:space="preserve">в двух лотах </w:t>
      </w:r>
      <w:r w:rsidRPr="009332A1">
        <w:rPr>
          <w:sz w:val="24"/>
          <w:szCs w:val="24"/>
        </w:rPr>
        <w:t>проводится</w:t>
      </w:r>
      <w:proofErr w:type="gramEnd"/>
      <w:r w:rsidRPr="009332A1">
        <w:rPr>
          <w:sz w:val="24"/>
          <w:szCs w:val="24"/>
        </w:rPr>
        <w:t xml:space="preserve"> в два этапа:</w:t>
      </w:r>
    </w:p>
    <w:p w:rsidR="00B221B9" w:rsidRPr="009332A1" w:rsidRDefault="00B221B9" w:rsidP="00B221B9">
      <w:pPr>
        <w:pStyle w:val="3"/>
        <w:numPr>
          <w:ilvl w:val="0"/>
          <w:numId w:val="0"/>
        </w:numPr>
        <w:spacing w:line="240" w:lineRule="auto"/>
        <w:ind w:left="792"/>
        <w:rPr>
          <w:sz w:val="24"/>
          <w:szCs w:val="24"/>
        </w:rPr>
      </w:pPr>
    </w:p>
    <w:p w:rsidR="00B221B9" w:rsidRPr="009332A1" w:rsidRDefault="00B221B9" w:rsidP="00B221B9">
      <w:pPr>
        <w:pStyle w:val="3"/>
        <w:numPr>
          <w:ilvl w:val="0"/>
          <w:numId w:val="0"/>
        </w:numPr>
        <w:spacing w:line="240" w:lineRule="auto"/>
        <w:ind w:left="792"/>
        <w:rPr>
          <w:sz w:val="24"/>
          <w:szCs w:val="24"/>
        </w:rPr>
      </w:pPr>
      <w:r w:rsidRPr="009332A1">
        <w:rPr>
          <w:sz w:val="24"/>
          <w:szCs w:val="24"/>
        </w:rPr>
        <w:t>Первый этап - Предварительный квалификационный отбор участников размещения заказа;</w:t>
      </w:r>
    </w:p>
    <w:p w:rsidR="00B221B9" w:rsidRPr="009332A1" w:rsidRDefault="00B221B9" w:rsidP="00B221B9">
      <w:pPr>
        <w:pStyle w:val="3"/>
        <w:numPr>
          <w:ilvl w:val="0"/>
          <w:numId w:val="0"/>
        </w:numPr>
        <w:spacing w:line="240" w:lineRule="auto"/>
        <w:ind w:left="792"/>
        <w:rPr>
          <w:sz w:val="24"/>
          <w:szCs w:val="24"/>
        </w:rPr>
      </w:pPr>
    </w:p>
    <w:p w:rsidR="00B221B9" w:rsidRPr="009332A1" w:rsidRDefault="00B221B9" w:rsidP="00B221B9">
      <w:pPr>
        <w:pStyle w:val="3"/>
        <w:numPr>
          <w:ilvl w:val="0"/>
          <w:numId w:val="0"/>
        </w:numPr>
        <w:spacing w:line="240" w:lineRule="auto"/>
        <w:ind w:left="792"/>
        <w:rPr>
          <w:sz w:val="24"/>
          <w:szCs w:val="24"/>
        </w:rPr>
      </w:pPr>
      <w:r w:rsidRPr="009332A1">
        <w:rPr>
          <w:sz w:val="24"/>
          <w:szCs w:val="24"/>
        </w:rPr>
        <w:t>Второй этап – Открытый Конку</w:t>
      </w:r>
      <w:proofErr w:type="gramStart"/>
      <w:r w:rsidRPr="009332A1">
        <w:rPr>
          <w:sz w:val="24"/>
          <w:szCs w:val="24"/>
        </w:rPr>
        <w:t>рс с пр</w:t>
      </w:r>
      <w:proofErr w:type="gramEnd"/>
      <w:r w:rsidRPr="009332A1">
        <w:rPr>
          <w:sz w:val="24"/>
          <w:szCs w:val="24"/>
        </w:rPr>
        <w:t>едоставлением участниками размещения заказа, успешно прошедшими предварительный квалификационный отбор, Конкурсной документации.</w:t>
      </w:r>
    </w:p>
    <w:p w:rsidR="00DC6B08" w:rsidRPr="009332A1" w:rsidRDefault="00DC6B08" w:rsidP="00DC6B08">
      <w:pPr>
        <w:pStyle w:val="ac"/>
        <w:rPr>
          <w:rStyle w:val="rvts31451"/>
          <w:sz w:val="24"/>
          <w:szCs w:val="24"/>
        </w:rPr>
      </w:pPr>
    </w:p>
    <w:p w:rsidR="00B221B9" w:rsidRDefault="00B221B9" w:rsidP="00C269D3">
      <w:pPr>
        <w:pStyle w:val="3"/>
        <w:numPr>
          <w:ilvl w:val="1"/>
          <w:numId w:val="3"/>
        </w:numPr>
        <w:spacing w:line="240" w:lineRule="auto"/>
        <w:rPr>
          <w:sz w:val="24"/>
          <w:szCs w:val="24"/>
        </w:rPr>
      </w:pPr>
      <w:r w:rsidRPr="009332A1">
        <w:rPr>
          <w:sz w:val="24"/>
          <w:szCs w:val="24"/>
        </w:rPr>
        <w:t>«ПКО» проводится  с целью определения соответствия надежности, квалификации, опыта, технических, экономических, финансовых, организационных и других потенциальных возможностей Участников закупки установленным Заказчиком требованиям.</w:t>
      </w:r>
    </w:p>
    <w:p w:rsidR="00C94153" w:rsidRDefault="00C94153" w:rsidP="00C94153">
      <w:pPr>
        <w:pStyle w:val="3"/>
        <w:numPr>
          <w:ilvl w:val="0"/>
          <w:numId w:val="0"/>
        </w:numPr>
        <w:spacing w:line="240" w:lineRule="auto"/>
        <w:ind w:left="432"/>
        <w:rPr>
          <w:sz w:val="24"/>
          <w:szCs w:val="24"/>
        </w:rPr>
      </w:pPr>
    </w:p>
    <w:p w:rsidR="00C94153" w:rsidRPr="009332A1" w:rsidRDefault="00C94153" w:rsidP="00C269D3">
      <w:pPr>
        <w:pStyle w:val="3"/>
        <w:numPr>
          <w:ilvl w:val="1"/>
          <w:numId w:val="3"/>
        </w:numPr>
        <w:spacing w:line="240" w:lineRule="auto"/>
        <w:rPr>
          <w:sz w:val="24"/>
          <w:szCs w:val="24"/>
        </w:rPr>
      </w:pPr>
      <w:r>
        <w:rPr>
          <w:sz w:val="24"/>
          <w:szCs w:val="24"/>
        </w:rPr>
        <w:t>Участник прошедший «ПКО» должен участвовать в открытом конкурсе по двум лотам.</w:t>
      </w:r>
    </w:p>
    <w:p w:rsidR="00B221B9" w:rsidRPr="009332A1" w:rsidRDefault="00B221B9" w:rsidP="00B221B9">
      <w:pPr>
        <w:pStyle w:val="3"/>
        <w:numPr>
          <w:ilvl w:val="0"/>
          <w:numId w:val="0"/>
        </w:numPr>
        <w:spacing w:line="240" w:lineRule="auto"/>
        <w:ind w:left="792"/>
        <w:rPr>
          <w:rStyle w:val="rvts31451"/>
          <w:sz w:val="24"/>
          <w:szCs w:val="24"/>
        </w:rPr>
      </w:pPr>
    </w:p>
    <w:p w:rsidR="00AD50AC" w:rsidRPr="009332A1" w:rsidRDefault="00AD50AC" w:rsidP="00C269D3">
      <w:pPr>
        <w:pStyle w:val="3"/>
        <w:numPr>
          <w:ilvl w:val="1"/>
          <w:numId w:val="3"/>
        </w:numPr>
        <w:spacing w:line="240" w:lineRule="auto"/>
        <w:rPr>
          <w:rStyle w:val="rvts31451"/>
          <w:sz w:val="24"/>
          <w:szCs w:val="24"/>
        </w:rPr>
      </w:pPr>
      <w:r w:rsidRPr="009332A1">
        <w:rPr>
          <w:rStyle w:val="rvts31451"/>
          <w:sz w:val="24"/>
          <w:szCs w:val="24"/>
        </w:rPr>
        <w:t xml:space="preserve">Документация </w:t>
      </w:r>
      <w:r w:rsidR="00110F39" w:rsidRPr="009332A1">
        <w:rPr>
          <w:rStyle w:val="rvts31451"/>
          <w:sz w:val="24"/>
          <w:szCs w:val="24"/>
        </w:rPr>
        <w:t>«ПКО»</w:t>
      </w:r>
      <w:r w:rsidR="00B221B9" w:rsidRPr="009332A1">
        <w:rPr>
          <w:rStyle w:val="rvts31451"/>
          <w:sz w:val="24"/>
          <w:szCs w:val="24"/>
        </w:rPr>
        <w:t xml:space="preserve"> </w:t>
      </w:r>
      <w:r w:rsidRPr="009332A1">
        <w:rPr>
          <w:rStyle w:val="rvts31451"/>
          <w:sz w:val="24"/>
          <w:szCs w:val="24"/>
        </w:rPr>
        <w:t>размещена на официальном  сайте ОАО «</w:t>
      </w:r>
      <w:r w:rsidRPr="009332A1">
        <w:rPr>
          <w:rStyle w:val="rvts31452"/>
          <w:sz w:val="24"/>
          <w:szCs w:val="24"/>
        </w:rPr>
        <w:t>Королевская электросеть</w:t>
      </w:r>
      <w:r w:rsidRPr="009332A1">
        <w:rPr>
          <w:rStyle w:val="rvts31451"/>
          <w:sz w:val="24"/>
          <w:szCs w:val="24"/>
        </w:rPr>
        <w:t>» (</w:t>
      </w:r>
      <w:hyperlink r:id="rId15" w:history="1">
        <w:r w:rsidRPr="009332A1">
          <w:rPr>
            <w:rStyle w:val="a5"/>
            <w:sz w:val="24"/>
            <w:szCs w:val="24"/>
          </w:rPr>
          <w:t>www.kenet.ru</w:t>
        </w:r>
      </w:hyperlink>
      <w:r w:rsidRPr="009332A1">
        <w:rPr>
          <w:rStyle w:val="rvts31451"/>
          <w:sz w:val="24"/>
          <w:szCs w:val="24"/>
        </w:rPr>
        <w:t>) и на сайте (</w:t>
      </w:r>
      <w:hyperlink r:id="rId16" w:history="1">
        <w:r w:rsidRPr="009332A1">
          <w:rPr>
            <w:rStyle w:val="a5"/>
            <w:sz w:val="24"/>
            <w:szCs w:val="24"/>
          </w:rPr>
          <w:t>www.</w:t>
        </w:r>
        <w:r w:rsidRPr="009332A1">
          <w:rPr>
            <w:rStyle w:val="a5"/>
            <w:sz w:val="24"/>
            <w:szCs w:val="24"/>
            <w:lang w:val="en-US"/>
          </w:rPr>
          <w:t>zakupki</w:t>
        </w:r>
        <w:r w:rsidRPr="009332A1">
          <w:rPr>
            <w:rStyle w:val="a5"/>
            <w:sz w:val="24"/>
            <w:szCs w:val="24"/>
          </w:rPr>
          <w:t>.</w:t>
        </w:r>
        <w:r w:rsidRPr="009332A1">
          <w:rPr>
            <w:rStyle w:val="a5"/>
            <w:sz w:val="24"/>
            <w:szCs w:val="24"/>
            <w:lang w:val="en-US"/>
          </w:rPr>
          <w:t>gov</w:t>
        </w:r>
        <w:r w:rsidRPr="009332A1">
          <w:rPr>
            <w:rStyle w:val="a5"/>
            <w:sz w:val="24"/>
            <w:szCs w:val="24"/>
          </w:rPr>
          <w:t>.</w:t>
        </w:r>
        <w:proofErr w:type="spellStart"/>
        <w:r w:rsidRPr="009332A1">
          <w:rPr>
            <w:rStyle w:val="a5"/>
            <w:sz w:val="24"/>
            <w:szCs w:val="24"/>
          </w:rPr>
          <w:t>ru</w:t>
        </w:r>
        <w:proofErr w:type="spellEnd"/>
      </w:hyperlink>
      <w:r w:rsidRPr="009332A1">
        <w:rPr>
          <w:rStyle w:val="rvts31451"/>
          <w:sz w:val="24"/>
          <w:szCs w:val="24"/>
        </w:rPr>
        <w:t xml:space="preserve">). </w:t>
      </w:r>
    </w:p>
    <w:p w:rsidR="00DC6B08" w:rsidRPr="009332A1" w:rsidRDefault="00DC6B08" w:rsidP="00AD50AC">
      <w:pPr>
        <w:pStyle w:val="3"/>
        <w:numPr>
          <w:ilvl w:val="0"/>
          <w:numId w:val="0"/>
        </w:numPr>
        <w:spacing w:line="240" w:lineRule="auto"/>
        <w:ind w:left="851"/>
        <w:jc w:val="left"/>
        <w:rPr>
          <w:sz w:val="24"/>
          <w:szCs w:val="24"/>
          <w:highlight w:val="yellow"/>
        </w:rPr>
      </w:pPr>
    </w:p>
    <w:p w:rsidR="00AD50AC" w:rsidRPr="009332A1" w:rsidRDefault="00AD50AC" w:rsidP="00C269D3">
      <w:pPr>
        <w:pStyle w:val="3"/>
        <w:numPr>
          <w:ilvl w:val="0"/>
          <w:numId w:val="3"/>
        </w:numPr>
        <w:spacing w:line="240" w:lineRule="auto"/>
        <w:ind w:left="0" w:firstLine="0"/>
        <w:rPr>
          <w:b/>
          <w:sz w:val="24"/>
          <w:szCs w:val="24"/>
        </w:rPr>
      </w:pPr>
      <w:r w:rsidRPr="009332A1">
        <w:rPr>
          <w:b/>
          <w:sz w:val="24"/>
          <w:szCs w:val="24"/>
        </w:rPr>
        <w:t xml:space="preserve">Требования к содержанию, форме, оформлению и составу заявки на участие в </w:t>
      </w:r>
      <w:r w:rsidR="00DC6B08" w:rsidRPr="009332A1">
        <w:rPr>
          <w:b/>
          <w:sz w:val="24"/>
          <w:szCs w:val="24"/>
        </w:rPr>
        <w:t>«ПКО»</w:t>
      </w:r>
      <w:r w:rsidRPr="009332A1">
        <w:rPr>
          <w:b/>
          <w:sz w:val="24"/>
          <w:szCs w:val="24"/>
        </w:rPr>
        <w:t>.</w:t>
      </w:r>
    </w:p>
    <w:p w:rsidR="00DC6B08" w:rsidRPr="009332A1" w:rsidRDefault="00DC6B08" w:rsidP="00DC6B08">
      <w:pPr>
        <w:pStyle w:val="3"/>
        <w:numPr>
          <w:ilvl w:val="0"/>
          <w:numId w:val="0"/>
        </w:numPr>
        <w:spacing w:line="240" w:lineRule="auto"/>
        <w:ind w:left="792"/>
        <w:rPr>
          <w:sz w:val="24"/>
          <w:szCs w:val="24"/>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 xml:space="preserve">Все документы, входящие в состав заявки на участие в </w:t>
      </w:r>
      <w:r w:rsidR="00DC6B08" w:rsidRPr="00DB0EFD">
        <w:rPr>
          <w:sz w:val="24"/>
          <w:szCs w:val="24"/>
          <w:highlight w:val="yellow"/>
        </w:rPr>
        <w:t>«ПКО»</w:t>
      </w:r>
      <w:r w:rsidRPr="00DB0EFD">
        <w:rPr>
          <w:sz w:val="24"/>
          <w:szCs w:val="24"/>
          <w:highlight w:val="yellow"/>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DB0EFD" w:rsidRDefault="00AD50AC" w:rsidP="00AD50AC">
      <w:pPr>
        <w:pStyle w:val="3"/>
        <w:numPr>
          <w:ilvl w:val="0"/>
          <w:numId w:val="0"/>
        </w:numPr>
        <w:spacing w:line="240" w:lineRule="auto"/>
        <w:ind w:left="792"/>
        <w:rPr>
          <w:sz w:val="24"/>
          <w:szCs w:val="24"/>
          <w:highlight w:val="yellow"/>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Документы, происходящие из иностранного государства, должны быть</w:t>
      </w:r>
      <w:r w:rsidRPr="00DB0EFD">
        <w:rPr>
          <w:sz w:val="24"/>
          <w:szCs w:val="24"/>
          <w:highlight w:val="yellow"/>
        </w:rPr>
        <w:br/>
        <w:t>надлежащим образом легализованы в соответствии с законодательством и</w:t>
      </w:r>
      <w:r w:rsidRPr="00DB0EFD">
        <w:rPr>
          <w:sz w:val="24"/>
          <w:szCs w:val="24"/>
          <w:highlight w:val="yellow"/>
        </w:rPr>
        <w:br/>
        <w:t>международными договорами РФ.</w:t>
      </w:r>
    </w:p>
    <w:p w:rsidR="00AD50AC" w:rsidRPr="00DB0EFD" w:rsidRDefault="00AD50AC" w:rsidP="00AD50AC">
      <w:pPr>
        <w:pStyle w:val="3"/>
        <w:numPr>
          <w:ilvl w:val="0"/>
          <w:numId w:val="0"/>
        </w:numPr>
        <w:spacing w:line="240" w:lineRule="auto"/>
        <w:ind w:left="792"/>
        <w:rPr>
          <w:sz w:val="24"/>
          <w:szCs w:val="24"/>
          <w:highlight w:val="yellow"/>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 xml:space="preserve">Заявка </w:t>
      </w:r>
      <w:r w:rsidR="00C94153" w:rsidRPr="00DB0EFD">
        <w:rPr>
          <w:sz w:val="24"/>
          <w:szCs w:val="24"/>
          <w:highlight w:val="yellow"/>
        </w:rPr>
        <w:t xml:space="preserve">на участие в «ПКО» </w:t>
      </w:r>
      <w:r w:rsidRPr="00DB0EFD">
        <w:rPr>
          <w:sz w:val="24"/>
          <w:szCs w:val="24"/>
          <w:highlight w:val="yellow"/>
        </w:rPr>
        <w:t xml:space="preserve">должна соответствовать требованиям, указанным в настоящей документации. </w:t>
      </w:r>
    </w:p>
    <w:p w:rsidR="00AD50AC" w:rsidRPr="00DB0EFD" w:rsidRDefault="00AD50AC" w:rsidP="00AD50AC">
      <w:pPr>
        <w:pStyle w:val="ac"/>
        <w:rPr>
          <w:sz w:val="24"/>
          <w:szCs w:val="24"/>
          <w:highlight w:val="yellow"/>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 xml:space="preserve">При описании условий и предложений участники </w:t>
      </w:r>
      <w:r w:rsidR="00DC6B08" w:rsidRPr="00DB0EFD">
        <w:rPr>
          <w:sz w:val="24"/>
          <w:szCs w:val="24"/>
          <w:highlight w:val="yellow"/>
        </w:rPr>
        <w:t>«ПКО»</w:t>
      </w:r>
      <w:r w:rsidRPr="00DB0EFD">
        <w:rPr>
          <w:sz w:val="24"/>
          <w:szCs w:val="24"/>
          <w:highlight w:val="yellow"/>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DB0EFD" w:rsidRDefault="00AD50AC" w:rsidP="00AD50AC">
      <w:pPr>
        <w:pStyle w:val="3"/>
        <w:numPr>
          <w:ilvl w:val="0"/>
          <w:numId w:val="0"/>
        </w:numPr>
        <w:spacing w:line="240" w:lineRule="auto"/>
        <w:ind w:left="792"/>
        <w:rPr>
          <w:sz w:val="24"/>
          <w:szCs w:val="24"/>
          <w:highlight w:val="yellow"/>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Сведения, которые содержатся в заявках, не должны допускать двусмысленных толкован</w:t>
      </w:r>
      <w:r w:rsidR="00DC6B08" w:rsidRPr="00DB0EFD">
        <w:rPr>
          <w:sz w:val="24"/>
          <w:szCs w:val="24"/>
          <w:highlight w:val="yellow"/>
        </w:rPr>
        <w:t>ий.</w:t>
      </w:r>
    </w:p>
    <w:p w:rsidR="00DC6B08" w:rsidRPr="00DB0EFD" w:rsidRDefault="00DC6B08" w:rsidP="00DC6B08">
      <w:pPr>
        <w:pStyle w:val="3"/>
        <w:numPr>
          <w:ilvl w:val="0"/>
          <w:numId w:val="0"/>
        </w:numPr>
        <w:spacing w:line="240" w:lineRule="auto"/>
        <w:ind w:left="792"/>
        <w:rPr>
          <w:sz w:val="24"/>
          <w:szCs w:val="24"/>
          <w:highlight w:val="yellow"/>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w:t>
      </w:r>
      <w:r w:rsidRPr="00DB0EFD">
        <w:rPr>
          <w:sz w:val="24"/>
          <w:szCs w:val="24"/>
          <w:highlight w:val="yellow"/>
        </w:rPr>
        <w:lastRenderedPageBreak/>
        <w:t xml:space="preserve">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sidR="00942F63" w:rsidRPr="00DB0EFD">
        <w:rPr>
          <w:sz w:val="24"/>
          <w:szCs w:val="24"/>
          <w:highlight w:val="yellow"/>
        </w:rPr>
        <w:t>«ПКО»</w:t>
      </w:r>
      <w:r w:rsidR="00E61168" w:rsidRPr="00DB0EFD">
        <w:rPr>
          <w:sz w:val="24"/>
          <w:szCs w:val="24"/>
          <w:highlight w:val="yellow"/>
        </w:rPr>
        <w:t xml:space="preserve"> полистно</w:t>
      </w:r>
      <w:r w:rsidRPr="00DB0EFD">
        <w:rPr>
          <w:sz w:val="24"/>
          <w:szCs w:val="24"/>
          <w:highlight w:val="yellow"/>
        </w:rPr>
        <w:t>.</w:t>
      </w:r>
      <w:r w:rsidR="00942F63" w:rsidRPr="00DB0EFD">
        <w:rPr>
          <w:sz w:val="24"/>
          <w:szCs w:val="24"/>
          <w:highlight w:val="yellow"/>
        </w:rPr>
        <w:t xml:space="preserve"> </w:t>
      </w:r>
      <w:r w:rsidRPr="00DB0EFD">
        <w:rPr>
          <w:sz w:val="24"/>
          <w:szCs w:val="24"/>
          <w:highlight w:val="yellow"/>
        </w:rPr>
        <w:t xml:space="preserve"> </w:t>
      </w:r>
    </w:p>
    <w:p w:rsidR="00AD50AC" w:rsidRPr="00DB0EFD" w:rsidRDefault="00AD50AC" w:rsidP="00AD50AC">
      <w:pPr>
        <w:pStyle w:val="3"/>
        <w:numPr>
          <w:ilvl w:val="0"/>
          <w:numId w:val="0"/>
        </w:numPr>
        <w:spacing w:line="240" w:lineRule="auto"/>
        <w:ind w:left="792"/>
        <w:rPr>
          <w:sz w:val="24"/>
          <w:szCs w:val="24"/>
          <w:highlight w:val="yellow"/>
        </w:rPr>
      </w:pPr>
    </w:p>
    <w:p w:rsidR="00E61168" w:rsidRPr="00DB0EFD" w:rsidRDefault="00E61168" w:rsidP="00C269D3">
      <w:pPr>
        <w:pStyle w:val="3"/>
        <w:numPr>
          <w:ilvl w:val="1"/>
          <w:numId w:val="3"/>
        </w:numPr>
        <w:spacing w:line="240" w:lineRule="auto"/>
        <w:rPr>
          <w:sz w:val="24"/>
          <w:szCs w:val="24"/>
          <w:highlight w:val="yellow"/>
        </w:rPr>
      </w:pPr>
      <w:r w:rsidRPr="00DB0EFD">
        <w:rPr>
          <w:sz w:val="24"/>
          <w:szCs w:val="24"/>
          <w:highlight w:val="yellow"/>
        </w:rPr>
        <w:t xml:space="preserve">Заявка и все прикладываемые </w:t>
      </w:r>
      <w:proofErr w:type="gramStart"/>
      <w:r w:rsidRPr="00DB0EFD">
        <w:rPr>
          <w:sz w:val="24"/>
          <w:szCs w:val="24"/>
          <w:highlight w:val="yellow"/>
        </w:rPr>
        <w:t>документы</w:t>
      </w:r>
      <w:proofErr w:type="gramEnd"/>
      <w:r w:rsidRPr="00DB0EFD">
        <w:rPr>
          <w:sz w:val="24"/>
          <w:szCs w:val="24"/>
          <w:highlight w:val="yellow"/>
        </w:rPr>
        <w:t xml:space="preserve"> и заверенные копии документов, представленные участниками, должны </w:t>
      </w:r>
      <w:r w:rsidR="00942F63" w:rsidRPr="00DB0EFD">
        <w:rPr>
          <w:sz w:val="24"/>
          <w:szCs w:val="24"/>
          <w:highlight w:val="yellow"/>
        </w:rPr>
        <w:t xml:space="preserve">быть четко напечатаны, скопированы и </w:t>
      </w:r>
      <w:r w:rsidRPr="00DB0EFD">
        <w:rPr>
          <w:sz w:val="24"/>
          <w:szCs w:val="24"/>
          <w:highlight w:val="yellow"/>
        </w:rPr>
        <w:t>иметь читабельный вид. Подчистки и исправления не</w:t>
      </w:r>
      <w:r w:rsidRPr="00DB0EFD">
        <w:rPr>
          <w:sz w:val="24"/>
          <w:szCs w:val="24"/>
          <w:highlight w:val="yellow"/>
        </w:rPr>
        <w:br/>
        <w:t>допускаются, за исключением исправлений, скрепленных печатью и заверенных подписью уполномоченного лица участника «ПКО».</w:t>
      </w:r>
    </w:p>
    <w:p w:rsidR="00E61168" w:rsidRPr="00DB0EFD" w:rsidRDefault="00E61168" w:rsidP="00E61168">
      <w:pPr>
        <w:pStyle w:val="ac"/>
        <w:rPr>
          <w:sz w:val="24"/>
          <w:szCs w:val="24"/>
          <w:highlight w:val="yellow"/>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 xml:space="preserve">Соблюдение участником </w:t>
      </w:r>
      <w:r w:rsidR="00E61168" w:rsidRPr="00DB0EFD">
        <w:rPr>
          <w:sz w:val="24"/>
          <w:szCs w:val="24"/>
          <w:highlight w:val="yellow"/>
        </w:rPr>
        <w:t>«ПКО»</w:t>
      </w:r>
      <w:r w:rsidRPr="00DB0EFD">
        <w:rPr>
          <w:sz w:val="24"/>
          <w:szCs w:val="24"/>
          <w:highlight w:val="yellow"/>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DB0EFD" w:rsidRDefault="00AD50AC" w:rsidP="00AD50AC">
      <w:pPr>
        <w:pStyle w:val="3"/>
        <w:numPr>
          <w:ilvl w:val="0"/>
          <w:numId w:val="0"/>
        </w:numPr>
        <w:spacing w:line="240" w:lineRule="auto"/>
        <w:ind w:left="792"/>
        <w:rPr>
          <w:sz w:val="24"/>
          <w:szCs w:val="24"/>
          <w:highlight w:val="yellow"/>
        </w:rPr>
      </w:pPr>
    </w:p>
    <w:p w:rsidR="00AD50AC" w:rsidRPr="00DB0EFD" w:rsidRDefault="00AD50AC" w:rsidP="00C269D3">
      <w:pPr>
        <w:pStyle w:val="3"/>
        <w:numPr>
          <w:ilvl w:val="1"/>
          <w:numId w:val="3"/>
        </w:numPr>
        <w:spacing w:line="240" w:lineRule="auto"/>
        <w:rPr>
          <w:sz w:val="24"/>
          <w:szCs w:val="24"/>
          <w:highlight w:val="yellow"/>
        </w:rPr>
      </w:pPr>
      <w:r w:rsidRPr="00DB0EFD">
        <w:rPr>
          <w:sz w:val="24"/>
          <w:szCs w:val="24"/>
          <w:highlight w:val="yellow"/>
        </w:rPr>
        <w:t>Заявка должна быть оформлена по форме, приведенной в Приложении №</w:t>
      </w:r>
      <w:r w:rsidR="00331CC9">
        <w:rPr>
          <w:sz w:val="24"/>
          <w:szCs w:val="24"/>
          <w:highlight w:val="yellow"/>
        </w:rPr>
        <w:t>1</w:t>
      </w:r>
      <w:r w:rsidRPr="00DB0EFD">
        <w:rPr>
          <w:sz w:val="24"/>
          <w:szCs w:val="24"/>
          <w:highlight w:val="yellow"/>
        </w:rPr>
        <w:t xml:space="preserve"> к настоящей документации. Все документы, представляемые участником </w:t>
      </w:r>
      <w:r w:rsidR="00942F63" w:rsidRPr="00DB0EFD">
        <w:rPr>
          <w:sz w:val="24"/>
          <w:szCs w:val="24"/>
          <w:highlight w:val="yellow"/>
        </w:rPr>
        <w:t>«ПКО»</w:t>
      </w:r>
      <w:r w:rsidRPr="00DB0EFD">
        <w:rPr>
          <w:sz w:val="24"/>
          <w:szCs w:val="24"/>
          <w:highlight w:val="yellow"/>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sidR="00942F63" w:rsidRPr="00DB0EFD">
        <w:rPr>
          <w:sz w:val="24"/>
          <w:szCs w:val="24"/>
          <w:highlight w:val="yellow"/>
        </w:rPr>
        <w:t>«ПКО»</w:t>
      </w:r>
      <w:r w:rsidRPr="00DB0EFD">
        <w:rPr>
          <w:sz w:val="24"/>
          <w:szCs w:val="24"/>
          <w:highlight w:val="yellow"/>
        </w:rPr>
        <w:t>.</w:t>
      </w:r>
    </w:p>
    <w:p w:rsidR="00AD50AC" w:rsidRPr="00DB0EFD" w:rsidRDefault="00AD50AC" w:rsidP="00AD50AC">
      <w:pPr>
        <w:pStyle w:val="3"/>
        <w:numPr>
          <w:ilvl w:val="0"/>
          <w:numId w:val="0"/>
        </w:numPr>
        <w:spacing w:line="240" w:lineRule="auto"/>
        <w:ind w:left="792"/>
        <w:rPr>
          <w:sz w:val="24"/>
          <w:szCs w:val="24"/>
          <w:highlight w:val="yellow"/>
        </w:rPr>
      </w:pPr>
    </w:p>
    <w:p w:rsidR="00AD50AC" w:rsidRPr="00DB0EFD" w:rsidRDefault="00AD50AC" w:rsidP="00C269D3">
      <w:pPr>
        <w:pStyle w:val="3"/>
        <w:numPr>
          <w:ilvl w:val="1"/>
          <w:numId w:val="3"/>
        </w:numPr>
        <w:tabs>
          <w:tab w:val="left" w:pos="993"/>
        </w:tabs>
        <w:spacing w:line="240" w:lineRule="auto"/>
        <w:rPr>
          <w:sz w:val="24"/>
          <w:szCs w:val="24"/>
          <w:highlight w:val="yellow"/>
        </w:rPr>
      </w:pPr>
      <w:r w:rsidRPr="00DB0EFD">
        <w:rPr>
          <w:sz w:val="24"/>
          <w:szCs w:val="24"/>
          <w:highlight w:val="yellow"/>
        </w:rPr>
        <w:t>Заявка, которую представляет участник, в соответствии с настоящей документацией должна содержать:</w:t>
      </w:r>
    </w:p>
    <w:p w:rsidR="00AD50AC" w:rsidRPr="00DB0EFD" w:rsidRDefault="00AD50AC" w:rsidP="00AD50AC">
      <w:pPr>
        <w:pStyle w:val="a8"/>
        <w:spacing w:before="0" w:line="240" w:lineRule="auto"/>
        <w:rPr>
          <w:sz w:val="24"/>
          <w:highlight w:val="yellow"/>
        </w:rPr>
      </w:pPr>
    </w:p>
    <w:p w:rsidR="00AD50AC" w:rsidRPr="00DB0EFD" w:rsidRDefault="00AD50AC" w:rsidP="00C269D3">
      <w:pPr>
        <w:pStyle w:val="a8"/>
        <w:numPr>
          <w:ilvl w:val="2"/>
          <w:numId w:val="3"/>
        </w:numPr>
        <w:tabs>
          <w:tab w:val="left" w:pos="1560"/>
        </w:tabs>
        <w:spacing w:before="0" w:line="240" w:lineRule="auto"/>
        <w:rPr>
          <w:sz w:val="24"/>
          <w:highlight w:val="yellow"/>
        </w:rPr>
      </w:pPr>
      <w:r w:rsidRPr="00DB0EFD">
        <w:rPr>
          <w:sz w:val="24"/>
          <w:highlight w:val="yellow"/>
        </w:rPr>
        <w:t>сведения и документы об участнике, подавшем такую заявку:</w:t>
      </w:r>
    </w:p>
    <w:p w:rsidR="00AD50AC" w:rsidRPr="00DB0EFD" w:rsidRDefault="00AD50AC" w:rsidP="00AD50AC">
      <w:pPr>
        <w:pStyle w:val="a8"/>
        <w:spacing w:before="0" w:line="240" w:lineRule="auto"/>
        <w:rPr>
          <w:sz w:val="24"/>
          <w:highlight w:val="yellow"/>
        </w:rPr>
      </w:pPr>
    </w:p>
    <w:p w:rsidR="00AD50AC" w:rsidRPr="00DB0EFD" w:rsidRDefault="00AD50AC" w:rsidP="00AD50AC">
      <w:pPr>
        <w:pStyle w:val="a8"/>
        <w:numPr>
          <w:ilvl w:val="0"/>
          <w:numId w:val="5"/>
        </w:numPr>
        <w:spacing w:before="0" w:line="240" w:lineRule="auto"/>
        <w:rPr>
          <w:sz w:val="24"/>
          <w:highlight w:val="yellow"/>
        </w:rPr>
      </w:pPr>
      <w:r w:rsidRPr="00DB0EFD">
        <w:rPr>
          <w:sz w:val="24"/>
          <w:highlight w:val="yellow"/>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DB0EFD" w:rsidRDefault="00AD50AC" w:rsidP="00AD50AC">
      <w:pPr>
        <w:pStyle w:val="a8"/>
        <w:spacing w:before="0" w:line="240" w:lineRule="auto"/>
        <w:rPr>
          <w:sz w:val="24"/>
          <w:highlight w:val="yellow"/>
        </w:rPr>
      </w:pPr>
    </w:p>
    <w:p w:rsidR="00AD50AC" w:rsidRPr="00DB0EFD" w:rsidRDefault="00AD50AC" w:rsidP="00AD50AC">
      <w:pPr>
        <w:pStyle w:val="a8"/>
        <w:numPr>
          <w:ilvl w:val="0"/>
          <w:numId w:val="5"/>
        </w:numPr>
        <w:spacing w:before="0" w:line="240" w:lineRule="auto"/>
        <w:rPr>
          <w:sz w:val="24"/>
          <w:highlight w:val="yellow"/>
        </w:rPr>
      </w:pPr>
      <w:r w:rsidRPr="00DB0EFD">
        <w:rPr>
          <w:sz w:val="24"/>
          <w:highlight w:val="yellow"/>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AD50AC" w:rsidRPr="00DB0EFD" w:rsidRDefault="00AD50AC" w:rsidP="00AD50AC">
      <w:pPr>
        <w:pStyle w:val="a8"/>
        <w:spacing w:before="0" w:line="240" w:lineRule="auto"/>
        <w:rPr>
          <w:sz w:val="24"/>
          <w:highlight w:val="yellow"/>
        </w:rPr>
      </w:pPr>
    </w:p>
    <w:p w:rsidR="00FA01AD" w:rsidRPr="00DB0EFD" w:rsidRDefault="00FA01AD" w:rsidP="00FA01AD">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proofErr w:type="gramStart"/>
      <w:r w:rsidRPr="00DB0EFD">
        <w:rPr>
          <w:rFonts w:ascii="Times New Roman" w:eastAsia="Times New Roman" w:hAnsi="Times New Roman" w:cs="Times New Roman"/>
          <w:sz w:val="24"/>
          <w:szCs w:val="24"/>
          <w:highlight w:val="yellow"/>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DB0EFD">
        <w:rPr>
          <w:rFonts w:ascii="Times New Roman" w:eastAsia="Times New Roman" w:hAnsi="Times New Roman" w:cs="Times New Roman"/>
          <w:sz w:val="24"/>
          <w:szCs w:val="24"/>
          <w:highlight w:val="yellow"/>
        </w:rPr>
        <w:t xml:space="preserve"> </w:t>
      </w:r>
      <w:proofErr w:type="gramStart"/>
      <w:r w:rsidRPr="00DB0EFD">
        <w:rPr>
          <w:rFonts w:ascii="Times New Roman" w:eastAsia="Times New Roman" w:hAnsi="Times New Roman" w:cs="Times New Roman"/>
          <w:sz w:val="24"/>
          <w:szCs w:val="24"/>
          <w:highlight w:val="yellow"/>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w:t>
      </w:r>
      <w:r w:rsidR="007627F2">
        <w:rPr>
          <w:rFonts w:ascii="Times New Roman" w:eastAsia="Times New Roman" w:hAnsi="Times New Roman" w:cs="Times New Roman"/>
          <w:sz w:val="24"/>
          <w:szCs w:val="24"/>
          <w:highlight w:val="yellow"/>
        </w:rPr>
        <w:t>о</w:t>
      </w:r>
      <w:r w:rsidRPr="00DB0EFD">
        <w:rPr>
          <w:rFonts w:ascii="Times New Roman" w:eastAsia="Times New Roman" w:hAnsi="Times New Roman" w:cs="Times New Roman"/>
          <w:sz w:val="24"/>
          <w:szCs w:val="24"/>
          <w:highlight w:val="yellow"/>
        </w:rPr>
        <w:t>чивающее лицо)</w:t>
      </w:r>
      <w:r w:rsidR="00942F63" w:rsidRPr="00DB0EFD">
        <w:rPr>
          <w:rFonts w:ascii="Times New Roman" w:eastAsia="Times New Roman" w:hAnsi="Times New Roman" w:cs="Times New Roman"/>
          <w:sz w:val="24"/>
          <w:szCs w:val="24"/>
          <w:highlight w:val="yellow"/>
        </w:rPr>
        <w:t>, приказ о назначении главного бухгалтера</w:t>
      </w:r>
      <w:r w:rsidRPr="00DB0EFD">
        <w:rPr>
          <w:rFonts w:ascii="Times New Roman" w:eastAsia="Times New Roman" w:hAnsi="Times New Roman" w:cs="Times New Roman"/>
          <w:sz w:val="24"/>
          <w:szCs w:val="24"/>
          <w:highlight w:val="yellow"/>
        </w:rPr>
        <w:t>;</w:t>
      </w:r>
      <w:proofErr w:type="gramEnd"/>
    </w:p>
    <w:p w:rsidR="00FA01AD" w:rsidRPr="00DB0EFD" w:rsidRDefault="00FA01AD" w:rsidP="00FA01AD">
      <w:pPr>
        <w:autoSpaceDE w:val="0"/>
        <w:autoSpaceDN w:val="0"/>
        <w:spacing w:after="0" w:line="240" w:lineRule="auto"/>
        <w:jc w:val="both"/>
        <w:rPr>
          <w:rFonts w:ascii="Times New Roman" w:eastAsia="Times New Roman" w:hAnsi="Times New Roman" w:cs="Times New Roman"/>
          <w:sz w:val="24"/>
          <w:szCs w:val="24"/>
          <w:highlight w:val="yellow"/>
        </w:rPr>
      </w:pPr>
    </w:p>
    <w:p w:rsidR="00FA01AD" w:rsidRPr="00DB0EFD" w:rsidRDefault="00FA01AD" w:rsidP="00FA01AD">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r w:rsidRPr="00DB0EFD">
        <w:rPr>
          <w:rFonts w:ascii="Times New Roman" w:eastAsia="Times New Roman" w:hAnsi="Times New Roman" w:cs="Times New Roman"/>
          <w:sz w:val="24"/>
          <w:szCs w:val="24"/>
          <w:highlight w:val="yellow"/>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DB0EFD">
        <w:rPr>
          <w:rFonts w:ascii="Times New Roman" w:eastAsia="Times New Roman" w:hAnsi="Times New Roman" w:cs="Times New Roman"/>
          <w:sz w:val="24"/>
          <w:szCs w:val="24"/>
          <w:highlight w:val="yellow"/>
        </w:rPr>
        <w:t>случае</w:t>
      </w:r>
      <w:proofErr w:type="gramEnd"/>
      <w:r w:rsidRPr="00DB0EFD">
        <w:rPr>
          <w:rFonts w:ascii="Times New Roman" w:eastAsia="Times New Roman" w:hAnsi="Times New Roman" w:cs="Times New Roman"/>
          <w:sz w:val="24"/>
          <w:szCs w:val="24"/>
          <w:highlight w:val="yellow"/>
        </w:rPr>
        <w:t xml:space="preserve"> </w:t>
      </w:r>
      <w:r w:rsidRPr="00DB0EFD">
        <w:rPr>
          <w:rFonts w:ascii="Times New Roman" w:eastAsia="Times New Roman" w:hAnsi="Times New Roman" w:cs="Times New Roman"/>
          <w:sz w:val="24"/>
          <w:szCs w:val="24"/>
          <w:highlight w:val="yellow"/>
        </w:rPr>
        <w:lastRenderedPageBreak/>
        <w:t xml:space="preserve">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DB0EFD">
        <w:rPr>
          <w:rFonts w:ascii="Times New Roman" w:eastAsia="Times New Roman" w:hAnsi="Times New Roman" w:cs="Times New Roman"/>
          <w:sz w:val="24"/>
          <w:szCs w:val="24"/>
          <w:highlight w:val="yellow"/>
        </w:rPr>
        <w:t>иностранного лица)) (для юридических лиц)</w:t>
      </w:r>
      <w:r w:rsidR="0027244A" w:rsidRPr="00DB0EFD">
        <w:rPr>
          <w:rFonts w:ascii="Times New Roman" w:eastAsia="Times New Roman" w:hAnsi="Times New Roman" w:cs="Times New Roman"/>
          <w:sz w:val="24"/>
          <w:szCs w:val="24"/>
          <w:highlight w:val="yellow"/>
        </w:rPr>
        <w:t>,</w:t>
      </w:r>
      <w:r w:rsidR="0027244A" w:rsidRPr="00DB0EFD">
        <w:rPr>
          <w:rFonts w:ascii="Times New Roman" w:eastAsia="Times New Roman" w:hAnsi="Times New Roman" w:cs="Times New Roman"/>
          <w:snapToGrid w:val="0"/>
          <w:sz w:val="24"/>
          <w:szCs w:val="24"/>
          <w:highlight w:val="yellow"/>
        </w:rPr>
        <w:t xml:space="preserve"> копия </w:t>
      </w:r>
      <w:r w:rsidR="0027244A" w:rsidRPr="00DB0EFD">
        <w:rPr>
          <w:rFonts w:ascii="Times New Roman" w:eastAsia="Times New Roman" w:hAnsi="Times New Roman" w:cs="Times New Roman"/>
          <w:sz w:val="24"/>
          <w:szCs w:val="24"/>
          <w:highlight w:val="yellow"/>
        </w:rPr>
        <w:t>договора аренды (субаренды) или свидетельства на право собственности на помещение по месту регистрации общества</w:t>
      </w:r>
      <w:r w:rsidRPr="00DB0EFD">
        <w:rPr>
          <w:rFonts w:ascii="Times New Roman" w:eastAsia="Times New Roman" w:hAnsi="Times New Roman" w:cs="Times New Roman"/>
          <w:sz w:val="24"/>
          <w:szCs w:val="24"/>
          <w:highlight w:val="yellow"/>
        </w:rPr>
        <w:t>;</w:t>
      </w:r>
      <w:proofErr w:type="gramEnd"/>
    </w:p>
    <w:p w:rsidR="00FA01AD" w:rsidRPr="00DB0EFD" w:rsidRDefault="00FA01AD" w:rsidP="00FA01AD">
      <w:pPr>
        <w:autoSpaceDE w:val="0"/>
        <w:autoSpaceDN w:val="0"/>
        <w:spacing w:before="60" w:after="0" w:line="240" w:lineRule="auto"/>
        <w:ind w:left="720"/>
        <w:jc w:val="both"/>
        <w:rPr>
          <w:rFonts w:ascii="Times New Roman" w:eastAsia="Times New Roman" w:hAnsi="Times New Roman" w:cs="Times New Roman"/>
          <w:sz w:val="24"/>
          <w:szCs w:val="24"/>
          <w:highlight w:val="yellow"/>
        </w:rPr>
      </w:pPr>
    </w:p>
    <w:p w:rsidR="00FA01AD" w:rsidRPr="00DB0EFD" w:rsidRDefault="00FA01AD" w:rsidP="00FA01AD">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r w:rsidRPr="00DB0EFD">
        <w:rPr>
          <w:rFonts w:ascii="Times New Roman" w:eastAsia="Times New Roman" w:hAnsi="Times New Roman" w:cs="Times New Roman"/>
          <w:sz w:val="24"/>
          <w:szCs w:val="24"/>
          <w:highlight w:val="yellow"/>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FA01AD" w:rsidRPr="00DB0EFD" w:rsidRDefault="00FA01AD" w:rsidP="00FA01AD">
      <w:pPr>
        <w:autoSpaceDE w:val="0"/>
        <w:autoSpaceDN w:val="0"/>
        <w:spacing w:before="60" w:after="0" w:line="240" w:lineRule="auto"/>
        <w:ind w:left="720"/>
        <w:jc w:val="both"/>
        <w:rPr>
          <w:rFonts w:ascii="Times New Roman" w:eastAsia="Times New Roman" w:hAnsi="Times New Roman" w:cs="Times New Roman"/>
          <w:sz w:val="24"/>
          <w:szCs w:val="24"/>
          <w:highlight w:val="yellow"/>
        </w:rPr>
      </w:pPr>
    </w:p>
    <w:p w:rsidR="00FA01AD" w:rsidRPr="00DB0EFD" w:rsidRDefault="00FA01AD" w:rsidP="00FA01AD">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r w:rsidRPr="00DB0EFD">
        <w:rPr>
          <w:rFonts w:ascii="Times New Roman" w:eastAsia="Times New Roman" w:hAnsi="Times New Roman" w:cs="Times New Roman"/>
          <w:sz w:val="24"/>
          <w:szCs w:val="24"/>
          <w:highlight w:val="yellow"/>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DB0EFD">
        <w:rPr>
          <w:rFonts w:ascii="Times New Roman" w:eastAsia="Times New Roman" w:hAnsi="Times New Roman" w:cs="Times New Roman"/>
          <w:sz w:val="24"/>
          <w:szCs w:val="24"/>
          <w:highlight w:val="yellow"/>
        </w:rPr>
        <w:t>случае</w:t>
      </w:r>
      <w:proofErr w:type="gramEnd"/>
      <w:r w:rsidRPr="00DB0EFD">
        <w:rPr>
          <w:rFonts w:ascii="Times New Roman" w:eastAsia="Times New Roman" w:hAnsi="Times New Roman" w:cs="Times New Roman"/>
          <w:sz w:val="24"/>
          <w:szCs w:val="24"/>
          <w:highlight w:val="yellow"/>
        </w:rPr>
        <w:t xml:space="preserve"> установленном законодательством Российской Федерации)) (для и</w:t>
      </w:r>
      <w:r w:rsidR="0027244A" w:rsidRPr="00DB0EFD">
        <w:rPr>
          <w:rFonts w:ascii="Times New Roman" w:eastAsia="Times New Roman" w:hAnsi="Times New Roman" w:cs="Times New Roman"/>
          <w:sz w:val="24"/>
          <w:szCs w:val="24"/>
          <w:highlight w:val="yellow"/>
        </w:rPr>
        <w:t xml:space="preserve">ндивидуального предпринимателя), </w:t>
      </w:r>
      <w:r w:rsidR="0027244A" w:rsidRPr="00DB0EFD">
        <w:rPr>
          <w:rFonts w:ascii="Times New Roman" w:eastAsia="Times New Roman" w:hAnsi="Times New Roman" w:cs="Times New Roman"/>
          <w:snapToGrid w:val="0"/>
          <w:sz w:val="24"/>
          <w:szCs w:val="24"/>
          <w:highlight w:val="yellow"/>
        </w:rPr>
        <w:t xml:space="preserve">копия </w:t>
      </w:r>
      <w:r w:rsidR="0027244A" w:rsidRPr="00DB0EFD">
        <w:rPr>
          <w:rFonts w:ascii="Times New Roman" w:eastAsia="Times New Roman" w:hAnsi="Times New Roman" w:cs="Times New Roman"/>
          <w:sz w:val="24"/>
          <w:szCs w:val="24"/>
          <w:highlight w:val="yellow"/>
        </w:rPr>
        <w:t>договора аренды (субаренды) или свидетельства на право собственности на помещение по месту регистрации общества;</w:t>
      </w:r>
    </w:p>
    <w:p w:rsidR="0027244A" w:rsidRPr="00DB0EFD" w:rsidRDefault="0027244A" w:rsidP="0027244A">
      <w:pPr>
        <w:pStyle w:val="ac"/>
        <w:rPr>
          <w:rFonts w:eastAsia="Times New Roman"/>
          <w:sz w:val="24"/>
          <w:szCs w:val="24"/>
          <w:highlight w:val="yellow"/>
        </w:rPr>
      </w:pPr>
    </w:p>
    <w:p w:rsidR="0027244A" w:rsidRPr="00DB0EFD" w:rsidRDefault="0044293E" w:rsidP="0044293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r w:rsidRPr="00DB0EFD">
        <w:rPr>
          <w:rFonts w:ascii="Times New Roman" w:eastAsia="Times New Roman" w:hAnsi="Times New Roman" w:cs="Times New Roman"/>
          <w:sz w:val="24"/>
          <w:szCs w:val="24"/>
          <w:highlight w:val="yellow"/>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27244A" w:rsidRPr="00DB0EFD" w:rsidRDefault="0027244A" w:rsidP="0027244A">
      <w:pPr>
        <w:pStyle w:val="ac"/>
        <w:rPr>
          <w:rFonts w:eastAsia="Times New Roman"/>
          <w:sz w:val="24"/>
          <w:szCs w:val="24"/>
          <w:highlight w:val="yellow"/>
        </w:rPr>
      </w:pPr>
    </w:p>
    <w:p w:rsidR="0027244A" w:rsidRPr="00DB0EFD" w:rsidRDefault="0027244A" w:rsidP="0027244A">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proofErr w:type="spellStart"/>
      <w:r w:rsidRPr="00DB0EFD">
        <w:rPr>
          <w:rFonts w:ascii="Times New Roman" w:eastAsia="Times New Roman" w:hAnsi="Times New Roman" w:cs="Times New Roman"/>
          <w:sz w:val="24"/>
          <w:szCs w:val="24"/>
          <w:highlight w:val="yellow"/>
        </w:rPr>
        <w:t>оборотно</w:t>
      </w:r>
      <w:proofErr w:type="spellEnd"/>
      <w:r w:rsidRPr="00DB0EFD">
        <w:rPr>
          <w:rFonts w:ascii="Times New Roman" w:eastAsia="Times New Roman" w:hAnsi="Times New Roman" w:cs="Times New Roman"/>
          <w:sz w:val="24"/>
          <w:szCs w:val="24"/>
          <w:highlight w:val="yellow"/>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584D45" w:rsidRPr="00DB0EFD" w:rsidRDefault="00584D45" w:rsidP="00584D45">
      <w:pPr>
        <w:pStyle w:val="ac"/>
        <w:rPr>
          <w:rFonts w:eastAsia="Times New Roman"/>
          <w:sz w:val="24"/>
          <w:szCs w:val="24"/>
          <w:highlight w:val="yellow"/>
        </w:rPr>
      </w:pPr>
    </w:p>
    <w:p w:rsidR="0027244A" w:rsidRPr="00DB0EFD" w:rsidRDefault="0027244A" w:rsidP="0027244A">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r w:rsidRPr="00DB0EFD">
        <w:rPr>
          <w:rFonts w:ascii="Times New Roman" w:eastAsia="Times New Roman" w:hAnsi="Times New Roman" w:cs="Times New Roman"/>
          <w:sz w:val="24"/>
          <w:szCs w:val="24"/>
          <w:highlight w:val="yellow"/>
        </w:rPr>
        <w:t>справка налогового органа, подтверждающая отсутствие у организации просроченной задолженности по налогам и сборам за последний отчетный период</w:t>
      </w:r>
      <w:r w:rsidR="00A920C3" w:rsidRPr="00DB0EFD">
        <w:rPr>
          <w:rFonts w:ascii="Times New Roman" w:eastAsia="Times New Roman" w:hAnsi="Times New Roman" w:cs="Times New Roman"/>
          <w:sz w:val="24"/>
          <w:szCs w:val="24"/>
          <w:highlight w:val="yellow"/>
        </w:rPr>
        <w:t xml:space="preserve"> (с отметкой налоговой инспекции)</w:t>
      </w:r>
      <w:r w:rsidRPr="00DB0EFD">
        <w:rPr>
          <w:rFonts w:ascii="Times New Roman" w:eastAsia="Times New Roman" w:hAnsi="Times New Roman" w:cs="Times New Roman"/>
          <w:sz w:val="24"/>
          <w:szCs w:val="24"/>
          <w:highlight w:val="yellow"/>
        </w:rPr>
        <w:t>;</w:t>
      </w:r>
    </w:p>
    <w:p w:rsidR="00584D45" w:rsidRPr="00DB0EFD" w:rsidRDefault="00584D45" w:rsidP="00584D45">
      <w:pPr>
        <w:autoSpaceDE w:val="0"/>
        <w:autoSpaceDN w:val="0"/>
        <w:spacing w:after="0" w:line="240" w:lineRule="auto"/>
        <w:ind w:left="720"/>
        <w:jc w:val="both"/>
        <w:rPr>
          <w:rFonts w:ascii="Times New Roman" w:eastAsia="Times New Roman" w:hAnsi="Times New Roman" w:cs="Times New Roman"/>
          <w:sz w:val="24"/>
          <w:szCs w:val="24"/>
          <w:highlight w:val="yellow"/>
        </w:rPr>
      </w:pPr>
    </w:p>
    <w:p w:rsidR="0027244A" w:rsidRPr="00DB0EFD" w:rsidRDefault="0044293E" w:rsidP="0044293E">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proofErr w:type="gramStart"/>
      <w:r w:rsidRPr="00DB0EFD">
        <w:rPr>
          <w:rFonts w:ascii="Times New Roman" w:eastAsia="Times New Roman" w:hAnsi="Times New Roman" w:cs="Times New Roman"/>
          <w:sz w:val="24"/>
          <w:szCs w:val="24"/>
          <w:highlight w:val="yellow"/>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w:t>
      </w:r>
      <w:r w:rsidR="0027244A" w:rsidRPr="00DB0EFD">
        <w:rPr>
          <w:rFonts w:ascii="Times New Roman" w:eastAsia="Times New Roman" w:hAnsi="Times New Roman" w:cs="Times New Roman"/>
          <w:sz w:val="24"/>
          <w:szCs w:val="24"/>
          <w:highlight w:val="yellow"/>
        </w:rPr>
        <w:t>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44293E" w:rsidRPr="00DB0EFD" w:rsidRDefault="0044293E" w:rsidP="0044293E">
      <w:pPr>
        <w:pStyle w:val="a8"/>
        <w:spacing w:before="0" w:line="240" w:lineRule="auto"/>
        <w:ind w:left="720"/>
        <w:rPr>
          <w:sz w:val="24"/>
          <w:highlight w:val="yellow"/>
        </w:rPr>
      </w:pPr>
    </w:p>
    <w:p w:rsidR="00AD50AC" w:rsidRPr="00DB0EFD" w:rsidRDefault="00AD50AC" w:rsidP="00AD50AC">
      <w:pPr>
        <w:pStyle w:val="a8"/>
        <w:numPr>
          <w:ilvl w:val="0"/>
          <w:numId w:val="5"/>
        </w:numPr>
        <w:spacing w:before="0" w:line="240" w:lineRule="auto"/>
        <w:rPr>
          <w:sz w:val="24"/>
          <w:highlight w:val="yellow"/>
        </w:rPr>
      </w:pPr>
      <w:r w:rsidRPr="00DB0EFD">
        <w:rPr>
          <w:sz w:val="24"/>
          <w:highlight w:val="yellow"/>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584D45" w:rsidRPr="00DB0EFD" w:rsidRDefault="00584D45" w:rsidP="00584D45">
      <w:pPr>
        <w:pStyle w:val="ac"/>
        <w:rPr>
          <w:sz w:val="24"/>
          <w:szCs w:val="24"/>
          <w:highlight w:val="yellow"/>
        </w:rPr>
      </w:pPr>
    </w:p>
    <w:p w:rsidR="00584D45" w:rsidRPr="00DB0EFD" w:rsidRDefault="00584D45" w:rsidP="00584D45">
      <w:pPr>
        <w:pStyle w:val="a8"/>
        <w:numPr>
          <w:ilvl w:val="0"/>
          <w:numId w:val="5"/>
        </w:numPr>
        <w:spacing w:line="240" w:lineRule="auto"/>
        <w:rPr>
          <w:sz w:val="24"/>
          <w:highlight w:val="yellow"/>
        </w:rPr>
      </w:pPr>
      <w:proofErr w:type="gramStart"/>
      <w:r w:rsidRPr="00DB0EFD">
        <w:rPr>
          <w:sz w:val="24"/>
          <w:highlight w:val="yellow"/>
        </w:rPr>
        <w:lastRenderedPageBreak/>
        <w:t xml:space="preserve">сведения об аналогичных по характеру и объему работ, услуг </w:t>
      </w:r>
      <w:r w:rsidR="00A920C3" w:rsidRPr="00DB0EFD">
        <w:rPr>
          <w:sz w:val="24"/>
          <w:highlight w:val="yellow"/>
        </w:rPr>
        <w:t xml:space="preserve">не менее чем за </w:t>
      </w:r>
      <w:r w:rsidR="000422B0">
        <w:rPr>
          <w:sz w:val="24"/>
          <w:highlight w:val="yellow"/>
        </w:rPr>
        <w:t>5</w:t>
      </w:r>
      <w:r w:rsidRPr="00DB0EFD">
        <w:rPr>
          <w:sz w:val="24"/>
          <w:highlight w:val="yellow"/>
        </w:rPr>
        <w:t xml:space="preserve"> </w:t>
      </w:r>
      <w:r w:rsidR="000422B0">
        <w:rPr>
          <w:sz w:val="24"/>
          <w:highlight w:val="yellow"/>
        </w:rPr>
        <w:t>лет</w:t>
      </w:r>
      <w:r w:rsidRPr="00DB0EFD">
        <w:rPr>
          <w:sz w:val="24"/>
          <w:highlight w:val="yellow"/>
        </w:rPr>
        <w:t xml:space="preserve"> (представляются сведения о электро-монтажных работах, услугах), выполненных Участником закупки </w:t>
      </w:r>
      <w:r w:rsidR="00FA1A9E" w:rsidRPr="00DB0EFD">
        <w:rPr>
          <w:sz w:val="24"/>
          <w:highlight w:val="yellow"/>
        </w:rPr>
        <w:t>не менее чем за</w:t>
      </w:r>
      <w:r w:rsidRPr="00DB0EFD">
        <w:rPr>
          <w:sz w:val="24"/>
          <w:highlight w:val="yellow"/>
        </w:rPr>
        <w:t xml:space="preserve"> </w:t>
      </w:r>
      <w:r w:rsidR="000422B0">
        <w:rPr>
          <w:sz w:val="24"/>
          <w:highlight w:val="yellow"/>
        </w:rPr>
        <w:t>5</w:t>
      </w:r>
      <w:r w:rsidRPr="00DB0EFD">
        <w:rPr>
          <w:sz w:val="24"/>
          <w:highlight w:val="yellow"/>
        </w:rPr>
        <w:t xml:space="preserve"> </w:t>
      </w:r>
      <w:r w:rsidR="000422B0">
        <w:rPr>
          <w:sz w:val="24"/>
          <w:highlight w:val="yellow"/>
        </w:rPr>
        <w:t>лет</w:t>
      </w:r>
      <w:r w:rsidRPr="00DB0EFD">
        <w:rPr>
          <w:sz w:val="24"/>
          <w:highlight w:val="yellow"/>
        </w:rPr>
        <w:t>, аналогичных по характеру и объему работ, услуг предмету закупок, сведения о текущей загрузке.</w:t>
      </w:r>
      <w:proofErr w:type="gramEnd"/>
      <w:r w:rsidRPr="00DB0EFD">
        <w:rPr>
          <w:sz w:val="24"/>
          <w:highlight w:val="yellow"/>
        </w:rPr>
        <w:t xml:space="preserve"> В </w:t>
      </w:r>
      <w:r w:rsidR="00A920C3" w:rsidRPr="00DB0EFD">
        <w:rPr>
          <w:sz w:val="24"/>
          <w:highlight w:val="yellow"/>
        </w:rPr>
        <w:t>отчете</w:t>
      </w:r>
      <w:r w:rsidRPr="00DB0EFD">
        <w:rPr>
          <w:sz w:val="24"/>
          <w:highlight w:val="yellow"/>
        </w:rPr>
        <w:t xml:space="preserve"> указать наименование объекта, параметры объекта, регион строительства, оказания услуг, наименование Заказчика, период выполнения работ, услуг; объем работ, услуг по проекту в тыс. руб., особые условия выполнения работ, услуг с обязательным приложением отзывов Заказчиков</w:t>
      </w:r>
      <w:r w:rsidR="000F32A5" w:rsidRPr="00DB0EFD">
        <w:rPr>
          <w:sz w:val="24"/>
          <w:highlight w:val="yellow"/>
        </w:rPr>
        <w:t xml:space="preserve"> (без отзыва заказчика стаж работы не засчитывается)</w:t>
      </w:r>
      <w:r w:rsidRPr="00DB0EFD">
        <w:rPr>
          <w:sz w:val="24"/>
          <w:highlight w:val="yellow"/>
        </w:rPr>
        <w:t>;</w:t>
      </w:r>
    </w:p>
    <w:p w:rsidR="000F32A5" w:rsidRPr="00DB0EFD" w:rsidRDefault="000F32A5" w:rsidP="000F32A5">
      <w:pPr>
        <w:pStyle w:val="a8"/>
        <w:spacing w:line="240" w:lineRule="auto"/>
        <w:ind w:left="720"/>
        <w:rPr>
          <w:sz w:val="24"/>
          <w:highlight w:val="yellow"/>
        </w:rPr>
      </w:pPr>
    </w:p>
    <w:p w:rsidR="00584D45" w:rsidRPr="00DB0EFD" w:rsidRDefault="00584D45" w:rsidP="00584D45">
      <w:pPr>
        <w:pStyle w:val="a8"/>
        <w:numPr>
          <w:ilvl w:val="0"/>
          <w:numId w:val="5"/>
        </w:numPr>
        <w:spacing w:line="240" w:lineRule="auto"/>
        <w:rPr>
          <w:sz w:val="24"/>
          <w:highlight w:val="yellow"/>
        </w:rPr>
      </w:pPr>
      <w:r w:rsidRPr="00DB0EFD">
        <w:rPr>
          <w:sz w:val="24"/>
          <w:highlight w:val="yellow"/>
        </w:rPr>
        <w:t xml:space="preserve"> сведения о персонале, имеющемся у Участника ПКО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w:t>
      </w:r>
      <w:r w:rsidR="00C10E98" w:rsidRPr="00DB0EFD">
        <w:rPr>
          <w:sz w:val="24"/>
          <w:highlight w:val="yellow"/>
        </w:rPr>
        <w:t xml:space="preserve"> </w:t>
      </w:r>
      <w:r w:rsidR="00C10E98" w:rsidRPr="00DB0EFD">
        <w:rPr>
          <w:sz w:val="24"/>
          <w:highlight w:val="yellow"/>
          <w:u w:val="single"/>
        </w:rPr>
        <w:t>и стажа проведения электромонтажных работ</w:t>
      </w:r>
      <w:r w:rsidR="007627F2">
        <w:rPr>
          <w:sz w:val="24"/>
          <w:highlight w:val="yellow"/>
          <w:u w:val="single"/>
        </w:rPr>
        <w:t>)</w:t>
      </w:r>
      <w:r w:rsidRPr="00DB0EFD">
        <w:rPr>
          <w:sz w:val="24"/>
          <w:highlight w:val="yellow"/>
        </w:rPr>
        <w:t>;</w:t>
      </w:r>
    </w:p>
    <w:p w:rsidR="000F32A5" w:rsidRPr="00DB0EFD" w:rsidRDefault="000F32A5" w:rsidP="000F32A5">
      <w:pPr>
        <w:pStyle w:val="ac"/>
        <w:rPr>
          <w:sz w:val="24"/>
          <w:szCs w:val="24"/>
          <w:highlight w:val="yellow"/>
        </w:rPr>
      </w:pPr>
    </w:p>
    <w:p w:rsidR="00584D45" w:rsidRPr="00DB0EFD" w:rsidRDefault="00584D45" w:rsidP="00584D45">
      <w:pPr>
        <w:pStyle w:val="a8"/>
        <w:numPr>
          <w:ilvl w:val="0"/>
          <w:numId w:val="5"/>
        </w:numPr>
        <w:spacing w:line="240" w:lineRule="auto"/>
        <w:rPr>
          <w:sz w:val="24"/>
          <w:highlight w:val="yellow"/>
        </w:rPr>
      </w:pPr>
      <w:r w:rsidRPr="00DB0EFD">
        <w:rPr>
          <w:sz w:val="24"/>
          <w:highlight w:val="yellow"/>
        </w:rPr>
        <w:t xml:space="preserve"> </w:t>
      </w:r>
      <w:proofErr w:type="gramStart"/>
      <w:r w:rsidRPr="00DB0EFD">
        <w:rPr>
          <w:sz w:val="24"/>
          <w:highlight w:val="yellow"/>
        </w:rPr>
        <w:t>перечень машин, механизмов</w:t>
      </w:r>
      <w:r w:rsidR="00B86275" w:rsidRPr="00DB0EFD">
        <w:rPr>
          <w:sz w:val="24"/>
          <w:highlight w:val="yellow"/>
        </w:rPr>
        <w:t>,</w:t>
      </w:r>
      <w:r w:rsidRPr="00DB0EFD">
        <w:rPr>
          <w:sz w:val="24"/>
          <w:highlight w:val="yellow"/>
        </w:rPr>
        <w:t xml:space="preserve"> оборудования, </w:t>
      </w:r>
      <w:r w:rsidR="00B86275" w:rsidRPr="00DB0EFD">
        <w:rPr>
          <w:sz w:val="24"/>
          <w:highlight w:val="yellow"/>
        </w:rPr>
        <w:t xml:space="preserve">инвентарных приспособлений и </w:t>
      </w:r>
      <w:proofErr w:type="spellStart"/>
      <w:r w:rsidR="00B86275" w:rsidRPr="00DB0EFD">
        <w:rPr>
          <w:sz w:val="24"/>
          <w:highlight w:val="yellow"/>
        </w:rPr>
        <w:t>СиЗО</w:t>
      </w:r>
      <w:proofErr w:type="spellEnd"/>
      <w:r w:rsidR="00B86275" w:rsidRPr="00DB0EFD">
        <w:rPr>
          <w:sz w:val="24"/>
          <w:highlight w:val="yellow"/>
        </w:rPr>
        <w:t xml:space="preserve"> </w:t>
      </w:r>
      <w:r w:rsidRPr="00DB0EFD">
        <w:rPr>
          <w:sz w:val="24"/>
          <w:highlight w:val="yellow"/>
        </w:rPr>
        <w:t>имеющихся у Участника  ПКО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DB0EFD">
        <w:rPr>
          <w:sz w:val="24"/>
          <w:highlight w:val="yellow"/>
        </w:rPr>
        <w:t xml:space="preserve"> Если строительные машины и оборудование арендованы, то прилагаются копии соответствующих договоров</w:t>
      </w:r>
      <w:r w:rsidR="00A920C3" w:rsidRPr="00DB0EFD">
        <w:rPr>
          <w:sz w:val="24"/>
          <w:highlight w:val="yellow"/>
        </w:rPr>
        <w:t xml:space="preserve"> (договор должен быть заключен на срок не менее чем дата окончания проведения работ)</w:t>
      </w:r>
      <w:r w:rsidRPr="00DB0EFD">
        <w:rPr>
          <w:sz w:val="24"/>
          <w:highlight w:val="yellow"/>
        </w:rPr>
        <w:t>;</w:t>
      </w:r>
    </w:p>
    <w:p w:rsidR="000F32A5" w:rsidRPr="00DB0EFD" w:rsidRDefault="000F32A5" w:rsidP="000F32A5">
      <w:pPr>
        <w:pStyle w:val="a8"/>
        <w:spacing w:line="240" w:lineRule="auto"/>
        <w:ind w:left="720"/>
        <w:rPr>
          <w:sz w:val="24"/>
          <w:highlight w:val="yellow"/>
        </w:rPr>
      </w:pPr>
    </w:p>
    <w:p w:rsidR="00584D45" w:rsidRPr="00DB0EFD" w:rsidRDefault="00584D45" w:rsidP="00584D45">
      <w:pPr>
        <w:pStyle w:val="a8"/>
        <w:numPr>
          <w:ilvl w:val="0"/>
          <w:numId w:val="5"/>
        </w:numPr>
        <w:spacing w:line="240" w:lineRule="auto"/>
        <w:rPr>
          <w:sz w:val="24"/>
          <w:highlight w:val="yellow"/>
        </w:rPr>
      </w:pPr>
      <w:r w:rsidRPr="00DB0EFD">
        <w:rPr>
          <w:sz w:val="24"/>
          <w:highlight w:val="yellow"/>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DB0EFD">
        <w:rPr>
          <w:sz w:val="24"/>
          <w:highlight w:val="yellow"/>
        </w:rPr>
        <w:t>Р</w:t>
      </w:r>
      <w:proofErr w:type="gramEnd"/>
      <w:r w:rsidRPr="00DB0EFD">
        <w:rPr>
          <w:sz w:val="24"/>
          <w:highlight w:val="yellow"/>
        </w:rPr>
        <w:t xml:space="preserve">, документов по аттестации лабораторий неразрушающего контроля в системе </w:t>
      </w:r>
      <w:proofErr w:type="spellStart"/>
      <w:r w:rsidRPr="00DB0EFD">
        <w:rPr>
          <w:sz w:val="24"/>
          <w:highlight w:val="yellow"/>
        </w:rPr>
        <w:t>Ростехнадзора</w:t>
      </w:r>
      <w:proofErr w:type="spellEnd"/>
      <w:r w:rsidRPr="00DB0EFD">
        <w:rPr>
          <w:sz w:val="24"/>
          <w:highlight w:val="yellow"/>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0F32A5" w:rsidRPr="00DB0EFD" w:rsidRDefault="000F32A5" w:rsidP="000F32A5">
      <w:pPr>
        <w:pStyle w:val="ac"/>
        <w:rPr>
          <w:sz w:val="24"/>
          <w:szCs w:val="24"/>
          <w:highlight w:val="yellow"/>
        </w:rPr>
      </w:pPr>
    </w:p>
    <w:p w:rsidR="00584D45" w:rsidRPr="00DB0EFD" w:rsidRDefault="00584D45" w:rsidP="00584D45">
      <w:pPr>
        <w:pStyle w:val="a8"/>
        <w:numPr>
          <w:ilvl w:val="0"/>
          <w:numId w:val="5"/>
        </w:numPr>
        <w:spacing w:line="240" w:lineRule="auto"/>
        <w:rPr>
          <w:sz w:val="24"/>
          <w:highlight w:val="yellow"/>
        </w:rPr>
      </w:pPr>
      <w:r w:rsidRPr="00DB0EFD">
        <w:rPr>
          <w:sz w:val="24"/>
          <w:highlight w:val="yellow"/>
        </w:rPr>
        <w:t>сведения о претензия</w:t>
      </w:r>
      <w:r w:rsidR="000F32A5" w:rsidRPr="00DB0EFD">
        <w:rPr>
          <w:sz w:val="24"/>
          <w:highlight w:val="yellow"/>
        </w:rPr>
        <w:t>х в результате выполнения работ</w:t>
      </w:r>
      <w:r w:rsidR="00A920C3" w:rsidRPr="00DB0EFD">
        <w:rPr>
          <w:sz w:val="24"/>
          <w:highlight w:val="yellow"/>
        </w:rPr>
        <w:t xml:space="preserve"> за последние </w:t>
      </w:r>
      <w:r w:rsidR="002D743F">
        <w:rPr>
          <w:sz w:val="24"/>
          <w:highlight w:val="yellow"/>
        </w:rPr>
        <w:t>5</w:t>
      </w:r>
      <w:r w:rsidR="00A920C3" w:rsidRPr="00DB0EFD">
        <w:rPr>
          <w:sz w:val="24"/>
          <w:highlight w:val="yellow"/>
        </w:rPr>
        <w:t xml:space="preserve"> </w:t>
      </w:r>
      <w:r w:rsidR="002D743F">
        <w:rPr>
          <w:sz w:val="24"/>
          <w:highlight w:val="yellow"/>
        </w:rPr>
        <w:t>лет</w:t>
      </w:r>
      <w:r w:rsidR="000F32A5" w:rsidRPr="00DB0EFD">
        <w:rPr>
          <w:sz w:val="24"/>
          <w:highlight w:val="yellow"/>
        </w:rPr>
        <w:t>;</w:t>
      </w:r>
    </w:p>
    <w:p w:rsidR="000F32A5" w:rsidRPr="00DB0EFD" w:rsidRDefault="000F32A5" w:rsidP="000F32A5">
      <w:pPr>
        <w:pStyle w:val="a8"/>
        <w:spacing w:line="240" w:lineRule="auto"/>
        <w:ind w:left="720"/>
        <w:rPr>
          <w:sz w:val="24"/>
          <w:highlight w:val="yellow"/>
        </w:rPr>
      </w:pPr>
    </w:p>
    <w:p w:rsidR="00584D45" w:rsidRPr="00DB0EFD" w:rsidRDefault="00584D45" w:rsidP="00584D45">
      <w:pPr>
        <w:pStyle w:val="a8"/>
        <w:numPr>
          <w:ilvl w:val="0"/>
          <w:numId w:val="5"/>
        </w:numPr>
        <w:spacing w:line="240" w:lineRule="auto"/>
        <w:rPr>
          <w:sz w:val="24"/>
          <w:highlight w:val="yellow"/>
        </w:rPr>
      </w:pPr>
      <w:proofErr w:type="gramStart"/>
      <w:r w:rsidRPr="00DB0EFD">
        <w:rPr>
          <w:sz w:val="24"/>
          <w:highlight w:val="yellow"/>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DB0EFD">
        <w:rPr>
          <w:sz w:val="24"/>
          <w:highlight w:val="yellow"/>
        </w:rPr>
        <w:t xml:space="preserve"> приема материалов на ПКО;</w:t>
      </w:r>
    </w:p>
    <w:p w:rsidR="000F32A5" w:rsidRPr="00DB0EFD" w:rsidRDefault="000F32A5" w:rsidP="000F32A5">
      <w:pPr>
        <w:pStyle w:val="ac"/>
        <w:rPr>
          <w:sz w:val="24"/>
          <w:szCs w:val="24"/>
          <w:highlight w:val="yellow"/>
        </w:rPr>
      </w:pPr>
    </w:p>
    <w:p w:rsidR="00584D45" w:rsidRPr="00DB0EFD" w:rsidRDefault="00584D45" w:rsidP="00584D45">
      <w:pPr>
        <w:pStyle w:val="a8"/>
        <w:numPr>
          <w:ilvl w:val="0"/>
          <w:numId w:val="5"/>
        </w:numPr>
        <w:spacing w:line="240" w:lineRule="auto"/>
        <w:rPr>
          <w:sz w:val="24"/>
          <w:highlight w:val="yellow"/>
        </w:rPr>
      </w:pPr>
      <w:r w:rsidRPr="00DB0EFD">
        <w:rPr>
          <w:sz w:val="24"/>
          <w:highlight w:val="yellow"/>
        </w:rPr>
        <w:t>сведения о собственных производственных базах</w:t>
      </w:r>
      <w:r w:rsidR="0054762D" w:rsidRPr="00DB0EFD">
        <w:rPr>
          <w:sz w:val="24"/>
          <w:highlight w:val="yellow"/>
        </w:rPr>
        <w:t xml:space="preserve"> (в том числе наличие складов)</w:t>
      </w:r>
      <w:r w:rsidRPr="00DB0EFD">
        <w:rPr>
          <w:sz w:val="24"/>
          <w:highlight w:val="yellow"/>
        </w:rPr>
        <w:t>;</w:t>
      </w:r>
    </w:p>
    <w:p w:rsidR="000F32A5" w:rsidRPr="00DB0EFD" w:rsidRDefault="000F32A5" w:rsidP="000F32A5">
      <w:pPr>
        <w:pStyle w:val="ac"/>
        <w:rPr>
          <w:sz w:val="24"/>
          <w:szCs w:val="24"/>
          <w:highlight w:val="yellow"/>
        </w:rPr>
      </w:pPr>
    </w:p>
    <w:p w:rsidR="00584D45" w:rsidRPr="00DB0EFD" w:rsidRDefault="00584D45" w:rsidP="00584D45">
      <w:pPr>
        <w:pStyle w:val="a8"/>
        <w:numPr>
          <w:ilvl w:val="0"/>
          <w:numId w:val="5"/>
        </w:numPr>
        <w:spacing w:before="0" w:line="240" w:lineRule="auto"/>
        <w:rPr>
          <w:sz w:val="24"/>
          <w:highlight w:val="yellow"/>
        </w:rPr>
      </w:pPr>
      <w:r w:rsidRPr="00DB0EFD">
        <w:rPr>
          <w:sz w:val="24"/>
          <w:highlight w:val="yellow"/>
        </w:rPr>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DB0EFD" w:rsidRDefault="00AD50AC" w:rsidP="00AD50AC">
      <w:pPr>
        <w:pStyle w:val="a8"/>
        <w:spacing w:before="0" w:line="240" w:lineRule="auto"/>
        <w:rPr>
          <w:sz w:val="24"/>
          <w:highlight w:val="yellow"/>
        </w:rPr>
      </w:pPr>
    </w:p>
    <w:p w:rsidR="00AD50AC" w:rsidRPr="00DB0EFD" w:rsidRDefault="00AD50AC" w:rsidP="00C269D3">
      <w:pPr>
        <w:pStyle w:val="a8"/>
        <w:numPr>
          <w:ilvl w:val="2"/>
          <w:numId w:val="3"/>
        </w:numPr>
        <w:tabs>
          <w:tab w:val="left" w:pos="1701"/>
        </w:tabs>
        <w:spacing w:before="0" w:line="240" w:lineRule="auto"/>
        <w:rPr>
          <w:sz w:val="24"/>
          <w:highlight w:val="yellow"/>
        </w:rPr>
      </w:pPr>
      <w:r w:rsidRPr="00DB0EFD">
        <w:rPr>
          <w:sz w:val="24"/>
          <w:highlight w:val="yellow"/>
        </w:rPr>
        <w:t>все заполненные приложения к заявке;</w:t>
      </w:r>
    </w:p>
    <w:p w:rsidR="00AD50AC" w:rsidRPr="00DB0EFD" w:rsidRDefault="00AD50AC" w:rsidP="00AD50AC">
      <w:pPr>
        <w:pStyle w:val="a8"/>
        <w:spacing w:before="0" w:line="240" w:lineRule="auto"/>
        <w:rPr>
          <w:sz w:val="24"/>
          <w:highlight w:val="yellow"/>
        </w:rPr>
      </w:pPr>
    </w:p>
    <w:p w:rsidR="00AD50AC" w:rsidRPr="00DB0EFD" w:rsidRDefault="00AD50AC" w:rsidP="00C269D3">
      <w:pPr>
        <w:pStyle w:val="a8"/>
        <w:numPr>
          <w:ilvl w:val="2"/>
          <w:numId w:val="3"/>
        </w:numPr>
        <w:tabs>
          <w:tab w:val="left" w:pos="1701"/>
          <w:tab w:val="left" w:pos="1985"/>
        </w:tabs>
        <w:spacing w:before="0" w:line="240" w:lineRule="auto"/>
        <w:rPr>
          <w:sz w:val="24"/>
          <w:highlight w:val="yellow"/>
        </w:rPr>
      </w:pPr>
      <w:r w:rsidRPr="00DB0EFD">
        <w:rPr>
          <w:sz w:val="24"/>
          <w:highlight w:val="yellow"/>
        </w:rPr>
        <w:t>документы или копии документов, подтверждающих право участника осуществлять предусмотренную договором деятельность;</w:t>
      </w:r>
    </w:p>
    <w:p w:rsidR="00AD50AC" w:rsidRPr="00DB0EFD" w:rsidRDefault="00AD50AC" w:rsidP="00AD50AC">
      <w:pPr>
        <w:pStyle w:val="ac"/>
        <w:rPr>
          <w:sz w:val="24"/>
          <w:szCs w:val="24"/>
          <w:highlight w:val="yellow"/>
        </w:rPr>
      </w:pPr>
    </w:p>
    <w:p w:rsidR="00AD50AC" w:rsidRPr="00DB0EFD" w:rsidRDefault="00AD50AC" w:rsidP="00C269D3">
      <w:pPr>
        <w:pStyle w:val="a8"/>
        <w:numPr>
          <w:ilvl w:val="2"/>
          <w:numId w:val="3"/>
        </w:numPr>
        <w:tabs>
          <w:tab w:val="left" w:pos="1701"/>
          <w:tab w:val="left" w:pos="1985"/>
        </w:tabs>
        <w:spacing w:before="0" w:line="240" w:lineRule="auto"/>
        <w:rPr>
          <w:sz w:val="24"/>
          <w:highlight w:val="yellow"/>
        </w:rPr>
      </w:pPr>
      <w:r w:rsidRPr="00DB0EFD">
        <w:rPr>
          <w:sz w:val="24"/>
          <w:highlight w:val="yellow"/>
        </w:rPr>
        <w:t>свидетельство о членстве в СРО в области электросетевого и энергетического строительства</w:t>
      </w:r>
      <w:r w:rsidR="00285651" w:rsidRPr="00DB0EFD">
        <w:rPr>
          <w:sz w:val="24"/>
          <w:highlight w:val="yellow"/>
        </w:rPr>
        <w:t xml:space="preserve"> и иметь допуск на выполнение работ, являющихся предметом </w:t>
      </w:r>
      <w:r w:rsidR="0044293E" w:rsidRPr="00DB0EFD">
        <w:rPr>
          <w:sz w:val="24"/>
          <w:highlight w:val="yellow"/>
        </w:rPr>
        <w:t>«ПКО»</w:t>
      </w:r>
      <w:r w:rsidRPr="00DB0EFD">
        <w:rPr>
          <w:sz w:val="24"/>
          <w:highlight w:val="yellow"/>
        </w:rPr>
        <w:t xml:space="preserve">. </w:t>
      </w:r>
    </w:p>
    <w:p w:rsidR="00AD50AC" w:rsidRPr="00DB0EFD" w:rsidRDefault="00AD50AC" w:rsidP="00AD50AC">
      <w:pPr>
        <w:pStyle w:val="ac"/>
        <w:rPr>
          <w:sz w:val="24"/>
          <w:szCs w:val="24"/>
          <w:highlight w:val="yellow"/>
        </w:rPr>
      </w:pPr>
    </w:p>
    <w:p w:rsidR="00AD50AC" w:rsidRPr="00DB0EFD" w:rsidRDefault="00AD50AC" w:rsidP="00C269D3">
      <w:pPr>
        <w:pStyle w:val="a8"/>
        <w:numPr>
          <w:ilvl w:val="2"/>
          <w:numId w:val="3"/>
        </w:numPr>
        <w:tabs>
          <w:tab w:val="left" w:pos="1701"/>
          <w:tab w:val="left" w:pos="1985"/>
        </w:tabs>
        <w:spacing w:before="0" w:line="240" w:lineRule="auto"/>
        <w:rPr>
          <w:sz w:val="24"/>
          <w:highlight w:val="yellow"/>
        </w:rPr>
      </w:pPr>
      <w:r w:rsidRPr="00DB0EFD">
        <w:rPr>
          <w:sz w:val="24"/>
          <w:highlight w:val="yellow"/>
        </w:rPr>
        <w:t>иные документы на усмотрение участника (положительные рекомендации).</w:t>
      </w:r>
    </w:p>
    <w:p w:rsidR="00AD50AC" w:rsidRPr="00DB0EFD" w:rsidRDefault="00AD50AC" w:rsidP="00AD50AC">
      <w:pPr>
        <w:pStyle w:val="ac"/>
        <w:rPr>
          <w:sz w:val="24"/>
          <w:szCs w:val="24"/>
          <w:highlight w:val="yellow"/>
        </w:rPr>
      </w:pPr>
    </w:p>
    <w:p w:rsidR="00AD50AC" w:rsidRPr="00DB0EFD" w:rsidRDefault="00AD50AC" w:rsidP="00C269D3">
      <w:pPr>
        <w:pStyle w:val="3"/>
        <w:numPr>
          <w:ilvl w:val="1"/>
          <w:numId w:val="3"/>
        </w:numPr>
        <w:tabs>
          <w:tab w:val="left" w:pos="993"/>
        </w:tabs>
        <w:spacing w:line="240" w:lineRule="auto"/>
        <w:rPr>
          <w:sz w:val="24"/>
          <w:szCs w:val="24"/>
          <w:highlight w:val="yellow"/>
        </w:rPr>
      </w:pPr>
      <w:r w:rsidRPr="00DB0EFD">
        <w:rPr>
          <w:sz w:val="24"/>
          <w:szCs w:val="24"/>
          <w:highlight w:val="yellow"/>
        </w:rPr>
        <w:t>При подготовке заявки и документов, входящих в состав заявки, не допускается применение факсимильных подписей.</w:t>
      </w:r>
    </w:p>
    <w:p w:rsidR="00D97C85" w:rsidRPr="00DB0EFD" w:rsidRDefault="00D97C85" w:rsidP="00D97C85">
      <w:pPr>
        <w:pStyle w:val="3"/>
        <w:numPr>
          <w:ilvl w:val="0"/>
          <w:numId w:val="0"/>
        </w:numPr>
        <w:tabs>
          <w:tab w:val="left" w:pos="993"/>
        </w:tabs>
        <w:spacing w:line="240" w:lineRule="auto"/>
        <w:ind w:left="432"/>
        <w:rPr>
          <w:sz w:val="24"/>
          <w:szCs w:val="24"/>
          <w:highlight w:val="yellow"/>
        </w:rPr>
      </w:pPr>
    </w:p>
    <w:p w:rsidR="00D97C85" w:rsidRPr="00DB0EFD" w:rsidRDefault="00D97C85" w:rsidP="00C269D3">
      <w:pPr>
        <w:pStyle w:val="3"/>
        <w:numPr>
          <w:ilvl w:val="1"/>
          <w:numId w:val="3"/>
        </w:numPr>
        <w:tabs>
          <w:tab w:val="left" w:pos="993"/>
        </w:tabs>
        <w:spacing w:line="240" w:lineRule="auto"/>
        <w:rPr>
          <w:sz w:val="24"/>
          <w:szCs w:val="24"/>
          <w:highlight w:val="yellow"/>
        </w:rPr>
      </w:pPr>
      <w:r w:rsidRPr="00DB0EFD">
        <w:rPr>
          <w:sz w:val="24"/>
          <w:szCs w:val="24"/>
          <w:highlight w:val="yellow"/>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предварительном квалификационном отборе с последующим проведением открытого конкурса на любом этапе его проведения.</w:t>
      </w:r>
    </w:p>
    <w:p w:rsidR="00D97C85" w:rsidRPr="00DB0EFD" w:rsidRDefault="00D97C85" w:rsidP="00D97C85">
      <w:pPr>
        <w:pStyle w:val="3"/>
        <w:numPr>
          <w:ilvl w:val="0"/>
          <w:numId w:val="0"/>
        </w:numPr>
        <w:tabs>
          <w:tab w:val="left" w:pos="993"/>
        </w:tabs>
        <w:spacing w:line="240" w:lineRule="auto"/>
        <w:ind w:left="432"/>
        <w:rPr>
          <w:sz w:val="24"/>
          <w:szCs w:val="24"/>
          <w:highlight w:val="yellow"/>
        </w:rPr>
      </w:pPr>
    </w:p>
    <w:p w:rsidR="00D97C85" w:rsidRPr="00DB0EFD" w:rsidRDefault="00D97C85" w:rsidP="00C269D3">
      <w:pPr>
        <w:pStyle w:val="3"/>
        <w:numPr>
          <w:ilvl w:val="1"/>
          <w:numId w:val="3"/>
        </w:numPr>
        <w:tabs>
          <w:tab w:val="left" w:pos="993"/>
        </w:tabs>
        <w:spacing w:line="240" w:lineRule="auto"/>
        <w:rPr>
          <w:sz w:val="24"/>
          <w:szCs w:val="24"/>
          <w:highlight w:val="yellow"/>
        </w:rPr>
      </w:pPr>
      <w:r w:rsidRPr="00DB0EFD">
        <w:rPr>
          <w:sz w:val="24"/>
          <w:szCs w:val="24"/>
          <w:highlight w:val="yellow"/>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9332A1" w:rsidRDefault="00AD50AC" w:rsidP="00AD50AC">
      <w:pPr>
        <w:pStyle w:val="3"/>
        <w:numPr>
          <w:ilvl w:val="0"/>
          <w:numId w:val="0"/>
        </w:numPr>
        <w:spacing w:line="240" w:lineRule="auto"/>
        <w:rPr>
          <w:sz w:val="24"/>
          <w:szCs w:val="24"/>
        </w:rPr>
      </w:pPr>
    </w:p>
    <w:p w:rsidR="00AD50AC" w:rsidRPr="009332A1" w:rsidRDefault="00AD50AC" w:rsidP="00C269D3">
      <w:pPr>
        <w:pStyle w:val="3"/>
        <w:numPr>
          <w:ilvl w:val="0"/>
          <w:numId w:val="3"/>
        </w:numPr>
        <w:spacing w:line="240" w:lineRule="auto"/>
        <w:ind w:left="0" w:firstLine="0"/>
        <w:rPr>
          <w:rStyle w:val="FontStyle59"/>
          <w:sz w:val="24"/>
          <w:szCs w:val="24"/>
        </w:rPr>
      </w:pPr>
      <w:r w:rsidRPr="009332A1">
        <w:rPr>
          <w:rStyle w:val="FontStyle59"/>
          <w:sz w:val="24"/>
          <w:szCs w:val="24"/>
        </w:rPr>
        <w:t xml:space="preserve">Внесение изменений в документацию </w:t>
      </w:r>
      <w:r w:rsidR="0044293E" w:rsidRPr="009332A1">
        <w:rPr>
          <w:rStyle w:val="FontStyle59"/>
          <w:sz w:val="24"/>
          <w:szCs w:val="24"/>
        </w:rPr>
        <w:t>«ПКО»</w:t>
      </w:r>
      <w:r w:rsidRPr="009332A1">
        <w:rPr>
          <w:rStyle w:val="FontStyle59"/>
          <w:sz w:val="24"/>
          <w:szCs w:val="24"/>
        </w:rPr>
        <w:t xml:space="preserve"> и в извещение о проведении </w:t>
      </w:r>
      <w:r w:rsidR="0044293E" w:rsidRPr="009332A1">
        <w:rPr>
          <w:rStyle w:val="FontStyle59"/>
          <w:sz w:val="24"/>
          <w:szCs w:val="24"/>
        </w:rPr>
        <w:t>«ПКО»</w:t>
      </w:r>
      <w:r w:rsidRPr="009332A1">
        <w:rPr>
          <w:rStyle w:val="FontStyle59"/>
          <w:sz w:val="24"/>
          <w:szCs w:val="24"/>
        </w:rPr>
        <w:t>.</w:t>
      </w:r>
    </w:p>
    <w:p w:rsidR="00AD50AC" w:rsidRPr="009332A1" w:rsidRDefault="00AD50AC" w:rsidP="00AD50AC">
      <w:pPr>
        <w:pStyle w:val="3"/>
        <w:numPr>
          <w:ilvl w:val="0"/>
          <w:numId w:val="0"/>
        </w:numPr>
        <w:spacing w:line="240" w:lineRule="auto"/>
        <w:rPr>
          <w:rStyle w:val="FontStyle59"/>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 До истечения срока окончания подачи заявок на участие в </w:t>
      </w:r>
      <w:r w:rsidR="00842477" w:rsidRPr="009332A1">
        <w:rPr>
          <w:sz w:val="24"/>
          <w:szCs w:val="24"/>
        </w:rPr>
        <w:t>«ПКО»</w:t>
      </w:r>
      <w:r w:rsidRPr="009332A1">
        <w:rPr>
          <w:sz w:val="24"/>
          <w:szCs w:val="24"/>
        </w:rPr>
        <w:t xml:space="preserve"> заказчик вправе внести изменения в извещение о проведении </w:t>
      </w:r>
      <w:r w:rsidR="00842477" w:rsidRPr="009332A1">
        <w:rPr>
          <w:sz w:val="24"/>
          <w:szCs w:val="24"/>
        </w:rPr>
        <w:t>«ПКО»</w:t>
      </w:r>
      <w:r w:rsidRPr="009332A1">
        <w:rPr>
          <w:sz w:val="24"/>
          <w:szCs w:val="24"/>
        </w:rPr>
        <w:t xml:space="preserve"> и в документацию, в том числе продлить срок окончания подачи заявок на участие в </w:t>
      </w:r>
      <w:r w:rsidR="00842477" w:rsidRPr="009332A1">
        <w:rPr>
          <w:sz w:val="24"/>
          <w:szCs w:val="24"/>
        </w:rPr>
        <w:t>«ПКО»</w:t>
      </w:r>
      <w:r w:rsidRPr="009332A1">
        <w:rPr>
          <w:sz w:val="24"/>
          <w:szCs w:val="24"/>
        </w:rPr>
        <w:t xml:space="preserve">.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Изменения, вносимые в документацию, утверждаются Председателем закупочной комиссии.</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Изменения, вносимые в извещение о проведении </w:t>
      </w:r>
      <w:r w:rsidR="00842477" w:rsidRPr="009332A1">
        <w:rPr>
          <w:sz w:val="24"/>
          <w:szCs w:val="24"/>
        </w:rPr>
        <w:t>«ПКО»</w:t>
      </w:r>
      <w:r w:rsidRPr="009332A1">
        <w:rPr>
          <w:sz w:val="24"/>
          <w:szCs w:val="24"/>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В случае</w:t>
      </w:r>
      <w:proofErr w:type="gramStart"/>
      <w:r w:rsidRPr="009332A1">
        <w:rPr>
          <w:sz w:val="24"/>
          <w:szCs w:val="24"/>
        </w:rPr>
        <w:t>,</w:t>
      </w:r>
      <w:proofErr w:type="gramEnd"/>
      <w:r w:rsidRPr="009332A1">
        <w:rPr>
          <w:sz w:val="24"/>
          <w:szCs w:val="24"/>
        </w:rPr>
        <w:t xml:space="preserve"> если указанные изменения размещены на официальном сайте позднее, чем </w:t>
      </w:r>
      <w:r w:rsidRPr="00DB0EFD">
        <w:rPr>
          <w:sz w:val="24"/>
          <w:szCs w:val="24"/>
          <w:highlight w:val="yellow"/>
        </w:rPr>
        <w:t xml:space="preserve">за </w:t>
      </w:r>
      <w:r w:rsidR="00DA37A8" w:rsidRPr="00DB0EFD">
        <w:rPr>
          <w:sz w:val="24"/>
          <w:szCs w:val="24"/>
          <w:highlight w:val="yellow"/>
        </w:rPr>
        <w:t>десять</w:t>
      </w:r>
      <w:r w:rsidRPr="00DB0EFD">
        <w:rPr>
          <w:sz w:val="24"/>
          <w:szCs w:val="24"/>
          <w:highlight w:val="yellow"/>
        </w:rPr>
        <w:t xml:space="preserve"> дней до даты</w:t>
      </w:r>
      <w:r w:rsidRPr="009332A1">
        <w:rPr>
          <w:sz w:val="24"/>
          <w:szCs w:val="24"/>
        </w:rPr>
        <w:t xml:space="preserve"> окончания подачи Заявок на участие в </w:t>
      </w:r>
      <w:r w:rsidR="00842477" w:rsidRPr="009332A1">
        <w:rPr>
          <w:sz w:val="24"/>
          <w:szCs w:val="24"/>
        </w:rPr>
        <w:t>«ПКО»</w:t>
      </w:r>
      <w:r w:rsidRPr="009332A1">
        <w:rPr>
          <w:sz w:val="24"/>
          <w:szCs w:val="24"/>
        </w:rPr>
        <w:t xml:space="preserve">, то срок подачи заявок на участие должен быть продлён так, чтобы со дня размещения на официальном сайте внесённых в извещение о проведении </w:t>
      </w:r>
      <w:r w:rsidR="00842477" w:rsidRPr="009332A1">
        <w:rPr>
          <w:sz w:val="24"/>
          <w:szCs w:val="24"/>
        </w:rPr>
        <w:t>«ПКО»</w:t>
      </w:r>
      <w:r w:rsidRPr="009332A1">
        <w:rPr>
          <w:sz w:val="24"/>
          <w:szCs w:val="24"/>
        </w:rPr>
        <w:t xml:space="preserve"> либо в документацию изменений до даты окончания подачи заявок на участие в </w:t>
      </w:r>
      <w:r w:rsidR="00842477" w:rsidRPr="009332A1">
        <w:rPr>
          <w:sz w:val="24"/>
          <w:szCs w:val="24"/>
        </w:rPr>
        <w:t>«ПКО»</w:t>
      </w:r>
      <w:r w:rsidRPr="009332A1">
        <w:rPr>
          <w:sz w:val="24"/>
          <w:szCs w:val="24"/>
        </w:rPr>
        <w:t xml:space="preserve"> такой срок составлял </w:t>
      </w:r>
      <w:r w:rsidRPr="00DB0EFD">
        <w:rPr>
          <w:sz w:val="24"/>
          <w:szCs w:val="24"/>
          <w:highlight w:val="yellow"/>
        </w:rPr>
        <w:t xml:space="preserve">не менее чем </w:t>
      </w:r>
      <w:r w:rsidR="00DA37A8" w:rsidRPr="00DB0EFD">
        <w:rPr>
          <w:sz w:val="24"/>
          <w:szCs w:val="24"/>
          <w:highlight w:val="yellow"/>
        </w:rPr>
        <w:t>десять</w:t>
      </w:r>
      <w:r w:rsidRPr="00DB0EFD">
        <w:rPr>
          <w:sz w:val="24"/>
          <w:szCs w:val="24"/>
          <w:highlight w:val="yellow"/>
        </w:rPr>
        <w:t xml:space="preserve"> дней.</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Заказчик вправе отказаться от проведения </w:t>
      </w:r>
      <w:r w:rsidR="00842477" w:rsidRPr="009332A1">
        <w:rPr>
          <w:sz w:val="24"/>
          <w:szCs w:val="24"/>
        </w:rPr>
        <w:t>«ПКО»</w:t>
      </w:r>
      <w:r w:rsidRPr="009332A1">
        <w:rPr>
          <w:sz w:val="24"/>
          <w:szCs w:val="24"/>
        </w:rPr>
        <w:t xml:space="preserve">, а также завершить процедуру </w:t>
      </w:r>
      <w:r w:rsidR="00842477" w:rsidRPr="009332A1">
        <w:rPr>
          <w:sz w:val="24"/>
          <w:szCs w:val="24"/>
        </w:rPr>
        <w:t>«ПКО»</w:t>
      </w:r>
      <w:r w:rsidRPr="009332A1">
        <w:rPr>
          <w:sz w:val="24"/>
          <w:szCs w:val="24"/>
        </w:rPr>
        <w:t xml:space="preserve"> без </w:t>
      </w:r>
      <w:r w:rsidR="00842477" w:rsidRPr="009332A1">
        <w:rPr>
          <w:sz w:val="24"/>
          <w:szCs w:val="24"/>
        </w:rPr>
        <w:t xml:space="preserve">проведения </w:t>
      </w:r>
      <w:r w:rsidR="00DA37A8" w:rsidRPr="009332A1">
        <w:rPr>
          <w:sz w:val="24"/>
          <w:szCs w:val="24"/>
        </w:rPr>
        <w:t xml:space="preserve">в дальнейшем </w:t>
      </w:r>
      <w:r w:rsidR="00842477" w:rsidRPr="009332A1">
        <w:rPr>
          <w:sz w:val="24"/>
          <w:szCs w:val="24"/>
        </w:rPr>
        <w:t>открытого конкурса</w:t>
      </w:r>
      <w:r w:rsidRPr="009332A1">
        <w:rPr>
          <w:sz w:val="24"/>
          <w:szCs w:val="24"/>
        </w:rPr>
        <w:t xml:space="preserve">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D72064">
        <w:rPr>
          <w:sz w:val="24"/>
          <w:szCs w:val="24"/>
        </w:rPr>
        <w:t xml:space="preserve">«ПКО» и </w:t>
      </w:r>
      <w:r w:rsidRPr="009332A1">
        <w:rPr>
          <w:sz w:val="24"/>
          <w:szCs w:val="24"/>
        </w:rPr>
        <w:t>конкурса.</w:t>
      </w:r>
    </w:p>
    <w:p w:rsidR="00AD50AC" w:rsidRPr="009332A1" w:rsidRDefault="00AD50AC" w:rsidP="00AD50AC">
      <w:pPr>
        <w:pStyle w:val="ac"/>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lastRenderedPageBreak/>
        <w:t xml:space="preserve">Заказчик не несет ответственности в случае, если участник не ознакомился с изменениями, внесёнными в Извещение о проведении </w:t>
      </w:r>
      <w:r w:rsidR="00842477" w:rsidRPr="009332A1">
        <w:rPr>
          <w:sz w:val="24"/>
          <w:szCs w:val="24"/>
        </w:rPr>
        <w:t>«ПКО»</w:t>
      </w:r>
      <w:r w:rsidRPr="009332A1">
        <w:rPr>
          <w:sz w:val="24"/>
          <w:szCs w:val="24"/>
        </w:rPr>
        <w:t xml:space="preserve"> либо в документацию.</w:t>
      </w:r>
    </w:p>
    <w:p w:rsidR="00AD50AC" w:rsidRPr="009332A1" w:rsidRDefault="00AD50AC" w:rsidP="00AD50AC">
      <w:pPr>
        <w:pStyle w:val="3"/>
        <w:numPr>
          <w:ilvl w:val="0"/>
          <w:numId w:val="0"/>
        </w:numPr>
        <w:spacing w:line="240" w:lineRule="auto"/>
        <w:rPr>
          <w:b/>
          <w:sz w:val="24"/>
          <w:szCs w:val="24"/>
        </w:rPr>
      </w:pPr>
    </w:p>
    <w:p w:rsidR="00AD50AC" w:rsidRPr="009332A1" w:rsidRDefault="00AD50AC" w:rsidP="00C269D3">
      <w:pPr>
        <w:pStyle w:val="3"/>
        <w:numPr>
          <w:ilvl w:val="0"/>
          <w:numId w:val="3"/>
        </w:numPr>
        <w:spacing w:line="240" w:lineRule="auto"/>
        <w:ind w:left="0" w:firstLine="0"/>
        <w:rPr>
          <w:b/>
          <w:sz w:val="24"/>
          <w:szCs w:val="24"/>
        </w:rPr>
      </w:pPr>
      <w:r w:rsidRPr="009332A1">
        <w:rPr>
          <w:b/>
          <w:sz w:val="24"/>
          <w:szCs w:val="24"/>
        </w:rPr>
        <w:t xml:space="preserve">Порядок, место, дата начала и дата окончания срока подачи заявок на участие в </w:t>
      </w:r>
      <w:r w:rsidR="00DA37A8" w:rsidRPr="009332A1">
        <w:rPr>
          <w:b/>
          <w:sz w:val="24"/>
          <w:szCs w:val="24"/>
        </w:rPr>
        <w:t>«ПКО»</w:t>
      </w:r>
      <w:r w:rsidRPr="009332A1">
        <w:rPr>
          <w:b/>
          <w:sz w:val="24"/>
          <w:szCs w:val="24"/>
        </w:rPr>
        <w:t>.</w:t>
      </w:r>
    </w:p>
    <w:p w:rsidR="00AD50AC" w:rsidRPr="009332A1" w:rsidRDefault="00AD50AC" w:rsidP="00AD50AC">
      <w:pPr>
        <w:pStyle w:val="a8"/>
        <w:spacing w:before="0" w:line="240" w:lineRule="auto"/>
        <w:rPr>
          <w:sz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Для участия в </w:t>
      </w:r>
      <w:r w:rsidR="00DA37A8" w:rsidRPr="009332A1">
        <w:rPr>
          <w:sz w:val="24"/>
          <w:szCs w:val="24"/>
        </w:rPr>
        <w:t>«ПКО»</w:t>
      </w:r>
      <w:r w:rsidRPr="009332A1">
        <w:rPr>
          <w:sz w:val="24"/>
          <w:szCs w:val="24"/>
        </w:rPr>
        <w:t xml:space="preserve"> участник подает заявку в срок и по форме, в соответствии с документацией.</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Дата начала подачи заявок на участие в </w:t>
      </w:r>
      <w:r w:rsidR="00DA37A8" w:rsidRPr="009332A1">
        <w:rPr>
          <w:sz w:val="24"/>
          <w:szCs w:val="24"/>
        </w:rPr>
        <w:t>«ПКО»</w:t>
      </w:r>
      <w:r w:rsidRPr="009332A1">
        <w:rPr>
          <w:sz w:val="24"/>
          <w:szCs w:val="24"/>
        </w:rPr>
        <w:t xml:space="preserve"> - со дня размещения на официальном сайте извещения и настоящей документации.</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highlight w:val="red"/>
        </w:rPr>
      </w:pPr>
      <w:r w:rsidRPr="009332A1">
        <w:rPr>
          <w:sz w:val="24"/>
          <w:szCs w:val="24"/>
        </w:rPr>
        <w:t xml:space="preserve">Дата окончания подачи заявок на участие в </w:t>
      </w:r>
      <w:r w:rsidR="00DA37A8" w:rsidRPr="009332A1">
        <w:rPr>
          <w:sz w:val="24"/>
          <w:szCs w:val="24"/>
        </w:rPr>
        <w:t>«ПКО»</w:t>
      </w:r>
      <w:r w:rsidRPr="009332A1">
        <w:rPr>
          <w:sz w:val="24"/>
          <w:szCs w:val="24"/>
        </w:rPr>
        <w:t xml:space="preserve">  –     </w:t>
      </w:r>
      <w:r w:rsidR="00E544EF">
        <w:rPr>
          <w:sz w:val="24"/>
          <w:szCs w:val="24"/>
          <w:highlight w:val="yellow"/>
        </w:rPr>
        <w:t>27</w:t>
      </w:r>
      <w:r w:rsidRPr="009332A1">
        <w:rPr>
          <w:sz w:val="24"/>
          <w:szCs w:val="24"/>
          <w:highlight w:val="yellow"/>
        </w:rPr>
        <w:t>.0</w:t>
      </w:r>
      <w:r w:rsidR="00DA37A8" w:rsidRPr="009332A1">
        <w:rPr>
          <w:sz w:val="24"/>
          <w:szCs w:val="24"/>
          <w:highlight w:val="yellow"/>
        </w:rPr>
        <w:t>8</w:t>
      </w:r>
      <w:r w:rsidRPr="009332A1">
        <w:rPr>
          <w:sz w:val="24"/>
          <w:szCs w:val="24"/>
          <w:highlight w:val="yellow"/>
        </w:rPr>
        <w:t>.2013 г.</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Заказчик вправе продлить срок подачи заявок и внести соответствующие изменения в извещение о проведении </w:t>
      </w:r>
      <w:r w:rsidR="00DA37A8" w:rsidRPr="009332A1">
        <w:rPr>
          <w:sz w:val="24"/>
          <w:szCs w:val="24"/>
        </w:rPr>
        <w:t>«ПКО»</w:t>
      </w:r>
      <w:r w:rsidRPr="009332A1">
        <w:rPr>
          <w:sz w:val="24"/>
          <w:szCs w:val="24"/>
        </w:rPr>
        <w:t>.</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Заявки на участие в </w:t>
      </w:r>
      <w:r w:rsidR="00DA37A8" w:rsidRPr="009332A1">
        <w:rPr>
          <w:sz w:val="24"/>
          <w:szCs w:val="24"/>
        </w:rPr>
        <w:t>«ПКО»</w:t>
      </w:r>
      <w:r w:rsidRPr="009332A1">
        <w:rPr>
          <w:sz w:val="24"/>
          <w:szCs w:val="24"/>
        </w:rPr>
        <w:t xml:space="preserve"> до последнего дня срока подачи заявок подаются по адресу, указанному в извещении о проведении </w:t>
      </w:r>
      <w:r w:rsidR="00DA37A8" w:rsidRPr="009332A1">
        <w:rPr>
          <w:sz w:val="24"/>
          <w:szCs w:val="24"/>
        </w:rPr>
        <w:t>«ПКО»</w:t>
      </w:r>
      <w:r w:rsidRPr="009332A1">
        <w:rPr>
          <w:sz w:val="24"/>
          <w:szCs w:val="24"/>
        </w:rPr>
        <w:t>.</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Участник при отправке заявки по почте, несет риск доставки заявки не по адресу подачи заявок, указанному в извещении о проведении </w:t>
      </w:r>
      <w:r w:rsidR="00DA37A8" w:rsidRPr="009332A1">
        <w:rPr>
          <w:sz w:val="24"/>
          <w:szCs w:val="24"/>
        </w:rPr>
        <w:t>«ПКО»</w:t>
      </w:r>
      <w:r w:rsidRPr="009332A1">
        <w:rPr>
          <w:sz w:val="24"/>
          <w:szCs w:val="24"/>
        </w:rPr>
        <w:t xml:space="preserve">, а также риск доставки заявки после прекращения приёма заявок на участие в </w:t>
      </w:r>
      <w:r w:rsidR="00DA37A8" w:rsidRPr="009332A1">
        <w:rPr>
          <w:sz w:val="24"/>
          <w:szCs w:val="24"/>
        </w:rPr>
        <w:t>«ПКО»</w:t>
      </w:r>
      <w:r w:rsidRPr="009332A1">
        <w:rPr>
          <w:sz w:val="24"/>
          <w:szCs w:val="24"/>
        </w:rPr>
        <w:t>, в этом случае заявка будет признана опоздавшей.</w:t>
      </w:r>
    </w:p>
    <w:p w:rsidR="00AD50AC" w:rsidRPr="009332A1" w:rsidRDefault="00AD50AC" w:rsidP="00AD50AC">
      <w:pPr>
        <w:pStyle w:val="3"/>
        <w:numPr>
          <w:ilvl w:val="0"/>
          <w:numId w:val="0"/>
        </w:numPr>
        <w:tabs>
          <w:tab w:val="left" w:pos="993"/>
        </w:tabs>
        <w:spacing w:line="240" w:lineRule="auto"/>
        <w:ind w:left="792"/>
        <w:rPr>
          <w:sz w:val="24"/>
          <w:szCs w:val="24"/>
        </w:rPr>
      </w:pPr>
    </w:p>
    <w:p w:rsidR="00375CDE" w:rsidRPr="00375CDE" w:rsidRDefault="00AD50AC" w:rsidP="00C269D3">
      <w:pPr>
        <w:pStyle w:val="7"/>
        <w:numPr>
          <w:ilvl w:val="1"/>
          <w:numId w:val="3"/>
        </w:numPr>
        <w:spacing w:before="0" w:after="0"/>
        <w:rPr>
          <w:rFonts w:ascii="Times New Roman" w:hAnsi="Times New Roman"/>
          <w:sz w:val="24"/>
          <w:szCs w:val="24"/>
          <w:highlight w:val="yellow"/>
        </w:rPr>
      </w:pPr>
      <w:r w:rsidRPr="00375CDE">
        <w:rPr>
          <w:rFonts w:ascii="Times New Roman" w:hAnsi="Times New Roman"/>
          <w:sz w:val="24"/>
          <w:szCs w:val="24"/>
        </w:rPr>
        <w:t xml:space="preserve">Участник подаёт заявку на участие в </w:t>
      </w:r>
      <w:r w:rsidR="005559EC" w:rsidRPr="00375CDE">
        <w:rPr>
          <w:rFonts w:ascii="Times New Roman" w:hAnsi="Times New Roman"/>
          <w:sz w:val="24"/>
          <w:szCs w:val="24"/>
        </w:rPr>
        <w:t>«ПКО»</w:t>
      </w:r>
      <w:r w:rsidRPr="00375CDE">
        <w:rPr>
          <w:rFonts w:ascii="Times New Roman" w:hAnsi="Times New Roman"/>
          <w:sz w:val="24"/>
          <w:szCs w:val="24"/>
        </w:rPr>
        <w:t xml:space="preserve"> в письменной форме в запечатанном конверте. На таком конверте указывается наименование </w:t>
      </w:r>
      <w:r w:rsidR="000F1C34" w:rsidRPr="00375CDE">
        <w:rPr>
          <w:rFonts w:ascii="Times New Roman" w:hAnsi="Times New Roman"/>
          <w:sz w:val="24"/>
          <w:szCs w:val="24"/>
        </w:rPr>
        <w:t>«ПКО»</w:t>
      </w:r>
      <w:r w:rsidRPr="00375CDE">
        <w:rPr>
          <w:rFonts w:ascii="Times New Roman" w:hAnsi="Times New Roman"/>
          <w:sz w:val="24"/>
          <w:szCs w:val="24"/>
        </w:rPr>
        <w:t xml:space="preserve">,  реестровый номер закупки следующим образом: </w:t>
      </w:r>
      <w:r w:rsidRPr="00375CDE">
        <w:rPr>
          <w:rFonts w:ascii="Times New Roman" w:hAnsi="Times New Roman"/>
          <w:sz w:val="24"/>
          <w:szCs w:val="24"/>
          <w:highlight w:val="yellow"/>
        </w:rPr>
        <w:t xml:space="preserve">«Заявка на участие в </w:t>
      </w:r>
      <w:r w:rsidR="005559EC" w:rsidRPr="00375CDE">
        <w:rPr>
          <w:rFonts w:ascii="Times New Roman" w:hAnsi="Times New Roman"/>
          <w:sz w:val="24"/>
          <w:szCs w:val="24"/>
          <w:highlight w:val="yellow"/>
        </w:rPr>
        <w:t xml:space="preserve">«ПКО» </w:t>
      </w:r>
      <w:r w:rsidR="000F1C34" w:rsidRPr="00375CDE">
        <w:rPr>
          <w:rFonts w:ascii="Times New Roman" w:hAnsi="Times New Roman"/>
          <w:sz w:val="24"/>
          <w:szCs w:val="24"/>
          <w:highlight w:val="yellow"/>
        </w:rPr>
        <w:t>с последующим проведением</w:t>
      </w:r>
      <w:r w:rsidR="005559EC" w:rsidRPr="00375CDE">
        <w:rPr>
          <w:rFonts w:ascii="Times New Roman" w:hAnsi="Times New Roman"/>
          <w:sz w:val="24"/>
          <w:szCs w:val="24"/>
          <w:highlight w:val="yellow"/>
        </w:rPr>
        <w:t xml:space="preserve"> </w:t>
      </w:r>
      <w:r w:rsidR="0054762D" w:rsidRPr="00375CDE">
        <w:rPr>
          <w:rFonts w:ascii="Times New Roman" w:hAnsi="Times New Roman"/>
          <w:sz w:val="24"/>
          <w:szCs w:val="24"/>
          <w:highlight w:val="yellow"/>
        </w:rPr>
        <w:t xml:space="preserve">открытого конкурса на право заключения договоров на выполнение электромонтажных работ </w:t>
      </w:r>
      <w:r w:rsidR="00375CDE" w:rsidRPr="00375CDE">
        <w:rPr>
          <w:rFonts w:ascii="Times New Roman" w:hAnsi="Times New Roman"/>
          <w:sz w:val="24"/>
          <w:szCs w:val="24"/>
          <w:highlight w:val="yellow"/>
        </w:rPr>
        <w:t>по строительству:</w:t>
      </w:r>
    </w:p>
    <w:p w:rsidR="00375CDE" w:rsidRPr="00375CDE" w:rsidRDefault="00375CDE" w:rsidP="00375CDE">
      <w:pPr>
        <w:spacing w:after="0" w:line="240" w:lineRule="auto"/>
        <w:outlineLvl w:val="6"/>
        <w:rPr>
          <w:rFonts w:ascii="Times New Roman" w:eastAsia="Times New Roman" w:hAnsi="Times New Roman" w:cs="Times New Roman"/>
          <w:sz w:val="24"/>
          <w:szCs w:val="24"/>
          <w:highlight w:val="yellow"/>
        </w:rPr>
      </w:pPr>
    </w:p>
    <w:p w:rsidR="00375CDE" w:rsidRPr="00375CDE" w:rsidRDefault="00375CDE" w:rsidP="00375CDE">
      <w:pPr>
        <w:spacing w:after="0" w:line="240" w:lineRule="auto"/>
        <w:ind w:firstLine="432"/>
        <w:outlineLvl w:val="6"/>
        <w:rPr>
          <w:rFonts w:ascii="Times New Roman" w:eastAsia="Times New Roman" w:hAnsi="Times New Roman" w:cs="Times New Roman"/>
          <w:sz w:val="24"/>
          <w:szCs w:val="24"/>
          <w:highlight w:val="yellow"/>
        </w:rPr>
      </w:pPr>
      <w:r w:rsidRPr="00375CDE">
        <w:rPr>
          <w:rFonts w:ascii="Times New Roman" w:eastAsia="Times New Roman" w:hAnsi="Times New Roman" w:cs="Times New Roman"/>
          <w:sz w:val="24"/>
          <w:szCs w:val="24"/>
          <w:highlight w:val="yellow"/>
        </w:rPr>
        <w:t xml:space="preserve">Первый лот: СТП, отпайка ВЛ-10 </w:t>
      </w:r>
      <w:proofErr w:type="spellStart"/>
      <w:r w:rsidRPr="00375CDE">
        <w:rPr>
          <w:rFonts w:ascii="Times New Roman" w:eastAsia="Times New Roman" w:hAnsi="Times New Roman" w:cs="Times New Roman"/>
          <w:sz w:val="24"/>
          <w:szCs w:val="24"/>
          <w:highlight w:val="yellow"/>
        </w:rPr>
        <w:t>кВ</w:t>
      </w:r>
      <w:proofErr w:type="spellEnd"/>
      <w:r w:rsidRPr="00375CDE">
        <w:rPr>
          <w:rFonts w:ascii="Times New Roman" w:eastAsia="Times New Roman" w:hAnsi="Times New Roman" w:cs="Times New Roman"/>
          <w:sz w:val="24"/>
          <w:szCs w:val="24"/>
          <w:highlight w:val="yellow"/>
        </w:rPr>
        <w:t xml:space="preserve"> от л.163, ВЛИ-0,4 </w:t>
      </w:r>
      <w:proofErr w:type="spellStart"/>
      <w:r w:rsidRPr="00375CDE">
        <w:rPr>
          <w:rFonts w:ascii="Times New Roman" w:eastAsia="Times New Roman" w:hAnsi="Times New Roman" w:cs="Times New Roman"/>
          <w:sz w:val="24"/>
          <w:szCs w:val="24"/>
          <w:highlight w:val="yellow"/>
        </w:rPr>
        <w:t>кВ.</w:t>
      </w:r>
      <w:proofErr w:type="spellEnd"/>
    </w:p>
    <w:p w:rsidR="00375CDE" w:rsidRPr="00375CDE" w:rsidRDefault="00375CDE" w:rsidP="00375CDE">
      <w:pPr>
        <w:spacing w:after="0" w:line="240" w:lineRule="auto"/>
        <w:outlineLvl w:val="6"/>
        <w:rPr>
          <w:rFonts w:ascii="Times New Roman" w:eastAsia="Times New Roman" w:hAnsi="Times New Roman" w:cs="Times New Roman"/>
          <w:sz w:val="24"/>
          <w:szCs w:val="24"/>
          <w:highlight w:val="yellow"/>
        </w:rPr>
      </w:pPr>
    </w:p>
    <w:p w:rsidR="00375CDE" w:rsidRDefault="00375CDE" w:rsidP="00375CDE">
      <w:pPr>
        <w:spacing w:after="0" w:line="240" w:lineRule="auto"/>
        <w:ind w:left="432"/>
        <w:outlineLvl w:val="6"/>
        <w:rPr>
          <w:rFonts w:ascii="Times New Roman" w:eastAsia="Times New Roman" w:hAnsi="Times New Roman" w:cs="Times New Roman"/>
          <w:sz w:val="24"/>
          <w:szCs w:val="24"/>
        </w:rPr>
      </w:pPr>
      <w:r w:rsidRPr="00375CDE">
        <w:rPr>
          <w:rFonts w:ascii="Times New Roman" w:eastAsia="Times New Roman" w:hAnsi="Times New Roman" w:cs="Times New Roman"/>
          <w:sz w:val="24"/>
          <w:szCs w:val="24"/>
          <w:highlight w:val="yellow"/>
        </w:rPr>
        <w:t xml:space="preserve">Второй лот: ВЛИ-0,4 </w:t>
      </w:r>
      <w:proofErr w:type="spellStart"/>
      <w:r w:rsidRPr="00375CDE">
        <w:rPr>
          <w:rFonts w:ascii="Times New Roman" w:eastAsia="Times New Roman" w:hAnsi="Times New Roman" w:cs="Times New Roman"/>
          <w:sz w:val="24"/>
          <w:szCs w:val="24"/>
          <w:highlight w:val="yellow"/>
        </w:rPr>
        <w:t>кВ</w:t>
      </w:r>
      <w:proofErr w:type="spellEnd"/>
      <w:r w:rsidRPr="00375CDE">
        <w:rPr>
          <w:rFonts w:ascii="Times New Roman" w:eastAsia="Times New Roman" w:hAnsi="Times New Roman" w:cs="Times New Roman"/>
          <w:sz w:val="24"/>
          <w:szCs w:val="24"/>
          <w:highlight w:val="yellow"/>
        </w:rPr>
        <w:t xml:space="preserve"> от РУ-0,4кВ ТП-192 по адресу: Королев, </w:t>
      </w:r>
      <w:proofErr w:type="spellStart"/>
      <w:r w:rsidRPr="00375CDE">
        <w:rPr>
          <w:rFonts w:ascii="Times New Roman" w:eastAsia="Times New Roman" w:hAnsi="Times New Roman" w:cs="Times New Roman"/>
          <w:sz w:val="24"/>
          <w:szCs w:val="24"/>
          <w:highlight w:val="yellow"/>
        </w:rPr>
        <w:t>мкр</w:t>
      </w:r>
      <w:proofErr w:type="spellEnd"/>
      <w:r w:rsidRPr="00375CDE">
        <w:rPr>
          <w:rFonts w:ascii="Times New Roman" w:eastAsia="Times New Roman" w:hAnsi="Times New Roman" w:cs="Times New Roman"/>
          <w:sz w:val="24"/>
          <w:szCs w:val="24"/>
          <w:highlight w:val="yellow"/>
        </w:rPr>
        <w:t xml:space="preserve">. </w:t>
      </w:r>
      <w:proofErr w:type="spellStart"/>
      <w:r w:rsidRPr="00375CDE">
        <w:rPr>
          <w:rFonts w:ascii="Times New Roman" w:eastAsia="Times New Roman" w:hAnsi="Times New Roman" w:cs="Times New Roman"/>
          <w:sz w:val="24"/>
          <w:szCs w:val="24"/>
          <w:highlight w:val="yellow"/>
        </w:rPr>
        <w:t>Болшево</w:t>
      </w:r>
      <w:proofErr w:type="spellEnd"/>
      <w:r w:rsidRPr="00375CDE">
        <w:rPr>
          <w:rFonts w:ascii="Times New Roman" w:eastAsia="Times New Roman" w:hAnsi="Times New Roman" w:cs="Times New Roman"/>
          <w:sz w:val="24"/>
          <w:szCs w:val="24"/>
          <w:highlight w:val="yellow"/>
        </w:rPr>
        <w:t>, ул. Маяковского, д.35Б.</w:t>
      </w:r>
    </w:p>
    <w:p w:rsidR="00095CC1" w:rsidRDefault="00095CC1" w:rsidP="00375CDE">
      <w:pPr>
        <w:spacing w:after="0" w:line="240" w:lineRule="auto"/>
        <w:ind w:left="432"/>
        <w:outlineLvl w:val="6"/>
        <w:rPr>
          <w:rFonts w:ascii="Times New Roman" w:eastAsia="Times New Roman" w:hAnsi="Times New Roman" w:cs="Times New Roman"/>
          <w:sz w:val="24"/>
          <w:szCs w:val="24"/>
        </w:rPr>
      </w:pPr>
    </w:p>
    <w:p w:rsidR="00375CDE" w:rsidRDefault="00375CDE" w:rsidP="00375CDE">
      <w:pPr>
        <w:spacing w:after="0" w:line="240" w:lineRule="auto"/>
        <w:ind w:left="432"/>
        <w:outlineLvl w:val="6"/>
        <w:rPr>
          <w:rFonts w:ascii="Times New Roman" w:eastAsia="Times New Roman" w:hAnsi="Times New Roman" w:cs="Times New Roman"/>
          <w:sz w:val="24"/>
          <w:szCs w:val="24"/>
        </w:rPr>
      </w:pPr>
      <w:r w:rsidRPr="00375CDE">
        <w:rPr>
          <w:rFonts w:ascii="Times New Roman" w:hAnsi="Times New Roman" w:cs="Times New Roman"/>
          <w:sz w:val="24"/>
          <w:szCs w:val="24"/>
          <w:highlight w:val="yellow"/>
        </w:rPr>
        <w:t xml:space="preserve">Реестровый номер закупки </w:t>
      </w:r>
      <w:proofErr w:type="gramStart"/>
      <w:r w:rsidRPr="00375CDE">
        <w:rPr>
          <w:rFonts w:ascii="Times New Roman" w:hAnsi="Times New Roman" w:cs="Times New Roman"/>
          <w:sz w:val="24"/>
          <w:szCs w:val="24"/>
          <w:highlight w:val="yellow"/>
        </w:rPr>
        <w:t>ОК</w:t>
      </w:r>
      <w:proofErr w:type="gramEnd"/>
      <w:r w:rsidRPr="00375CDE">
        <w:rPr>
          <w:rFonts w:ascii="Times New Roman" w:hAnsi="Times New Roman" w:cs="Times New Roman"/>
          <w:sz w:val="24"/>
          <w:szCs w:val="24"/>
          <w:highlight w:val="yellow"/>
        </w:rPr>
        <w:t xml:space="preserve"> №023/2013/</w:t>
      </w:r>
      <w:r>
        <w:rPr>
          <w:rFonts w:ascii="Times New Roman" w:hAnsi="Times New Roman" w:cs="Times New Roman"/>
          <w:sz w:val="24"/>
          <w:szCs w:val="24"/>
          <w:highlight w:val="yellow"/>
        </w:rPr>
        <w:t>ТП</w:t>
      </w:r>
      <w:r w:rsidRPr="00375CDE">
        <w:rPr>
          <w:rFonts w:ascii="Times New Roman" w:hAnsi="Times New Roman" w:cs="Times New Roman"/>
          <w:sz w:val="24"/>
          <w:szCs w:val="24"/>
          <w:highlight w:val="yellow"/>
        </w:rPr>
        <w:t>.</w:t>
      </w:r>
    </w:p>
    <w:p w:rsidR="00375CDE" w:rsidRPr="00375CDE" w:rsidRDefault="00375CDE" w:rsidP="00375CDE">
      <w:pPr>
        <w:spacing w:after="0" w:line="240" w:lineRule="auto"/>
        <w:outlineLvl w:val="6"/>
        <w:rPr>
          <w:rFonts w:ascii="Times New Roman" w:eastAsia="Times New Roman" w:hAnsi="Times New Roman" w:cs="Times New Roman"/>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lastRenderedPageBreak/>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D72064">
        <w:rPr>
          <w:sz w:val="24"/>
          <w:szCs w:val="24"/>
        </w:rPr>
        <w:t>«ПКО»</w:t>
      </w:r>
      <w:r w:rsidRPr="009332A1">
        <w:rPr>
          <w:sz w:val="24"/>
          <w:szCs w:val="24"/>
        </w:rPr>
        <w:t xml:space="preserve">. Такая расписка должна содержать регистрационный номер заявки на участие </w:t>
      </w:r>
      <w:r w:rsidR="005559EC" w:rsidRPr="009332A1">
        <w:rPr>
          <w:sz w:val="24"/>
          <w:szCs w:val="24"/>
        </w:rPr>
        <w:t>«ПКО»</w:t>
      </w:r>
      <w:r w:rsidRPr="009332A1">
        <w:rPr>
          <w:sz w:val="24"/>
          <w:szCs w:val="24"/>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5559EC" w:rsidRPr="009332A1">
        <w:rPr>
          <w:sz w:val="24"/>
          <w:szCs w:val="24"/>
        </w:rPr>
        <w:t>«ПКО»</w:t>
      </w:r>
      <w:r w:rsidRPr="009332A1">
        <w:rPr>
          <w:sz w:val="24"/>
          <w:szCs w:val="24"/>
        </w:rPr>
        <w:t>.</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Участник закупки вправе подать только одну заявку на участие в </w:t>
      </w:r>
      <w:r w:rsidR="005559EC" w:rsidRPr="009332A1">
        <w:rPr>
          <w:sz w:val="24"/>
          <w:szCs w:val="24"/>
        </w:rPr>
        <w:t>«ПКО»</w:t>
      </w:r>
      <w:r w:rsidRPr="009332A1">
        <w:rPr>
          <w:sz w:val="24"/>
          <w:szCs w:val="24"/>
        </w:rPr>
        <w:t>.</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Участники закупки, подавшие заявки, и заказчик обязаны</w:t>
      </w:r>
      <w:r w:rsidRPr="009332A1">
        <w:rPr>
          <w:sz w:val="24"/>
          <w:szCs w:val="24"/>
        </w:rPr>
        <w:br/>
        <w:t xml:space="preserve">обеспечить конфиденциальность сведений, содержащихся в таких заявках на участие в </w:t>
      </w:r>
      <w:r w:rsidR="005559EC" w:rsidRPr="009332A1">
        <w:rPr>
          <w:sz w:val="24"/>
          <w:szCs w:val="24"/>
        </w:rPr>
        <w:t>«ПКО»</w:t>
      </w:r>
      <w:r w:rsidRPr="009332A1">
        <w:rPr>
          <w:sz w:val="24"/>
          <w:szCs w:val="24"/>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В случае</w:t>
      </w:r>
      <w:proofErr w:type="gramStart"/>
      <w:r w:rsidRPr="009332A1">
        <w:rPr>
          <w:sz w:val="24"/>
          <w:szCs w:val="24"/>
        </w:rPr>
        <w:t>,</w:t>
      </w:r>
      <w:proofErr w:type="gramEnd"/>
      <w:r w:rsidRPr="009332A1">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9332A1" w:rsidRDefault="00AD50AC" w:rsidP="00AD50AC">
      <w:pPr>
        <w:pStyle w:val="ac"/>
        <w:rPr>
          <w:sz w:val="24"/>
          <w:szCs w:val="24"/>
        </w:rPr>
      </w:pPr>
    </w:p>
    <w:p w:rsidR="00AD50AC" w:rsidRPr="009332A1" w:rsidRDefault="00AD50AC" w:rsidP="00C269D3">
      <w:pPr>
        <w:pStyle w:val="3"/>
        <w:numPr>
          <w:ilvl w:val="0"/>
          <w:numId w:val="3"/>
        </w:numPr>
        <w:spacing w:line="240" w:lineRule="auto"/>
        <w:ind w:left="0" w:firstLine="0"/>
        <w:rPr>
          <w:rStyle w:val="FontStyle59"/>
          <w:sz w:val="24"/>
          <w:szCs w:val="24"/>
        </w:rPr>
      </w:pPr>
      <w:r w:rsidRPr="009332A1">
        <w:rPr>
          <w:rStyle w:val="FontStyle59"/>
          <w:sz w:val="24"/>
          <w:szCs w:val="24"/>
        </w:rPr>
        <w:t xml:space="preserve">Изменения и отзыв заявок на участие в </w:t>
      </w:r>
      <w:r w:rsidR="005559EC" w:rsidRPr="009332A1">
        <w:rPr>
          <w:rStyle w:val="FontStyle59"/>
          <w:sz w:val="24"/>
          <w:szCs w:val="24"/>
        </w:rPr>
        <w:t>«ПКО»</w:t>
      </w:r>
      <w:r w:rsidRPr="009332A1">
        <w:rPr>
          <w:rStyle w:val="FontStyle59"/>
          <w:sz w:val="24"/>
          <w:szCs w:val="24"/>
        </w:rPr>
        <w:t xml:space="preserve">. </w:t>
      </w:r>
    </w:p>
    <w:p w:rsidR="00AD50AC" w:rsidRPr="009332A1" w:rsidRDefault="00AD50AC" w:rsidP="00AD50AC">
      <w:pPr>
        <w:pStyle w:val="3"/>
        <w:numPr>
          <w:ilvl w:val="0"/>
          <w:numId w:val="0"/>
        </w:numPr>
        <w:spacing w:line="240" w:lineRule="auto"/>
        <w:rPr>
          <w:rStyle w:val="FontStyle59"/>
          <w:color w:val="FF0000"/>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Участник закупки вправе изменить, дополнить или отозвать свою заявку на участие в </w:t>
      </w:r>
      <w:r w:rsidR="005559EC" w:rsidRPr="009332A1">
        <w:rPr>
          <w:sz w:val="24"/>
          <w:szCs w:val="24"/>
        </w:rPr>
        <w:t>«ПКО»</w:t>
      </w:r>
      <w:r w:rsidRPr="009332A1">
        <w:rPr>
          <w:sz w:val="24"/>
          <w:szCs w:val="24"/>
        </w:rPr>
        <w:t xml:space="preserve"> после ее подачи при условии, что заказчик получит письменное уведомление о замене, дополнении или отзыве заявки до </w:t>
      </w:r>
      <w:proofErr w:type="gramStart"/>
      <w:r w:rsidRPr="009332A1">
        <w:rPr>
          <w:sz w:val="24"/>
          <w:szCs w:val="24"/>
        </w:rPr>
        <w:t>истечения</w:t>
      </w:r>
      <w:proofErr w:type="gramEnd"/>
      <w:r w:rsidRPr="009332A1">
        <w:rPr>
          <w:sz w:val="24"/>
          <w:szCs w:val="24"/>
        </w:rPr>
        <w:t xml:space="preserve"> установленного в документации срока подачи заявок. Изменения и дополнения к заявкам на участие в </w:t>
      </w:r>
      <w:r w:rsidR="005559EC" w:rsidRPr="009332A1">
        <w:rPr>
          <w:sz w:val="24"/>
          <w:szCs w:val="24"/>
        </w:rPr>
        <w:t>«ПКО»</w:t>
      </w:r>
      <w:r w:rsidRPr="009332A1">
        <w:rPr>
          <w:sz w:val="24"/>
          <w:szCs w:val="24"/>
        </w:rPr>
        <w:t xml:space="preserve"> после окончания срока подачи заявок не принимаются.</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Полученные после окончания установленного документацией срока подачи заявок на участие в </w:t>
      </w:r>
      <w:r w:rsidR="005559EC" w:rsidRPr="009332A1">
        <w:rPr>
          <w:sz w:val="24"/>
          <w:szCs w:val="24"/>
        </w:rPr>
        <w:t>«ПКО»</w:t>
      </w:r>
      <w:r w:rsidRPr="009332A1">
        <w:rPr>
          <w:sz w:val="24"/>
          <w:szCs w:val="24"/>
        </w:rPr>
        <w:t xml:space="preserve"> конверты с заявками заказчиком и комиссией не рассматриваются.</w:t>
      </w:r>
    </w:p>
    <w:p w:rsidR="00AD50AC" w:rsidRPr="009332A1" w:rsidRDefault="00AD50AC" w:rsidP="00AD50AC">
      <w:pPr>
        <w:pStyle w:val="ac"/>
        <w:rPr>
          <w:sz w:val="24"/>
          <w:szCs w:val="24"/>
        </w:rPr>
      </w:pPr>
    </w:p>
    <w:p w:rsidR="00AD50AC" w:rsidRPr="00375CDE" w:rsidRDefault="00AD50AC" w:rsidP="00C269D3">
      <w:pPr>
        <w:pStyle w:val="3"/>
        <w:numPr>
          <w:ilvl w:val="1"/>
          <w:numId w:val="3"/>
        </w:numPr>
        <w:tabs>
          <w:tab w:val="left" w:pos="993"/>
        </w:tabs>
        <w:spacing w:line="240" w:lineRule="auto"/>
        <w:rPr>
          <w:sz w:val="24"/>
          <w:szCs w:val="24"/>
        </w:rPr>
      </w:pPr>
      <w:r w:rsidRPr="009332A1">
        <w:rPr>
          <w:sz w:val="24"/>
          <w:szCs w:val="24"/>
        </w:rPr>
        <w:t xml:space="preserve">Изменения, внесенные в заявку на участие в </w:t>
      </w:r>
      <w:r w:rsidR="005559EC" w:rsidRPr="009332A1">
        <w:rPr>
          <w:sz w:val="24"/>
          <w:szCs w:val="24"/>
        </w:rPr>
        <w:t>«ПКО»</w:t>
      </w:r>
      <w:r w:rsidRPr="009332A1">
        <w:rPr>
          <w:sz w:val="24"/>
          <w:szCs w:val="24"/>
        </w:rPr>
        <w:t>, считаются неотъемлемой частью заявки.</w:t>
      </w:r>
    </w:p>
    <w:p w:rsidR="00AD50AC" w:rsidRPr="00375CDE" w:rsidRDefault="00AD50AC" w:rsidP="00AD50AC">
      <w:pPr>
        <w:pStyle w:val="3"/>
        <w:numPr>
          <w:ilvl w:val="0"/>
          <w:numId w:val="0"/>
        </w:numPr>
        <w:tabs>
          <w:tab w:val="left" w:pos="993"/>
        </w:tabs>
        <w:spacing w:line="240" w:lineRule="auto"/>
        <w:ind w:left="792"/>
        <w:rPr>
          <w:sz w:val="24"/>
          <w:szCs w:val="24"/>
        </w:rPr>
      </w:pPr>
    </w:p>
    <w:p w:rsidR="00095CC1" w:rsidRPr="00375CDE" w:rsidRDefault="00AD50AC" w:rsidP="00C269D3">
      <w:pPr>
        <w:pStyle w:val="7"/>
        <w:numPr>
          <w:ilvl w:val="1"/>
          <w:numId w:val="3"/>
        </w:numPr>
        <w:spacing w:before="0" w:after="0"/>
        <w:rPr>
          <w:rFonts w:ascii="Times New Roman" w:hAnsi="Times New Roman"/>
          <w:sz w:val="24"/>
          <w:szCs w:val="24"/>
          <w:highlight w:val="yellow"/>
        </w:rPr>
      </w:pPr>
      <w:r w:rsidRPr="00375CDE">
        <w:rPr>
          <w:rFonts w:ascii="Times New Roman" w:hAnsi="Times New Roman"/>
          <w:sz w:val="24"/>
          <w:szCs w:val="24"/>
        </w:rPr>
        <w:t xml:space="preserve">Изменения заявки на участие в </w:t>
      </w:r>
      <w:r w:rsidR="000F1C34" w:rsidRPr="00375CDE">
        <w:rPr>
          <w:rFonts w:ascii="Times New Roman" w:hAnsi="Times New Roman"/>
          <w:sz w:val="24"/>
          <w:szCs w:val="24"/>
        </w:rPr>
        <w:t>«ПКО»</w:t>
      </w:r>
      <w:r w:rsidRPr="00375CDE">
        <w:rPr>
          <w:rFonts w:ascii="Times New Roman" w:hAnsi="Times New Roman"/>
          <w:sz w:val="24"/>
          <w:szCs w:val="24"/>
        </w:rPr>
        <w:t xml:space="preserve"> подаются в запечатанном конверте. На конверте указываются: наименование </w:t>
      </w:r>
      <w:r w:rsidR="000F1C34" w:rsidRPr="00375CDE">
        <w:rPr>
          <w:rFonts w:ascii="Times New Roman" w:hAnsi="Times New Roman"/>
          <w:sz w:val="24"/>
          <w:szCs w:val="24"/>
        </w:rPr>
        <w:t>«ПКО»</w:t>
      </w:r>
      <w:r w:rsidRPr="00375CDE">
        <w:rPr>
          <w:rFonts w:ascii="Times New Roman" w:hAnsi="Times New Roman"/>
          <w:sz w:val="24"/>
          <w:szCs w:val="24"/>
        </w:rPr>
        <w:t xml:space="preserve">, реестровый номер заявки в следующем порядке: </w:t>
      </w:r>
      <w:r w:rsidRPr="00375CDE">
        <w:rPr>
          <w:rFonts w:ascii="Times New Roman" w:hAnsi="Times New Roman"/>
          <w:sz w:val="24"/>
          <w:szCs w:val="24"/>
          <w:highlight w:val="yellow"/>
        </w:rPr>
        <w:t xml:space="preserve">«Изменение заявки на участие в </w:t>
      </w:r>
      <w:r w:rsidR="000F1C34" w:rsidRPr="00375CDE">
        <w:rPr>
          <w:rFonts w:ascii="Times New Roman" w:hAnsi="Times New Roman"/>
          <w:sz w:val="24"/>
          <w:szCs w:val="24"/>
          <w:highlight w:val="yellow"/>
        </w:rPr>
        <w:t xml:space="preserve">«ПКО» с последующим проведением </w:t>
      </w:r>
      <w:r w:rsidR="00D30C55" w:rsidRPr="00375CDE">
        <w:rPr>
          <w:rFonts w:ascii="Times New Roman" w:hAnsi="Times New Roman"/>
          <w:sz w:val="24"/>
          <w:szCs w:val="24"/>
          <w:highlight w:val="yellow"/>
        </w:rPr>
        <w:t xml:space="preserve">открытого конкурса на право заключения договоров на выполнение электромонтажных работ </w:t>
      </w:r>
      <w:r w:rsidR="00095CC1" w:rsidRPr="00375CDE">
        <w:rPr>
          <w:rFonts w:ascii="Times New Roman" w:hAnsi="Times New Roman"/>
          <w:sz w:val="24"/>
          <w:szCs w:val="24"/>
          <w:highlight w:val="yellow"/>
        </w:rPr>
        <w:t>по строительству:</w:t>
      </w:r>
    </w:p>
    <w:p w:rsidR="00095CC1" w:rsidRPr="00375CDE" w:rsidRDefault="00095CC1" w:rsidP="00095CC1">
      <w:pPr>
        <w:spacing w:after="0" w:line="240" w:lineRule="auto"/>
        <w:outlineLvl w:val="6"/>
        <w:rPr>
          <w:rFonts w:ascii="Times New Roman" w:eastAsia="Times New Roman" w:hAnsi="Times New Roman" w:cs="Times New Roman"/>
          <w:sz w:val="24"/>
          <w:szCs w:val="24"/>
          <w:highlight w:val="yellow"/>
        </w:rPr>
      </w:pPr>
    </w:p>
    <w:p w:rsidR="00095CC1" w:rsidRPr="00375CDE" w:rsidRDefault="00095CC1" w:rsidP="00095CC1">
      <w:pPr>
        <w:spacing w:after="0" w:line="240" w:lineRule="auto"/>
        <w:ind w:firstLine="432"/>
        <w:outlineLvl w:val="6"/>
        <w:rPr>
          <w:rFonts w:ascii="Times New Roman" w:eastAsia="Times New Roman" w:hAnsi="Times New Roman" w:cs="Times New Roman"/>
          <w:sz w:val="24"/>
          <w:szCs w:val="24"/>
          <w:highlight w:val="yellow"/>
        </w:rPr>
      </w:pPr>
      <w:r w:rsidRPr="00375CDE">
        <w:rPr>
          <w:rFonts w:ascii="Times New Roman" w:eastAsia="Times New Roman" w:hAnsi="Times New Roman" w:cs="Times New Roman"/>
          <w:sz w:val="24"/>
          <w:szCs w:val="24"/>
          <w:highlight w:val="yellow"/>
        </w:rPr>
        <w:t xml:space="preserve">Первый лот: СТП, отпайка ВЛ-10 </w:t>
      </w:r>
      <w:proofErr w:type="spellStart"/>
      <w:r w:rsidRPr="00375CDE">
        <w:rPr>
          <w:rFonts w:ascii="Times New Roman" w:eastAsia="Times New Roman" w:hAnsi="Times New Roman" w:cs="Times New Roman"/>
          <w:sz w:val="24"/>
          <w:szCs w:val="24"/>
          <w:highlight w:val="yellow"/>
        </w:rPr>
        <w:t>кВ</w:t>
      </w:r>
      <w:proofErr w:type="spellEnd"/>
      <w:r w:rsidRPr="00375CDE">
        <w:rPr>
          <w:rFonts w:ascii="Times New Roman" w:eastAsia="Times New Roman" w:hAnsi="Times New Roman" w:cs="Times New Roman"/>
          <w:sz w:val="24"/>
          <w:szCs w:val="24"/>
          <w:highlight w:val="yellow"/>
        </w:rPr>
        <w:t xml:space="preserve"> от л.163, ВЛИ-0,4 </w:t>
      </w:r>
      <w:proofErr w:type="spellStart"/>
      <w:r w:rsidRPr="00375CDE">
        <w:rPr>
          <w:rFonts w:ascii="Times New Roman" w:eastAsia="Times New Roman" w:hAnsi="Times New Roman" w:cs="Times New Roman"/>
          <w:sz w:val="24"/>
          <w:szCs w:val="24"/>
          <w:highlight w:val="yellow"/>
        </w:rPr>
        <w:t>кВ.</w:t>
      </w:r>
      <w:proofErr w:type="spellEnd"/>
    </w:p>
    <w:p w:rsidR="00095CC1" w:rsidRPr="00375CDE" w:rsidRDefault="00095CC1" w:rsidP="00095CC1">
      <w:pPr>
        <w:spacing w:after="0" w:line="240" w:lineRule="auto"/>
        <w:outlineLvl w:val="6"/>
        <w:rPr>
          <w:rFonts w:ascii="Times New Roman" w:eastAsia="Times New Roman" w:hAnsi="Times New Roman" w:cs="Times New Roman"/>
          <w:sz w:val="24"/>
          <w:szCs w:val="24"/>
          <w:highlight w:val="yellow"/>
        </w:rPr>
      </w:pPr>
    </w:p>
    <w:p w:rsidR="00095CC1" w:rsidRDefault="00095CC1" w:rsidP="00095CC1">
      <w:pPr>
        <w:spacing w:after="0" w:line="240" w:lineRule="auto"/>
        <w:ind w:left="432"/>
        <w:outlineLvl w:val="6"/>
        <w:rPr>
          <w:rFonts w:ascii="Times New Roman" w:eastAsia="Times New Roman" w:hAnsi="Times New Roman" w:cs="Times New Roman"/>
          <w:sz w:val="24"/>
          <w:szCs w:val="24"/>
        </w:rPr>
      </w:pPr>
      <w:r w:rsidRPr="00375CDE">
        <w:rPr>
          <w:rFonts w:ascii="Times New Roman" w:eastAsia="Times New Roman" w:hAnsi="Times New Roman" w:cs="Times New Roman"/>
          <w:sz w:val="24"/>
          <w:szCs w:val="24"/>
          <w:highlight w:val="yellow"/>
        </w:rPr>
        <w:t xml:space="preserve">Второй лот: ВЛИ-0,4 </w:t>
      </w:r>
      <w:proofErr w:type="spellStart"/>
      <w:r w:rsidRPr="00375CDE">
        <w:rPr>
          <w:rFonts w:ascii="Times New Roman" w:eastAsia="Times New Roman" w:hAnsi="Times New Roman" w:cs="Times New Roman"/>
          <w:sz w:val="24"/>
          <w:szCs w:val="24"/>
          <w:highlight w:val="yellow"/>
        </w:rPr>
        <w:t>кВ</w:t>
      </w:r>
      <w:proofErr w:type="spellEnd"/>
      <w:r w:rsidRPr="00375CDE">
        <w:rPr>
          <w:rFonts w:ascii="Times New Roman" w:eastAsia="Times New Roman" w:hAnsi="Times New Roman" w:cs="Times New Roman"/>
          <w:sz w:val="24"/>
          <w:szCs w:val="24"/>
          <w:highlight w:val="yellow"/>
        </w:rPr>
        <w:t xml:space="preserve"> от РУ-0,4кВ ТП-192 по адресу: Королев, </w:t>
      </w:r>
      <w:proofErr w:type="spellStart"/>
      <w:r w:rsidRPr="00375CDE">
        <w:rPr>
          <w:rFonts w:ascii="Times New Roman" w:eastAsia="Times New Roman" w:hAnsi="Times New Roman" w:cs="Times New Roman"/>
          <w:sz w:val="24"/>
          <w:szCs w:val="24"/>
          <w:highlight w:val="yellow"/>
        </w:rPr>
        <w:t>мкр</w:t>
      </w:r>
      <w:proofErr w:type="spellEnd"/>
      <w:r w:rsidRPr="00375CDE">
        <w:rPr>
          <w:rFonts w:ascii="Times New Roman" w:eastAsia="Times New Roman" w:hAnsi="Times New Roman" w:cs="Times New Roman"/>
          <w:sz w:val="24"/>
          <w:szCs w:val="24"/>
          <w:highlight w:val="yellow"/>
        </w:rPr>
        <w:t xml:space="preserve">. </w:t>
      </w:r>
      <w:proofErr w:type="spellStart"/>
      <w:r w:rsidRPr="00375CDE">
        <w:rPr>
          <w:rFonts w:ascii="Times New Roman" w:eastAsia="Times New Roman" w:hAnsi="Times New Roman" w:cs="Times New Roman"/>
          <w:sz w:val="24"/>
          <w:szCs w:val="24"/>
          <w:highlight w:val="yellow"/>
        </w:rPr>
        <w:t>Болшево</w:t>
      </w:r>
      <w:proofErr w:type="spellEnd"/>
      <w:r w:rsidRPr="00375CDE">
        <w:rPr>
          <w:rFonts w:ascii="Times New Roman" w:eastAsia="Times New Roman" w:hAnsi="Times New Roman" w:cs="Times New Roman"/>
          <w:sz w:val="24"/>
          <w:szCs w:val="24"/>
          <w:highlight w:val="yellow"/>
        </w:rPr>
        <w:t>, ул. Маяковского, д.35Б.</w:t>
      </w:r>
    </w:p>
    <w:p w:rsidR="00095CC1" w:rsidRDefault="00095CC1" w:rsidP="00095CC1">
      <w:pPr>
        <w:spacing w:after="0" w:line="240" w:lineRule="auto"/>
        <w:ind w:left="432"/>
        <w:outlineLvl w:val="6"/>
        <w:rPr>
          <w:rFonts w:ascii="Times New Roman" w:hAnsi="Times New Roman" w:cs="Times New Roman"/>
          <w:sz w:val="24"/>
          <w:szCs w:val="24"/>
        </w:rPr>
      </w:pPr>
      <w:r w:rsidRPr="00375CDE">
        <w:rPr>
          <w:rFonts w:ascii="Times New Roman" w:hAnsi="Times New Roman" w:cs="Times New Roman"/>
          <w:sz w:val="24"/>
          <w:szCs w:val="24"/>
          <w:highlight w:val="yellow"/>
        </w:rPr>
        <w:lastRenderedPageBreak/>
        <w:t xml:space="preserve">Реестровый номер закупки </w:t>
      </w:r>
      <w:proofErr w:type="gramStart"/>
      <w:r w:rsidRPr="00375CDE">
        <w:rPr>
          <w:rFonts w:ascii="Times New Roman" w:hAnsi="Times New Roman" w:cs="Times New Roman"/>
          <w:sz w:val="24"/>
          <w:szCs w:val="24"/>
          <w:highlight w:val="yellow"/>
        </w:rPr>
        <w:t>ОК</w:t>
      </w:r>
      <w:proofErr w:type="gramEnd"/>
      <w:r w:rsidRPr="00375CDE">
        <w:rPr>
          <w:rFonts w:ascii="Times New Roman" w:hAnsi="Times New Roman" w:cs="Times New Roman"/>
          <w:sz w:val="24"/>
          <w:szCs w:val="24"/>
          <w:highlight w:val="yellow"/>
        </w:rPr>
        <w:t xml:space="preserve"> №023/2013/</w:t>
      </w:r>
      <w:r>
        <w:rPr>
          <w:rFonts w:ascii="Times New Roman" w:hAnsi="Times New Roman" w:cs="Times New Roman"/>
          <w:sz w:val="24"/>
          <w:szCs w:val="24"/>
          <w:highlight w:val="yellow"/>
        </w:rPr>
        <w:t>ТП</w:t>
      </w:r>
      <w:r w:rsidRPr="00375CDE">
        <w:rPr>
          <w:rFonts w:ascii="Times New Roman" w:hAnsi="Times New Roman" w:cs="Times New Roman"/>
          <w:sz w:val="24"/>
          <w:szCs w:val="24"/>
          <w:highlight w:val="yellow"/>
        </w:rPr>
        <w:t>.</w:t>
      </w:r>
    </w:p>
    <w:p w:rsidR="00095CC1" w:rsidRDefault="00095CC1" w:rsidP="00095CC1">
      <w:pPr>
        <w:spacing w:after="0" w:line="240" w:lineRule="auto"/>
        <w:ind w:left="432"/>
        <w:outlineLvl w:val="6"/>
        <w:rPr>
          <w:rFonts w:ascii="Times New Roman" w:eastAsia="Times New Roman" w:hAnsi="Times New Roman" w:cs="Times New Roman"/>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Изменения Заявки должны быть оформлены в порядке, установленном для оформления Заявок на участие в </w:t>
      </w:r>
      <w:r w:rsidR="000F1C34" w:rsidRPr="009332A1">
        <w:rPr>
          <w:sz w:val="24"/>
          <w:szCs w:val="24"/>
        </w:rPr>
        <w:t>«ПКО»</w:t>
      </w:r>
      <w:r w:rsidRPr="009332A1">
        <w:rPr>
          <w:sz w:val="24"/>
          <w:szCs w:val="24"/>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w:t>
      </w:r>
      <w:r w:rsidR="000F1C34" w:rsidRPr="009332A1">
        <w:rPr>
          <w:sz w:val="24"/>
          <w:szCs w:val="24"/>
        </w:rPr>
        <w:t>«ПКО»</w:t>
      </w:r>
      <w:r w:rsidRPr="009332A1">
        <w:rPr>
          <w:sz w:val="24"/>
          <w:szCs w:val="24"/>
        </w:rPr>
        <w:t>.</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Конверты с изменениями заявок вскрываются комиссией одновременно с</w:t>
      </w:r>
      <w:r w:rsidRPr="009332A1">
        <w:rPr>
          <w:sz w:val="24"/>
          <w:szCs w:val="24"/>
        </w:rPr>
        <w:br/>
        <w:t xml:space="preserve">конвертами с заявками на участие в </w:t>
      </w:r>
      <w:r w:rsidR="000F1C34" w:rsidRPr="009332A1">
        <w:rPr>
          <w:sz w:val="24"/>
          <w:szCs w:val="24"/>
        </w:rPr>
        <w:t>«ПКО»</w:t>
      </w:r>
      <w:r w:rsidRPr="009332A1">
        <w:rPr>
          <w:sz w:val="24"/>
          <w:szCs w:val="24"/>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w:t>
      </w:r>
      <w:r w:rsidR="000F1C34" w:rsidRPr="009332A1">
        <w:rPr>
          <w:sz w:val="24"/>
          <w:szCs w:val="24"/>
        </w:rPr>
        <w:t>«ПКО»</w:t>
      </w:r>
      <w:r w:rsidRPr="009332A1">
        <w:rPr>
          <w:sz w:val="24"/>
          <w:szCs w:val="24"/>
        </w:rPr>
        <w:t xml:space="preserve">.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0"/>
          <w:numId w:val="3"/>
        </w:numPr>
        <w:spacing w:line="240" w:lineRule="auto"/>
        <w:ind w:left="0" w:firstLine="0"/>
        <w:rPr>
          <w:b/>
          <w:sz w:val="24"/>
          <w:szCs w:val="24"/>
        </w:rPr>
      </w:pPr>
      <w:r w:rsidRPr="009332A1">
        <w:rPr>
          <w:b/>
          <w:sz w:val="24"/>
          <w:szCs w:val="24"/>
        </w:rPr>
        <w:t>Требования к участникам закупки.</w:t>
      </w:r>
    </w:p>
    <w:p w:rsidR="00AD50AC" w:rsidRPr="009332A1" w:rsidRDefault="00AD50AC" w:rsidP="00AD50AC">
      <w:pPr>
        <w:tabs>
          <w:tab w:val="left" w:pos="0"/>
        </w:tabs>
        <w:spacing w:after="0" w:line="240" w:lineRule="auto"/>
        <w:jc w:val="both"/>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К участию в </w:t>
      </w:r>
      <w:r w:rsidR="000F1C34" w:rsidRPr="009332A1">
        <w:rPr>
          <w:sz w:val="24"/>
          <w:szCs w:val="24"/>
        </w:rPr>
        <w:t>«ПКО»</w:t>
      </w:r>
      <w:r w:rsidRPr="009332A1">
        <w:rPr>
          <w:sz w:val="24"/>
          <w:szCs w:val="24"/>
        </w:rPr>
        <w:t xml:space="preserve"> допускаются участники, отвечающие следующим обязательным требованиям:</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6"/>
        </w:numPr>
        <w:tabs>
          <w:tab w:val="left" w:pos="993"/>
        </w:tabs>
        <w:spacing w:line="240" w:lineRule="auto"/>
        <w:rPr>
          <w:sz w:val="24"/>
          <w:szCs w:val="24"/>
        </w:rPr>
      </w:pPr>
      <w:r w:rsidRPr="009332A1">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6"/>
        </w:numPr>
        <w:tabs>
          <w:tab w:val="left" w:pos="993"/>
        </w:tabs>
        <w:spacing w:line="240" w:lineRule="auto"/>
        <w:rPr>
          <w:sz w:val="24"/>
          <w:szCs w:val="24"/>
        </w:rPr>
      </w:pPr>
      <w:proofErr w:type="gramStart"/>
      <w:r w:rsidRPr="009332A1">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6"/>
        </w:numPr>
        <w:tabs>
          <w:tab w:val="left" w:pos="993"/>
        </w:tabs>
        <w:spacing w:line="240" w:lineRule="auto"/>
        <w:rPr>
          <w:sz w:val="24"/>
          <w:szCs w:val="24"/>
        </w:rPr>
      </w:pPr>
      <w:proofErr w:type="spellStart"/>
      <w:r w:rsidRPr="009332A1">
        <w:rPr>
          <w:sz w:val="24"/>
          <w:szCs w:val="24"/>
        </w:rPr>
        <w:t>непроведение</w:t>
      </w:r>
      <w:proofErr w:type="spellEnd"/>
      <w:r w:rsidRPr="009332A1">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6"/>
        </w:numPr>
        <w:tabs>
          <w:tab w:val="left" w:pos="993"/>
        </w:tabs>
        <w:spacing w:line="240" w:lineRule="auto"/>
        <w:rPr>
          <w:sz w:val="24"/>
          <w:szCs w:val="24"/>
        </w:rPr>
      </w:pPr>
      <w:proofErr w:type="spellStart"/>
      <w:r w:rsidRPr="009332A1">
        <w:rPr>
          <w:sz w:val="24"/>
          <w:szCs w:val="24"/>
        </w:rPr>
        <w:t>неприостановление</w:t>
      </w:r>
      <w:proofErr w:type="spellEnd"/>
      <w:r w:rsidRPr="009332A1">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6"/>
        </w:numPr>
        <w:tabs>
          <w:tab w:val="left" w:pos="993"/>
        </w:tabs>
        <w:spacing w:line="240" w:lineRule="auto"/>
        <w:rPr>
          <w:sz w:val="24"/>
          <w:szCs w:val="24"/>
        </w:rPr>
      </w:pPr>
      <w:r w:rsidRPr="009332A1">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6"/>
        </w:numPr>
        <w:tabs>
          <w:tab w:val="left" w:pos="993"/>
        </w:tabs>
        <w:spacing w:line="240" w:lineRule="auto"/>
        <w:rPr>
          <w:sz w:val="24"/>
          <w:szCs w:val="24"/>
        </w:rPr>
      </w:pPr>
      <w:proofErr w:type="gramStart"/>
      <w:r w:rsidRPr="009332A1">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w:t>
      </w:r>
      <w:r w:rsidRPr="009332A1">
        <w:rPr>
          <w:sz w:val="24"/>
          <w:szCs w:val="24"/>
        </w:rPr>
        <w:lastRenderedPageBreak/>
        <w:t xml:space="preserve">21.07.2005 № 94-ФЗ «О размещении заказов на поставки товаров, выполнение работ, оказание услуг для государственных и муниципальных нужд». </w:t>
      </w:r>
      <w:proofErr w:type="gramEnd"/>
    </w:p>
    <w:p w:rsidR="009332A1" w:rsidRPr="009332A1" w:rsidRDefault="009332A1" w:rsidP="009332A1">
      <w:pPr>
        <w:pStyle w:val="3"/>
        <w:numPr>
          <w:ilvl w:val="0"/>
          <w:numId w:val="0"/>
        </w:numPr>
        <w:tabs>
          <w:tab w:val="left" w:pos="993"/>
        </w:tabs>
        <w:spacing w:line="240" w:lineRule="auto"/>
        <w:ind w:left="1512"/>
        <w:rPr>
          <w:sz w:val="24"/>
          <w:szCs w:val="24"/>
        </w:rPr>
      </w:pPr>
    </w:p>
    <w:p w:rsidR="00AD50AC" w:rsidRPr="009332A1" w:rsidRDefault="00AD50AC" w:rsidP="00C269D3">
      <w:pPr>
        <w:pStyle w:val="3"/>
        <w:numPr>
          <w:ilvl w:val="1"/>
          <w:numId w:val="3"/>
        </w:numPr>
        <w:tabs>
          <w:tab w:val="left" w:pos="993"/>
        </w:tabs>
        <w:spacing w:line="240" w:lineRule="auto"/>
        <w:rPr>
          <w:sz w:val="24"/>
          <w:szCs w:val="24"/>
          <w:highlight w:val="yellow"/>
        </w:rPr>
      </w:pPr>
      <w:r w:rsidRPr="009332A1">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Участник несет все расходы, связанные с подготовкой и подачей заявки на участие </w:t>
      </w:r>
      <w:r w:rsidR="000F1C34" w:rsidRPr="009332A1">
        <w:rPr>
          <w:sz w:val="24"/>
          <w:szCs w:val="24"/>
        </w:rPr>
        <w:t xml:space="preserve">«ПКО», а при положительном прохождении «ПКО» </w:t>
      </w:r>
      <w:r w:rsidR="0089055E" w:rsidRPr="009332A1">
        <w:rPr>
          <w:sz w:val="24"/>
          <w:szCs w:val="24"/>
        </w:rPr>
        <w:t>заявки для</w:t>
      </w:r>
      <w:r w:rsidRPr="009332A1">
        <w:rPr>
          <w:sz w:val="24"/>
          <w:szCs w:val="24"/>
        </w:rPr>
        <w:t xml:space="preserve"> </w:t>
      </w:r>
      <w:r w:rsidR="000F1C34" w:rsidRPr="009332A1">
        <w:rPr>
          <w:sz w:val="24"/>
          <w:szCs w:val="24"/>
        </w:rPr>
        <w:t>открыто</w:t>
      </w:r>
      <w:r w:rsidR="0089055E" w:rsidRPr="009332A1">
        <w:rPr>
          <w:sz w:val="24"/>
          <w:szCs w:val="24"/>
        </w:rPr>
        <w:t>го</w:t>
      </w:r>
      <w:r w:rsidR="000F1C34" w:rsidRPr="009332A1">
        <w:rPr>
          <w:sz w:val="24"/>
          <w:szCs w:val="24"/>
        </w:rPr>
        <w:t xml:space="preserve"> </w:t>
      </w:r>
      <w:r w:rsidRPr="009332A1">
        <w:rPr>
          <w:sz w:val="24"/>
          <w:szCs w:val="24"/>
        </w:rPr>
        <w:t>конкурс</w:t>
      </w:r>
      <w:r w:rsidR="0089055E" w:rsidRPr="009332A1">
        <w:rPr>
          <w:sz w:val="24"/>
          <w:szCs w:val="24"/>
        </w:rPr>
        <w:t>а</w:t>
      </w:r>
      <w:r w:rsidRPr="009332A1">
        <w:rPr>
          <w:sz w:val="24"/>
          <w:szCs w:val="24"/>
        </w:rPr>
        <w:t>, участием в</w:t>
      </w:r>
      <w:r w:rsidR="0089055E" w:rsidRPr="009332A1">
        <w:rPr>
          <w:sz w:val="24"/>
          <w:szCs w:val="24"/>
        </w:rPr>
        <w:t xml:space="preserve"> «ПКО», в открытом</w:t>
      </w:r>
      <w:r w:rsidRPr="009332A1">
        <w:rPr>
          <w:sz w:val="24"/>
          <w:szCs w:val="24"/>
        </w:rPr>
        <w:t xml:space="preserve"> конкурсе </w:t>
      </w:r>
      <w:r w:rsidR="00D30C55">
        <w:rPr>
          <w:sz w:val="24"/>
          <w:szCs w:val="24"/>
        </w:rPr>
        <w:t xml:space="preserve">по </w:t>
      </w:r>
      <w:r w:rsidR="000521D0">
        <w:rPr>
          <w:sz w:val="24"/>
          <w:szCs w:val="24"/>
        </w:rPr>
        <w:t xml:space="preserve">Лоту № 1 и № 2 </w:t>
      </w:r>
      <w:r w:rsidRPr="009332A1">
        <w:rPr>
          <w:sz w:val="24"/>
          <w:szCs w:val="24"/>
        </w:rPr>
        <w:t>и заключением договор</w:t>
      </w:r>
      <w:r w:rsidR="00A14479">
        <w:rPr>
          <w:sz w:val="24"/>
          <w:szCs w:val="24"/>
        </w:rPr>
        <w:t>ов</w:t>
      </w:r>
      <w:r w:rsidRPr="009332A1">
        <w:rPr>
          <w:sz w:val="24"/>
          <w:szCs w:val="24"/>
        </w:rPr>
        <w:t xml:space="preserve">.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0"/>
          <w:numId w:val="3"/>
        </w:numPr>
        <w:spacing w:line="240" w:lineRule="auto"/>
        <w:ind w:left="0" w:firstLine="0"/>
        <w:rPr>
          <w:b/>
          <w:sz w:val="24"/>
          <w:szCs w:val="24"/>
        </w:rPr>
      </w:pPr>
      <w:r w:rsidRPr="009332A1">
        <w:rPr>
          <w:b/>
          <w:sz w:val="24"/>
          <w:szCs w:val="24"/>
        </w:rPr>
        <w:t>Формы, порядок, дата начала и дата окончания срока предоставления участникам разъяснений положений документации</w:t>
      </w:r>
      <w:r w:rsidR="0089055E" w:rsidRPr="009332A1">
        <w:rPr>
          <w:b/>
          <w:sz w:val="24"/>
          <w:szCs w:val="24"/>
        </w:rPr>
        <w:t xml:space="preserve"> по «ПКО»</w:t>
      </w:r>
      <w:r w:rsidRPr="009332A1">
        <w:rPr>
          <w:b/>
          <w:sz w:val="24"/>
          <w:szCs w:val="24"/>
        </w:rPr>
        <w:t>.</w:t>
      </w:r>
    </w:p>
    <w:p w:rsidR="00AD50AC" w:rsidRPr="009332A1" w:rsidRDefault="00AD50AC" w:rsidP="00AD50AC">
      <w:pPr>
        <w:pStyle w:val="3"/>
        <w:numPr>
          <w:ilvl w:val="0"/>
          <w:numId w:val="0"/>
        </w:numPr>
        <w:spacing w:line="240" w:lineRule="auto"/>
        <w:rPr>
          <w:b/>
          <w:sz w:val="24"/>
          <w:szCs w:val="24"/>
        </w:rPr>
      </w:pPr>
    </w:p>
    <w:p w:rsidR="00AD50AC" w:rsidRPr="009332A1" w:rsidRDefault="00AD50AC" w:rsidP="00C269D3">
      <w:pPr>
        <w:pStyle w:val="3"/>
        <w:numPr>
          <w:ilvl w:val="1"/>
          <w:numId w:val="3"/>
        </w:numPr>
        <w:tabs>
          <w:tab w:val="left" w:pos="993"/>
        </w:tabs>
        <w:spacing w:line="240" w:lineRule="auto"/>
        <w:rPr>
          <w:bCs/>
          <w:sz w:val="24"/>
          <w:szCs w:val="24"/>
        </w:rPr>
      </w:pPr>
      <w:r w:rsidRPr="009332A1">
        <w:rPr>
          <w:sz w:val="24"/>
          <w:szCs w:val="24"/>
        </w:rPr>
        <w:t>Письменные запросы на разъяснение положений документации</w:t>
      </w:r>
      <w:r w:rsidR="00A14479">
        <w:rPr>
          <w:sz w:val="24"/>
          <w:szCs w:val="24"/>
        </w:rPr>
        <w:t xml:space="preserve"> по «ПКО»</w:t>
      </w:r>
      <w:r w:rsidRPr="009332A1">
        <w:rPr>
          <w:sz w:val="24"/>
          <w:szCs w:val="24"/>
        </w:rPr>
        <w:t xml:space="preserve">, принимаются на электронный адрес ОАО «Королевская электросеть»: </w:t>
      </w:r>
      <w:r w:rsidR="002B13BF" w:rsidRPr="009332A1">
        <w:rPr>
          <w:color w:val="0000FF"/>
          <w:sz w:val="24"/>
          <w:szCs w:val="24"/>
          <w:u w:val="single"/>
        </w:rPr>
        <w:t>avseevich.av@kenet.ru</w:t>
      </w:r>
      <w:r w:rsidR="002B13BF" w:rsidRPr="009332A1">
        <w:rPr>
          <w:color w:val="0000FF"/>
          <w:sz w:val="24"/>
          <w:szCs w:val="24"/>
        </w:rPr>
        <w:t>,</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Срок для разъяснения положений документации:</w:t>
      </w:r>
      <w:r w:rsidRPr="009332A1">
        <w:rPr>
          <w:sz w:val="24"/>
          <w:szCs w:val="24"/>
          <w:highlight w:val="yellow"/>
        </w:rPr>
        <w:t xml:space="preserve"> с </w:t>
      </w:r>
      <w:r w:rsidR="00E544EF">
        <w:rPr>
          <w:sz w:val="24"/>
          <w:szCs w:val="24"/>
          <w:highlight w:val="yellow"/>
        </w:rPr>
        <w:t>15</w:t>
      </w:r>
      <w:r w:rsidR="00375CDE">
        <w:rPr>
          <w:sz w:val="24"/>
          <w:szCs w:val="24"/>
          <w:highlight w:val="yellow"/>
        </w:rPr>
        <w:t>.</w:t>
      </w:r>
      <w:r w:rsidR="00503EB2" w:rsidRPr="009332A1">
        <w:rPr>
          <w:sz w:val="24"/>
          <w:szCs w:val="24"/>
          <w:highlight w:val="yellow"/>
        </w:rPr>
        <w:t>0</w:t>
      </w:r>
      <w:r w:rsidR="00375CDE">
        <w:rPr>
          <w:sz w:val="24"/>
          <w:szCs w:val="24"/>
          <w:highlight w:val="yellow"/>
        </w:rPr>
        <w:t>8</w:t>
      </w:r>
      <w:r w:rsidRPr="009332A1">
        <w:rPr>
          <w:sz w:val="24"/>
          <w:szCs w:val="24"/>
          <w:highlight w:val="yellow"/>
        </w:rPr>
        <w:t xml:space="preserve">.2013 г. по </w:t>
      </w:r>
      <w:r w:rsidR="00E544EF">
        <w:rPr>
          <w:sz w:val="24"/>
          <w:szCs w:val="24"/>
          <w:highlight w:val="yellow"/>
        </w:rPr>
        <w:t>22</w:t>
      </w:r>
      <w:r w:rsidRPr="009332A1">
        <w:rPr>
          <w:sz w:val="24"/>
          <w:szCs w:val="24"/>
          <w:highlight w:val="yellow"/>
        </w:rPr>
        <w:t>.0</w:t>
      </w:r>
      <w:r w:rsidR="000521D0">
        <w:rPr>
          <w:sz w:val="24"/>
          <w:szCs w:val="24"/>
          <w:highlight w:val="yellow"/>
        </w:rPr>
        <w:t>8</w:t>
      </w:r>
      <w:r w:rsidRPr="009332A1">
        <w:rPr>
          <w:sz w:val="24"/>
          <w:szCs w:val="24"/>
          <w:highlight w:val="yellow"/>
        </w:rPr>
        <w:t>.2013 г. включительно.</w:t>
      </w:r>
      <w:r w:rsidRPr="009332A1">
        <w:rPr>
          <w:sz w:val="24"/>
          <w:szCs w:val="24"/>
        </w:rPr>
        <w:t xml:space="preserve"> </w:t>
      </w:r>
    </w:p>
    <w:p w:rsidR="00AD50AC" w:rsidRPr="009332A1" w:rsidRDefault="00AD50AC" w:rsidP="00AD50AC">
      <w:pPr>
        <w:pStyle w:val="ac"/>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Разъяснение положений документации размещаются Заказчиком на официальном сайте (</w:t>
      </w:r>
      <w:hyperlink r:id="rId17" w:history="1">
        <w:r w:rsidRPr="009332A1">
          <w:rPr>
            <w:rStyle w:val="a5"/>
            <w:sz w:val="24"/>
            <w:szCs w:val="24"/>
          </w:rPr>
          <w:t>www.</w:t>
        </w:r>
        <w:r w:rsidRPr="009332A1">
          <w:rPr>
            <w:rStyle w:val="a5"/>
            <w:sz w:val="24"/>
            <w:szCs w:val="24"/>
            <w:lang w:val="en-US"/>
          </w:rPr>
          <w:t>zakupki</w:t>
        </w:r>
        <w:r w:rsidRPr="009332A1">
          <w:rPr>
            <w:rStyle w:val="a5"/>
            <w:sz w:val="24"/>
            <w:szCs w:val="24"/>
          </w:rPr>
          <w:t>.</w:t>
        </w:r>
        <w:r w:rsidRPr="009332A1">
          <w:rPr>
            <w:rStyle w:val="a5"/>
            <w:sz w:val="24"/>
            <w:szCs w:val="24"/>
            <w:lang w:val="en-US"/>
          </w:rPr>
          <w:t>gov</w:t>
        </w:r>
        <w:r w:rsidRPr="009332A1">
          <w:rPr>
            <w:rStyle w:val="a5"/>
            <w:sz w:val="24"/>
            <w:szCs w:val="24"/>
          </w:rPr>
          <w:t>.</w:t>
        </w:r>
        <w:proofErr w:type="spellStart"/>
        <w:r w:rsidRPr="009332A1">
          <w:rPr>
            <w:rStyle w:val="a5"/>
            <w:sz w:val="24"/>
            <w:szCs w:val="24"/>
          </w:rPr>
          <w:t>ru</w:t>
        </w:r>
        <w:proofErr w:type="spellEnd"/>
      </w:hyperlink>
      <w:r w:rsidRPr="009332A1">
        <w:rPr>
          <w:sz w:val="24"/>
          <w:szCs w:val="24"/>
        </w:rPr>
        <w:t>) не позднее чем в течение трех дней со дня предоставления указанных разъяснений.</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2A7603" w:rsidRDefault="00AD50AC" w:rsidP="00C269D3">
      <w:pPr>
        <w:pStyle w:val="3"/>
        <w:numPr>
          <w:ilvl w:val="0"/>
          <w:numId w:val="3"/>
        </w:numPr>
        <w:spacing w:line="240" w:lineRule="auto"/>
        <w:ind w:left="0" w:firstLine="0"/>
        <w:rPr>
          <w:b/>
          <w:sz w:val="24"/>
          <w:szCs w:val="24"/>
        </w:rPr>
      </w:pPr>
      <w:r w:rsidRPr="009332A1">
        <w:rPr>
          <w:b/>
          <w:sz w:val="24"/>
          <w:szCs w:val="24"/>
        </w:rPr>
        <w:t xml:space="preserve"> </w:t>
      </w:r>
      <w:r w:rsidRPr="002A7603">
        <w:rPr>
          <w:b/>
          <w:sz w:val="24"/>
          <w:szCs w:val="24"/>
        </w:rPr>
        <w:t xml:space="preserve">Место и дата подведения </w:t>
      </w:r>
      <w:r w:rsidR="00CA0343" w:rsidRPr="002A7603">
        <w:rPr>
          <w:b/>
          <w:sz w:val="24"/>
          <w:szCs w:val="24"/>
        </w:rPr>
        <w:t>«ПКО»</w:t>
      </w:r>
      <w:r w:rsidRPr="002A7603">
        <w:rPr>
          <w:b/>
          <w:sz w:val="24"/>
          <w:szCs w:val="24"/>
        </w:rPr>
        <w:t xml:space="preserve">. </w:t>
      </w:r>
    </w:p>
    <w:p w:rsidR="00AD50AC" w:rsidRPr="009332A1" w:rsidRDefault="00AD50AC" w:rsidP="00AD50AC">
      <w:pPr>
        <w:pStyle w:val="3"/>
        <w:numPr>
          <w:ilvl w:val="0"/>
          <w:numId w:val="0"/>
        </w:numPr>
        <w:spacing w:line="240" w:lineRule="auto"/>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Место рассмотрения</w:t>
      </w:r>
      <w:r w:rsidR="00C70616" w:rsidRPr="009332A1">
        <w:rPr>
          <w:sz w:val="24"/>
          <w:szCs w:val="24"/>
        </w:rPr>
        <w:t xml:space="preserve"> и подведения итогов</w:t>
      </w:r>
      <w:r w:rsidRPr="009332A1">
        <w:rPr>
          <w:sz w:val="24"/>
          <w:szCs w:val="24"/>
        </w:rPr>
        <w:t>: Московская область, г. Королев, ул. Гагарина, д.4а.</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highlight w:val="yellow"/>
        </w:rPr>
      </w:pPr>
      <w:r w:rsidRPr="009332A1">
        <w:rPr>
          <w:sz w:val="24"/>
          <w:szCs w:val="24"/>
          <w:highlight w:val="yellow"/>
        </w:rPr>
        <w:t xml:space="preserve">Дата </w:t>
      </w:r>
      <w:r w:rsidR="00D97C85" w:rsidRPr="009332A1">
        <w:rPr>
          <w:sz w:val="24"/>
          <w:szCs w:val="24"/>
          <w:highlight w:val="yellow"/>
        </w:rPr>
        <w:t>проведения «ПКО»</w:t>
      </w:r>
      <w:r w:rsidRPr="009332A1">
        <w:rPr>
          <w:sz w:val="24"/>
          <w:szCs w:val="24"/>
          <w:highlight w:val="yellow"/>
        </w:rPr>
        <w:t xml:space="preserve">:  </w:t>
      </w:r>
      <w:r w:rsidR="00E544EF">
        <w:rPr>
          <w:sz w:val="24"/>
          <w:szCs w:val="24"/>
          <w:highlight w:val="yellow"/>
        </w:rPr>
        <w:t>29</w:t>
      </w:r>
      <w:r w:rsidRPr="009332A1">
        <w:rPr>
          <w:sz w:val="24"/>
          <w:szCs w:val="24"/>
          <w:highlight w:val="yellow"/>
        </w:rPr>
        <w:t>.0</w:t>
      </w:r>
      <w:r w:rsidR="00CA0343">
        <w:rPr>
          <w:sz w:val="24"/>
          <w:szCs w:val="24"/>
          <w:highlight w:val="yellow"/>
        </w:rPr>
        <w:t>8</w:t>
      </w:r>
      <w:r w:rsidRPr="009332A1">
        <w:rPr>
          <w:sz w:val="24"/>
          <w:szCs w:val="24"/>
          <w:highlight w:val="yellow"/>
        </w:rPr>
        <w:t xml:space="preserve">.2013 г. 11 час.00 мин. </w:t>
      </w:r>
    </w:p>
    <w:p w:rsidR="00AD50AC" w:rsidRPr="009332A1"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9332A1" w:rsidRDefault="00AD50AC" w:rsidP="00C269D3">
      <w:pPr>
        <w:pStyle w:val="3"/>
        <w:numPr>
          <w:ilvl w:val="0"/>
          <w:numId w:val="3"/>
        </w:numPr>
        <w:spacing w:line="240" w:lineRule="auto"/>
        <w:ind w:left="0" w:firstLine="0"/>
        <w:rPr>
          <w:b/>
          <w:sz w:val="24"/>
          <w:szCs w:val="24"/>
        </w:rPr>
      </w:pPr>
      <w:r w:rsidRPr="009332A1">
        <w:rPr>
          <w:b/>
          <w:sz w:val="24"/>
          <w:szCs w:val="24"/>
        </w:rPr>
        <w:t xml:space="preserve">Критерии </w:t>
      </w:r>
      <w:r w:rsidR="00176799">
        <w:rPr>
          <w:b/>
          <w:sz w:val="24"/>
          <w:szCs w:val="24"/>
        </w:rPr>
        <w:t>«ПКО»</w:t>
      </w:r>
      <w:r w:rsidRPr="009332A1">
        <w:rPr>
          <w:b/>
          <w:sz w:val="24"/>
          <w:szCs w:val="24"/>
        </w:rPr>
        <w:t xml:space="preserve">. </w:t>
      </w:r>
    </w:p>
    <w:p w:rsidR="00AD50AC" w:rsidRPr="00375CDE" w:rsidRDefault="00AD50AC" w:rsidP="00AD50AC">
      <w:pPr>
        <w:pStyle w:val="3"/>
        <w:numPr>
          <w:ilvl w:val="0"/>
          <w:numId w:val="0"/>
        </w:numPr>
        <w:spacing w:line="240" w:lineRule="auto"/>
        <w:rPr>
          <w:sz w:val="24"/>
          <w:szCs w:val="24"/>
        </w:rPr>
      </w:pPr>
    </w:p>
    <w:p w:rsidR="00176799" w:rsidRPr="00375CDE" w:rsidRDefault="00176799" w:rsidP="00176799">
      <w:pPr>
        <w:ind w:left="708"/>
        <w:rPr>
          <w:rFonts w:ascii="Times New Roman" w:eastAsia="Times New Roman" w:hAnsi="Times New Roman" w:cs="Times New Roman"/>
          <w:snapToGrid w:val="0"/>
          <w:sz w:val="24"/>
          <w:szCs w:val="24"/>
          <w:highlight w:val="yellow"/>
        </w:rPr>
      </w:pPr>
      <w:r w:rsidRPr="00375CDE">
        <w:rPr>
          <w:rFonts w:ascii="Times New Roman" w:eastAsia="Times New Roman" w:hAnsi="Times New Roman" w:cs="Times New Roman"/>
          <w:snapToGrid w:val="0"/>
          <w:sz w:val="24"/>
          <w:szCs w:val="24"/>
          <w:highlight w:val="yellow"/>
        </w:rPr>
        <w:t>Критериями предварительного квалификационного отбора Участников закупки являются:</w:t>
      </w: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соответствие Участника закупки  требованиям, предъявляемым законодательством РФ к лицам, осуществляющим выполнение работ, оказание услуг, являющихся предметом закупки;</w:t>
      </w:r>
    </w:p>
    <w:p w:rsidR="00176799" w:rsidRPr="00DB0EFD" w:rsidRDefault="00176799"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w:t>
      </w:r>
      <w:proofErr w:type="spellStart"/>
      <w:r w:rsidRPr="00DB0EFD">
        <w:rPr>
          <w:rFonts w:eastAsia="Times New Roman"/>
          <w:snapToGrid w:val="0"/>
          <w:sz w:val="24"/>
          <w:szCs w:val="24"/>
          <w:highlight w:val="yellow"/>
        </w:rPr>
        <w:t>непроведение</w:t>
      </w:r>
      <w:proofErr w:type="spellEnd"/>
      <w:r w:rsidRPr="00DB0EFD">
        <w:rPr>
          <w:rFonts w:eastAsia="Times New Roman"/>
          <w:snapToGrid w:val="0"/>
          <w:sz w:val="24"/>
          <w:szCs w:val="24"/>
          <w:highlight w:val="yellow"/>
        </w:rPr>
        <w:t xml:space="preserve"> в отношении Участника закупки (юридического лица) процедуры ликвидации, отсутствия решения арбитражного суда о признании Участника закупки (юридического лица, индивидуального предпринимателя) банкротом;</w:t>
      </w:r>
    </w:p>
    <w:p w:rsidR="00176799" w:rsidRPr="00DB0EFD" w:rsidRDefault="00176799"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соответствие заявки на ПКО требованиям документации о ПКО;</w:t>
      </w:r>
    </w:p>
    <w:p w:rsidR="00176799" w:rsidRPr="00DB0EFD" w:rsidRDefault="00176799"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w:t>
      </w:r>
      <w:proofErr w:type="spellStart"/>
      <w:r w:rsidRPr="00DB0EFD">
        <w:rPr>
          <w:rFonts w:eastAsia="Times New Roman"/>
          <w:snapToGrid w:val="0"/>
          <w:sz w:val="24"/>
          <w:szCs w:val="24"/>
          <w:highlight w:val="yellow"/>
        </w:rPr>
        <w:t>неприостановление</w:t>
      </w:r>
      <w:proofErr w:type="spellEnd"/>
      <w:r w:rsidRPr="00DB0EFD">
        <w:rPr>
          <w:rFonts w:eastAsia="Times New Roman"/>
          <w:snapToGrid w:val="0"/>
          <w:sz w:val="24"/>
          <w:szCs w:val="24"/>
          <w:highlight w:val="yellow"/>
        </w:rPr>
        <w:t xml:space="preserve"> деятельности Участника закупки на день рассмотрения заявки на ПКО;</w:t>
      </w:r>
    </w:p>
    <w:p w:rsidR="00176799" w:rsidRPr="00DB0EFD" w:rsidRDefault="00176799"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lastRenderedPageBreak/>
        <w:t>- отсутствие задолженности по начисленным налогам, сборам и иным обязательным платежам в бюджеты любого уровня или государственных внебюджетных фондов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176799" w:rsidRPr="00DB0EFD" w:rsidRDefault="00176799"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наличие опыта выполнения работ, аналогичных по характеру и объему работ предмету конкурса</w:t>
      </w:r>
      <w:r w:rsidR="00095CC1">
        <w:rPr>
          <w:rFonts w:eastAsia="Times New Roman"/>
          <w:snapToGrid w:val="0"/>
          <w:sz w:val="24"/>
          <w:szCs w:val="24"/>
          <w:highlight w:val="yellow"/>
        </w:rPr>
        <w:t xml:space="preserve"> не менее 5 лет</w:t>
      </w:r>
      <w:r w:rsidRPr="00DB0EFD">
        <w:rPr>
          <w:rFonts w:eastAsia="Times New Roman"/>
          <w:snapToGrid w:val="0"/>
          <w:sz w:val="24"/>
          <w:szCs w:val="24"/>
          <w:highlight w:val="yellow"/>
        </w:rPr>
        <w:t>;</w:t>
      </w:r>
    </w:p>
    <w:p w:rsidR="00176799" w:rsidRPr="00DB0EFD" w:rsidRDefault="00176799"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финансовое состояние – платежеспособность, обеспеченность собственными источниками финансирования; представленные балансовые отчеты за последний отчетный период текущего года и за предшествующи</w:t>
      </w:r>
      <w:r w:rsidR="00081026" w:rsidRPr="00DB0EFD">
        <w:rPr>
          <w:rFonts w:eastAsia="Times New Roman"/>
          <w:snapToGrid w:val="0"/>
          <w:sz w:val="24"/>
          <w:szCs w:val="24"/>
          <w:highlight w:val="yellow"/>
        </w:rPr>
        <w:t>й</w:t>
      </w:r>
      <w:r w:rsidRPr="00DB0EFD">
        <w:rPr>
          <w:rFonts w:eastAsia="Times New Roman"/>
          <w:snapToGrid w:val="0"/>
          <w:sz w:val="24"/>
          <w:szCs w:val="24"/>
          <w:highlight w:val="yellow"/>
        </w:rPr>
        <w:t xml:space="preserve"> год должны свидетельствовать о прочности финансового положения Участника закупки и рентабельности его деятельности;</w:t>
      </w:r>
    </w:p>
    <w:p w:rsidR="00081026" w:rsidRPr="00DB0EFD" w:rsidRDefault="00081026"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профессионально-квалификационный состав организации Участника закупки – численность, квалификация, опыт работы персонала Участника закупки;</w:t>
      </w:r>
    </w:p>
    <w:p w:rsidR="00081026" w:rsidRPr="00DB0EFD" w:rsidRDefault="00081026"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техническая оснащенность Участника закупки;</w:t>
      </w:r>
    </w:p>
    <w:p w:rsidR="000521D0" w:rsidRPr="00DB0EFD" w:rsidRDefault="000521D0"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 наличие и материально-техническая обеспеченность служб контроля качества выполняемых работ на объекте;</w:t>
      </w:r>
    </w:p>
    <w:p w:rsidR="00081026" w:rsidRPr="00DB0EFD" w:rsidRDefault="00081026" w:rsidP="00176799">
      <w:pPr>
        <w:pStyle w:val="ac"/>
        <w:ind w:left="993" w:firstLine="0"/>
        <w:rPr>
          <w:rFonts w:eastAsia="Times New Roman"/>
          <w:snapToGrid w:val="0"/>
          <w:sz w:val="24"/>
          <w:szCs w:val="24"/>
          <w:highlight w:val="yellow"/>
        </w:rPr>
      </w:pPr>
    </w:p>
    <w:p w:rsidR="00176799" w:rsidRPr="00DB0EFD" w:rsidRDefault="00176799" w:rsidP="00176799">
      <w:pPr>
        <w:pStyle w:val="ac"/>
        <w:ind w:left="993" w:firstLine="0"/>
        <w:rPr>
          <w:rFonts w:eastAsia="Times New Roman"/>
          <w:snapToGrid w:val="0"/>
          <w:sz w:val="24"/>
          <w:szCs w:val="24"/>
          <w:highlight w:val="yellow"/>
        </w:rPr>
      </w:pPr>
      <w:r w:rsidRPr="00DB0EFD">
        <w:rPr>
          <w:rFonts w:eastAsia="Times New Roman"/>
          <w:snapToGrid w:val="0"/>
          <w:sz w:val="24"/>
          <w:szCs w:val="24"/>
          <w:highlight w:val="yellow"/>
        </w:rPr>
        <w:t>-отсутствие сведений в  реестре недобросовестных поставщиков (подрядчиков, исполнителей);</w:t>
      </w:r>
    </w:p>
    <w:p w:rsidR="00081026" w:rsidRPr="00DB0EFD" w:rsidRDefault="00081026" w:rsidP="00176799">
      <w:pPr>
        <w:pStyle w:val="ac"/>
        <w:ind w:left="993" w:firstLine="0"/>
        <w:rPr>
          <w:rFonts w:eastAsia="Times New Roman"/>
          <w:snapToGrid w:val="0"/>
          <w:sz w:val="24"/>
          <w:szCs w:val="24"/>
          <w:highlight w:val="yellow"/>
        </w:rPr>
      </w:pPr>
    </w:p>
    <w:p w:rsidR="00176799" w:rsidRPr="00176799" w:rsidRDefault="00176799" w:rsidP="00176799">
      <w:pPr>
        <w:pStyle w:val="ac"/>
        <w:ind w:left="993" w:firstLine="0"/>
        <w:rPr>
          <w:rFonts w:eastAsia="Times New Roman"/>
          <w:snapToGrid w:val="0"/>
          <w:sz w:val="24"/>
          <w:szCs w:val="24"/>
        </w:rPr>
      </w:pPr>
      <w:r w:rsidRPr="00DB0EFD">
        <w:rPr>
          <w:rFonts w:eastAsia="Times New Roman"/>
          <w:snapToGrid w:val="0"/>
          <w:sz w:val="24"/>
          <w:szCs w:val="24"/>
          <w:highlight w:val="yellow"/>
        </w:rPr>
        <w:t>- в отношении Участника ПКО,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p w:rsidR="00AD50AC" w:rsidRPr="009332A1" w:rsidRDefault="00AD50AC" w:rsidP="00AD50AC">
      <w:pPr>
        <w:pStyle w:val="ac"/>
        <w:ind w:left="993" w:firstLine="0"/>
        <w:rPr>
          <w:rFonts w:eastAsia="Times New Roman"/>
          <w:snapToGrid w:val="0"/>
          <w:sz w:val="24"/>
          <w:szCs w:val="24"/>
        </w:rPr>
      </w:pPr>
    </w:p>
    <w:p w:rsidR="00AD50AC" w:rsidRPr="009332A1" w:rsidRDefault="00AD50AC" w:rsidP="00C269D3">
      <w:pPr>
        <w:pStyle w:val="3"/>
        <w:numPr>
          <w:ilvl w:val="0"/>
          <w:numId w:val="3"/>
        </w:numPr>
        <w:spacing w:line="240" w:lineRule="auto"/>
        <w:ind w:left="0" w:firstLine="0"/>
        <w:rPr>
          <w:b/>
          <w:sz w:val="24"/>
          <w:szCs w:val="24"/>
        </w:rPr>
      </w:pPr>
      <w:bookmarkStart w:id="0" w:name="_Ref317667288"/>
      <w:r w:rsidRPr="009332A1">
        <w:rPr>
          <w:b/>
          <w:sz w:val="24"/>
          <w:szCs w:val="24"/>
        </w:rPr>
        <w:t xml:space="preserve">Порядок вскрытия конвертов с  заявками на участие в </w:t>
      </w:r>
      <w:r w:rsidR="000521D0">
        <w:rPr>
          <w:b/>
          <w:sz w:val="24"/>
          <w:szCs w:val="24"/>
        </w:rPr>
        <w:t>«ПКО»</w:t>
      </w:r>
      <w:r w:rsidRPr="009332A1">
        <w:rPr>
          <w:b/>
          <w:sz w:val="24"/>
          <w:szCs w:val="24"/>
        </w:rPr>
        <w:t>.</w:t>
      </w:r>
      <w:bookmarkEnd w:id="0"/>
    </w:p>
    <w:p w:rsidR="00AD50AC" w:rsidRPr="009332A1" w:rsidRDefault="00AD50AC" w:rsidP="00AD50AC">
      <w:pPr>
        <w:pStyle w:val="3"/>
        <w:numPr>
          <w:ilvl w:val="0"/>
          <w:numId w:val="0"/>
        </w:numPr>
        <w:tabs>
          <w:tab w:val="left" w:pos="993"/>
        </w:tabs>
        <w:spacing w:line="240" w:lineRule="auto"/>
        <w:ind w:left="792"/>
        <w:rPr>
          <w:sz w:val="24"/>
          <w:szCs w:val="24"/>
          <w:highlight w:val="yellow"/>
        </w:rPr>
      </w:pPr>
    </w:p>
    <w:p w:rsidR="00AD50AC" w:rsidRPr="009332A1" w:rsidRDefault="00AD50AC" w:rsidP="00C269D3">
      <w:pPr>
        <w:pStyle w:val="3"/>
        <w:numPr>
          <w:ilvl w:val="1"/>
          <w:numId w:val="3"/>
        </w:numPr>
        <w:tabs>
          <w:tab w:val="left" w:pos="993"/>
        </w:tabs>
        <w:spacing w:line="240" w:lineRule="auto"/>
        <w:rPr>
          <w:sz w:val="24"/>
          <w:szCs w:val="24"/>
          <w:highlight w:val="yellow"/>
        </w:rPr>
      </w:pPr>
      <w:r w:rsidRPr="009332A1">
        <w:rPr>
          <w:sz w:val="24"/>
          <w:szCs w:val="24"/>
          <w:highlight w:val="yellow"/>
        </w:rPr>
        <w:t>Место вскрытия конвертов: Московская область, г. Королев, ул. Гагарина, д.4а.</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highlight w:val="yellow"/>
        </w:rPr>
      </w:pPr>
      <w:r w:rsidRPr="009332A1">
        <w:rPr>
          <w:sz w:val="24"/>
          <w:szCs w:val="24"/>
          <w:highlight w:val="yellow"/>
        </w:rPr>
        <w:t xml:space="preserve">Дата вскрытия конвертов: </w:t>
      </w:r>
      <w:r w:rsidR="00E544EF">
        <w:rPr>
          <w:sz w:val="24"/>
          <w:szCs w:val="24"/>
          <w:highlight w:val="yellow"/>
        </w:rPr>
        <w:t>28</w:t>
      </w:r>
      <w:bookmarkStart w:id="1" w:name="_GoBack"/>
      <w:bookmarkEnd w:id="1"/>
      <w:r w:rsidRPr="009332A1">
        <w:rPr>
          <w:sz w:val="24"/>
          <w:szCs w:val="24"/>
          <w:highlight w:val="yellow"/>
        </w:rPr>
        <w:t>.0</w:t>
      </w:r>
      <w:r w:rsidR="00CA0343">
        <w:rPr>
          <w:sz w:val="24"/>
          <w:szCs w:val="24"/>
          <w:highlight w:val="yellow"/>
        </w:rPr>
        <w:t>8</w:t>
      </w:r>
      <w:r w:rsidRPr="009332A1">
        <w:rPr>
          <w:sz w:val="24"/>
          <w:szCs w:val="24"/>
          <w:highlight w:val="yellow"/>
        </w:rPr>
        <w:t xml:space="preserve">.2013 г. 11 час.00 мин. </w:t>
      </w:r>
    </w:p>
    <w:p w:rsidR="00AD50AC" w:rsidRPr="009332A1" w:rsidRDefault="00AD50AC" w:rsidP="00AD50AC">
      <w:pPr>
        <w:pStyle w:val="3"/>
        <w:numPr>
          <w:ilvl w:val="0"/>
          <w:numId w:val="0"/>
        </w:numPr>
        <w:tabs>
          <w:tab w:val="left" w:pos="993"/>
        </w:tabs>
        <w:spacing w:line="240" w:lineRule="auto"/>
        <w:ind w:left="792"/>
        <w:rPr>
          <w:sz w:val="24"/>
          <w:szCs w:val="24"/>
          <w:highlight w:val="yellow"/>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При вскрытии конвертов с заявками на участие в </w:t>
      </w:r>
      <w:r w:rsidR="00CA0343">
        <w:rPr>
          <w:sz w:val="24"/>
          <w:szCs w:val="24"/>
        </w:rPr>
        <w:t>«ПКО»</w:t>
      </w:r>
      <w:r w:rsidRPr="009332A1">
        <w:rPr>
          <w:sz w:val="24"/>
          <w:szCs w:val="24"/>
        </w:rPr>
        <w:t xml:space="preserve"> объявляются и заносятся в протокол вскрытия конвертов с заявками на участие в </w:t>
      </w:r>
      <w:r w:rsidR="00CA0343">
        <w:rPr>
          <w:sz w:val="24"/>
          <w:szCs w:val="24"/>
        </w:rPr>
        <w:t>«ПКО»</w:t>
      </w:r>
      <w:r w:rsidRPr="009332A1">
        <w:rPr>
          <w:sz w:val="24"/>
          <w:szCs w:val="24"/>
        </w:rPr>
        <w:t xml:space="preserve"> следующие сведения:</w:t>
      </w:r>
    </w:p>
    <w:p w:rsidR="00AD50AC" w:rsidRPr="009332A1" w:rsidRDefault="00AD50AC" w:rsidP="00AD50AC">
      <w:pPr>
        <w:pStyle w:val="3"/>
        <w:numPr>
          <w:ilvl w:val="0"/>
          <w:numId w:val="0"/>
        </w:numPr>
        <w:tabs>
          <w:tab w:val="left" w:pos="993"/>
        </w:tabs>
        <w:spacing w:line="240" w:lineRule="auto"/>
        <w:ind w:left="792"/>
        <w:rPr>
          <w:sz w:val="24"/>
          <w:szCs w:val="24"/>
        </w:rPr>
      </w:pPr>
      <w:r w:rsidRPr="009332A1">
        <w:rPr>
          <w:sz w:val="24"/>
          <w:szCs w:val="24"/>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r w:rsidR="000521D0">
        <w:rPr>
          <w:sz w:val="24"/>
          <w:szCs w:val="24"/>
        </w:rPr>
        <w:t>, количество листов предоставленных</w:t>
      </w:r>
      <w:proofErr w:type="gramStart"/>
      <w:r w:rsidR="000521D0">
        <w:rPr>
          <w:sz w:val="24"/>
          <w:szCs w:val="24"/>
        </w:rPr>
        <w:t xml:space="preserve"> </w:t>
      </w:r>
      <w:r w:rsidRPr="009332A1">
        <w:rPr>
          <w:sz w:val="24"/>
          <w:szCs w:val="24"/>
        </w:rPr>
        <w:t>;</w:t>
      </w:r>
      <w:proofErr w:type="gramEnd"/>
    </w:p>
    <w:p w:rsidR="00AD50AC" w:rsidRPr="009332A1" w:rsidRDefault="00AD50AC" w:rsidP="00AD50AC">
      <w:pPr>
        <w:pStyle w:val="3"/>
        <w:numPr>
          <w:ilvl w:val="0"/>
          <w:numId w:val="0"/>
        </w:numPr>
        <w:tabs>
          <w:tab w:val="left" w:pos="993"/>
        </w:tabs>
        <w:spacing w:line="240" w:lineRule="auto"/>
        <w:ind w:left="792"/>
        <w:rPr>
          <w:sz w:val="24"/>
          <w:szCs w:val="24"/>
        </w:rPr>
      </w:pPr>
      <w:r w:rsidRPr="009332A1">
        <w:rPr>
          <w:sz w:val="24"/>
          <w:szCs w:val="24"/>
        </w:rPr>
        <w:t xml:space="preserve">- информацию о признании </w:t>
      </w:r>
      <w:r w:rsidR="00CA0343">
        <w:rPr>
          <w:sz w:val="24"/>
          <w:szCs w:val="24"/>
        </w:rPr>
        <w:t>«ПКО»</w:t>
      </w:r>
      <w:r w:rsidRPr="009332A1">
        <w:rPr>
          <w:sz w:val="24"/>
          <w:szCs w:val="24"/>
        </w:rPr>
        <w:t xml:space="preserve"> несостоявшимся в случае, если он был признан таковым;</w:t>
      </w:r>
    </w:p>
    <w:p w:rsidR="00AD50AC" w:rsidRPr="009332A1" w:rsidRDefault="00AD50AC" w:rsidP="00AD50AC">
      <w:pPr>
        <w:pStyle w:val="3"/>
        <w:numPr>
          <w:ilvl w:val="0"/>
          <w:numId w:val="0"/>
        </w:numPr>
        <w:tabs>
          <w:tab w:val="left" w:pos="993"/>
        </w:tabs>
        <w:spacing w:line="240" w:lineRule="auto"/>
        <w:ind w:left="792"/>
        <w:rPr>
          <w:sz w:val="24"/>
          <w:szCs w:val="24"/>
        </w:rPr>
      </w:pPr>
      <w:r w:rsidRPr="009332A1">
        <w:rPr>
          <w:sz w:val="24"/>
          <w:szCs w:val="24"/>
        </w:rPr>
        <w:t>- иные необходимые сведения.</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В случае если по окончании срока подачи заявок на участие в </w:t>
      </w:r>
      <w:r w:rsidR="00081026">
        <w:rPr>
          <w:sz w:val="24"/>
          <w:szCs w:val="24"/>
        </w:rPr>
        <w:t xml:space="preserve">«ПКО» </w:t>
      </w:r>
      <w:r w:rsidRPr="009332A1">
        <w:rPr>
          <w:sz w:val="24"/>
          <w:szCs w:val="24"/>
        </w:rPr>
        <w:t xml:space="preserve"> не подано ни одной заявки на участие в </w:t>
      </w:r>
      <w:r w:rsidR="00081026">
        <w:rPr>
          <w:sz w:val="24"/>
          <w:szCs w:val="24"/>
        </w:rPr>
        <w:t>«ПКО»</w:t>
      </w:r>
      <w:r w:rsidRPr="009332A1">
        <w:rPr>
          <w:sz w:val="24"/>
          <w:szCs w:val="24"/>
        </w:rPr>
        <w:t xml:space="preserve">, либо подана только одна заявка на участие в </w:t>
      </w:r>
      <w:r w:rsidR="00081026">
        <w:rPr>
          <w:sz w:val="24"/>
          <w:szCs w:val="24"/>
        </w:rPr>
        <w:t>«ПКО»</w:t>
      </w:r>
      <w:r w:rsidRPr="009332A1">
        <w:rPr>
          <w:sz w:val="24"/>
          <w:szCs w:val="24"/>
        </w:rPr>
        <w:t xml:space="preserve">, в протокол вносится информация о признании </w:t>
      </w:r>
      <w:r w:rsidR="00081026">
        <w:rPr>
          <w:sz w:val="24"/>
          <w:szCs w:val="24"/>
        </w:rPr>
        <w:t>«ПКО»</w:t>
      </w:r>
      <w:r w:rsidRPr="009332A1">
        <w:rPr>
          <w:sz w:val="24"/>
          <w:szCs w:val="24"/>
        </w:rPr>
        <w:t xml:space="preserve"> несостоявшимся.</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lastRenderedPageBreak/>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9332A1" w:rsidRDefault="00AD50AC" w:rsidP="00AD50AC">
      <w:pPr>
        <w:pStyle w:val="aa"/>
        <w:spacing w:after="0"/>
        <w:ind w:firstLine="0"/>
      </w:pPr>
    </w:p>
    <w:p w:rsidR="00AD50AC" w:rsidRPr="009332A1" w:rsidRDefault="00AD50AC" w:rsidP="00C269D3">
      <w:pPr>
        <w:pStyle w:val="3"/>
        <w:numPr>
          <w:ilvl w:val="0"/>
          <w:numId w:val="3"/>
        </w:numPr>
        <w:spacing w:line="240" w:lineRule="auto"/>
        <w:ind w:left="0" w:firstLine="0"/>
        <w:rPr>
          <w:b/>
          <w:sz w:val="24"/>
          <w:szCs w:val="24"/>
        </w:rPr>
      </w:pPr>
      <w:r w:rsidRPr="009332A1">
        <w:rPr>
          <w:b/>
          <w:sz w:val="24"/>
          <w:szCs w:val="24"/>
        </w:rPr>
        <w:t xml:space="preserve">Порядок рассмотрения заявок на участие в </w:t>
      </w:r>
      <w:r w:rsidR="008904D0">
        <w:rPr>
          <w:b/>
          <w:sz w:val="24"/>
          <w:szCs w:val="24"/>
        </w:rPr>
        <w:t>«ПКО»</w:t>
      </w:r>
      <w:r w:rsidRPr="009332A1">
        <w:rPr>
          <w:b/>
          <w:sz w:val="24"/>
          <w:szCs w:val="24"/>
        </w:rPr>
        <w:t>.</w:t>
      </w:r>
    </w:p>
    <w:p w:rsidR="00AD50AC" w:rsidRPr="009332A1" w:rsidRDefault="00AD50AC" w:rsidP="00AD50AC">
      <w:pPr>
        <w:pStyle w:val="3"/>
        <w:numPr>
          <w:ilvl w:val="0"/>
          <w:numId w:val="0"/>
        </w:numPr>
        <w:spacing w:line="240" w:lineRule="auto"/>
        <w:rPr>
          <w:b/>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Закупочная комиссия в течение </w:t>
      </w:r>
      <w:r w:rsidR="00A27B36">
        <w:rPr>
          <w:sz w:val="24"/>
          <w:szCs w:val="24"/>
          <w:highlight w:val="yellow"/>
        </w:rPr>
        <w:t>1</w:t>
      </w:r>
      <w:r w:rsidRPr="009332A1">
        <w:rPr>
          <w:sz w:val="24"/>
          <w:szCs w:val="24"/>
          <w:highlight w:val="yellow"/>
        </w:rPr>
        <w:t xml:space="preserve"> (</w:t>
      </w:r>
      <w:r w:rsidR="00A27B36">
        <w:rPr>
          <w:sz w:val="24"/>
          <w:szCs w:val="24"/>
          <w:highlight w:val="yellow"/>
        </w:rPr>
        <w:t>одного</w:t>
      </w:r>
      <w:r w:rsidRPr="009332A1">
        <w:rPr>
          <w:sz w:val="24"/>
          <w:szCs w:val="24"/>
          <w:highlight w:val="yellow"/>
        </w:rPr>
        <w:t>) рабоч</w:t>
      </w:r>
      <w:r w:rsidR="00A27B36">
        <w:rPr>
          <w:sz w:val="24"/>
          <w:szCs w:val="24"/>
          <w:highlight w:val="yellow"/>
        </w:rPr>
        <w:t>его</w:t>
      </w:r>
      <w:r w:rsidRPr="009332A1">
        <w:rPr>
          <w:sz w:val="24"/>
          <w:szCs w:val="24"/>
          <w:highlight w:val="yellow"/>
        </w:rPr>
        <w:t xml:space="preserve"> </w:t>
      </w:r>
      <w:r w:rsidRPr="00A27B36">
        <w:rPr>
          <w:sz w:val="24"/>
          <w:szCs w:val="24"/>
          <w:highlight w:val="yellow"/>
        </w:rPr>
        <w:t>дн</w:t>
      </w:r>
      <w:r w:rsidR="00A27B36" w:rsidRPr="00A27B36">
        <w:rPr>
          <w:sz w:val="24"/>
          <w:szCs w:val="24"/>
          <w:highlight w:val="yellow"/>
        </w:rPr>
        <w:t>я</w:t>
      </w:r>
      <w:r w:rsidRPr="009332A1">
        <w:rPr>
          <w:sz w:val="24"/>
          <w:szCs w:val="24"/>
        </w:rPr>
        <w:t xml:space="preserve"> со дня вскрытия конвертов с заявками рассматривает заявки </w:t>
      </w:r>
      <w:r w:rsidR="00081026">
        <w:rPr>
          <w:sz w:val="24"/>
          <w:szCs w:val="24"/>
        </w:rPr>
        <w:t>«ПКО»</w:t>
      </w:r>
      <w:r w:rsidRPr="009332A1">
        <w:rPr>
          <w:sz w:val="24"/>
          <w:szCs w:val="24"/>
        </w:rPr>
        <w:t xml:space="preserve"> на соответствие требованиям, установленным документацией</w:t>
      </w:r>
      <w:r w:rsidR="002A7603">
        <w:rPr>
          <w:sz w:val="24"/>
          <w:szCs w:val="24"/>
        </w:rPr>
        <w:t xml:space="preserve"> «ПКО»</w:t>
      </w:r>
      <w:r w:rsidRPr="009332A1">
        <w:rPr>
          <w:sz w:val="24"/>
          <w:szCs w:val="24"/>
        </w:rPr>
        <w:t xml:space="preserve">, и осуществляет проверку соответствия участников закупки требованиям, установленным документацией </w:t>
      </w:r>
      <w:r w:rsidR="002A7603">
        <w:rPr>
          <w:sz w:val="24"/>
          <w:szCs w:val="24"/>
        </w:rPr>
        <w:t xml:space="preserve">«ПКО» </w:t>
      </w:r>
      <w:r w:rsidRPr="009332A1">
        <w:rPr>
          <w:sz w:val="24"/>
          <w:szCs w:val="24"/>
        </w:rPr>
        <w:t>и Положением о закупках товаров, работ, услуг для нужд ОАО «Королевская электросеть».</w:t>
      </w:r>
      <w:r w:rsidR="002A7603">
        <w:rPr>
          <w:sz w:val="24"/>
          <w:szCs w:val="24"/>
        </w:rPr>
        <w:t xml:space="preserve">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Заказчик рассматривает заявки на участие в </w:t>
      </w:r>
      <w:r w:rsidR="00A14479">
        <w:rPr>
          <w:sz w:val="24"/>
          <w:szCs w:val="24"/>
        </w:rPr>
        <w:t>«ПКО»</w:t>
      </w:r>
      <w:r w:rsidRPr="009332A1">
        <w:rPr>
          <w:sz w:val="24"/>
          <w:szCs w:val="24"/>
        </w:rPr>
        <w:t xml:space="preserve"> на</w:t>
      </w:r>
      <w:r w:rsidRPr="009332A1">
        <w:rPr>
          <w:sz w:val="24"/>
          <w:szCs w:val="24"/>
        </w:rPr>
        <w:br/>
        <w:t>соответствие следующим требованиям:</w:t>
      </w:r>
    </w:p>
    <w:p w:rsidR="00AD50AC" w:rsidRPr="009332A1" w:rsidRDefault="00AD50AC" w:rsidP="00AD50AC">
      <w:pPr>
        <w:pStyle w:val="ac"/>
        <w:rPr>
          <w:sz w:val="24"/>
          <w:szCs w:val="24"/>
        </w:rPr>
      </w:pPr>
    </w:p>
    <w:p w:rsidR="00AD50AC" w:rsidRPr="009332A1" w:rsidRDefault="00AD50AC" w:rsidP="00AD50AC">
      <w:pPr>
        <w:pStyle w:val="3"/>
        <w:numPr>
          <w:ilvl w:val="0"/>
          <w:numId w:val="6"/>
        </w:numPr>
        <w:tabs>
          <w:tab w:val="left" w:pos="993"/>
        </w:tabs>
        <w:spacing w:line="240" w:lineRule="auto"/>
        <w:ind w:left="851" w:firstLine="0"/>
        <w:rPr>
          <w:sz w:val="24"/>
          <w:szCs w:val="24"/>
        </w:rPr>
      </w:pPr>
      <w:r w:rsidRPr="009332A1">
        <w:rPr>
          <w:sz w:val="24"/>
          <w:szCs w:val="24"/>
        </w:rPr>
        <w:t>наличие документов, определенных документацией</w:t>
      </w:r>
      <w:r w:rsidR="00A14479">
        <w:rPr>
          <w:sz w:val="24"/>
          <w:szCs w:val="24"/>
        </w:rPr>
        <w:t xml:space="preserve"> «ПКО»</w:t>
      </w:r>
      <w:r w:rsidRPr="009332A1">
        <w:rPr>
          <w:sz w:val="24"/>
          <w:szCs w:val="24"/>
        </w:rPr>
        <w:t>;</w:t>
      </w:r>
    </w:p>
    <w:p w:rsidR="00AD50AC" w:rsidRPr="009332A1" w:rsidRDefault="00AD50AC" w:rsidP="00AD50AC">
      <w:pPr>
        <w:pStyle w:val="3"/>
        <w:numPr>
          <w:ilvl w:val="0"/>
          <w:numId w:val="6"/>
        </w:numPr>
        <w:tabs>
          <w:tab w:val="left" w:pos="993"/>
        </w:tabs>
        <w:spacing w:line="240" w:lineRule="auto"/>
        <w:ind w:left="851" w:firstLine="0"/>
        <w:rPr>
          <w:sz w:val="24"/>
          <w:szCs w:val="24"/>
        </w:rPr>
      </w:pPr>
      <w:r w:rsidRPr="009332A1">
        <w:rPr>
          <w:sz w:val="24"/>
          <w:szCs w:val="24"/>
        </w:rPr>
        <w:t xml:space="preserve">соответствие предмета заявки предмету </w:t>
      </w:r>
      <w:r w:rsidR="00A14479">
        <w:rPr>
          <w:sz w:val="24"/>
          <w:szCs w:val="24"/>
        </w:rPr>
        <w:t>«ПКО»</w:t>
      </w:r>
      <w:r w:rsidRPr="009332A1">
        <w:rPr>
          <w:sz w:val="24"/>
          <w:szCs w:val="24"/>
        </w:rPr>
        <w:t>, указанному в документации;</w:t>
      </w:r>
    </w:p>
    <w:p w:rsidR="00AD50AC" w:rsidRPr="009332A1" w:rsidRDefault="00AD50AC" w:rsidP="00AD50AC">
      <w:pPr>
        <w:pStyle w:val="3"/>
        <w:numPr>
          <w:ilvl w:val="0"/>
          <w:numId w:val="6"/>
        </w:numPr>
        <w:tabs>
          <w:tab w:val="left" w:pos="993"/>
        </w:tabs>
        <w:spacing w:line="240" w:lineRule="auto"/>
        <w:ind w:left="851" w:firstLine="0"/>
        <w:rPr>
          <w:sz w:val="24"/>
          <w:szCs w:val="24"/>
        </w:rPr>
      </w:pPr>
      <w:r w:rsidRPr="009332A1">
        <w:rPr>
          <w:sz w:val="24"/>
          <w:szCs w:val="24"/>
        </w:rPr>
        <w:t xml:space="preserve">соответствие участника закупки требованиям, </w:t>
      </w:r>
      <w:r w:rsidR="002A7603">
        <w:rPr>
          <w:sz w:val="24"/>
          <w:szCs w:val="24"/>
        </w:rPr>
        <w:t xml:space="preserve">и </w:t>
      </w:r>
      <w:proofErr w:type="gramStart"/>
      <w:r w:rsidR="002A7603">
        <w:rPr>
          <w:sz w:val="24"/>
          <w:szCs w:val="24"/>
        </w:rPr>
        <w:t>критериям</w:t>
      </w:r>
      <w:proofErr w:type="gramEnd"/>
      <w:r w:rsidR="002A7603">
        <w:rPr>
          <w:sz w:val="24"/>
          <w:szCs w:val="24"/>
        </w:rPr>
        <w:t xml:space="preserve"> </w:t>
      </w:r>
      <w:r w:rsidRPr="009332A1">
        <w:rPr>
          <w:sz w:val="24"/>
          <w:szCs w:val="24"/>
        </w:rPr>
        <w:t>указанным в документации</w:t>
      </w:r>
      <w:r w:rsidR="00A14479">
        <w:rPr>
          <w:sz w:val="24"/>
          <w:szCs w:val="24"/>
        </w:rPr>
        <w:t xml:space="preserve"> «ПКО»</w:t>
      </w:r>
      <w:r w:rsidRPr="009332A1">
        <w:rPr>
          <w:sz w:val="24"/>
          <w:szCs w:val="24"/>
        </w:rPr>
        <w:t>;</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proofErr w:type="gramStart"/>
      <w:r w:rsidRPr="009332A1">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332A1">
          <w:rPr>
            <w:sz w:val="24"/>
            <w:szCs w:val="24"/>
          </w:rPr>
          <w:t>Кодексом</w:t>
        </w:r>
      </w:hyperlink>
      <w:r w:rsidRPr="009332A1">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332A1">
        <w:rPr>
          <w:sz w:val="24"/>
          <w:szCs w:val="24"/>
        </w:rPr>
        <w:t xml:space="preserve"> </w:t>
      </w:r>
      <w:proofErr w:type="gramStart"/>
      <w:r w:rsidRPr="009332A1">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AD50AC">
      <w:pPr>
        <w:pStyle w:val="3"/>
        <w:numPr>
          <w:ilvl w:val="0"/>
          <w:numId w:val="7"/>
        </w:numPr>
        <w:tabs>
          <w:tab w:val="left" w:pos="993"/>
        </w:tabs>
        <w:spacing w:line="240" w:lineRule="auto"/>
        <w:rPr>
          <w:sz w:val="24"/>
          <w:szCs w:val="24"/>
        </w:rPr>
      </w:pPr>
      <w:proofErr w:type="spellStart"/>
      <w:r w:rsidRPr="009332A1">
        <w:rPr>
          <w:sz w:val="24"/>
          <w:szCs w:val="24"/>
        </w:rPr>
        <w:t>непредоставления</w:t>
      </w:r>
      <w:proofErr w:type="spellEnd"/>
      <w:r w:rsidRPr="009332A1">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9332A1" w:rsidRDefault="00AD50AC" w:rsidP="00AD50AC">
      <w:pPr>
        <w:pStyle w:val="3"/>
        <w:numPr>
          <w:ilvl w:val="0"/>
          <w:numId w:val="7"/>
        </w:numPr>
        <w:tabs>
          <w:tab w:val="left" w:pos="993"/>
        </w:tabs>
        <w:spacing w:line="240" w:lineRule="auto"/>
        <w:rPr>
          <w:sz w:val="24"/>
          <w:szCs w:val="24"/>
        </w:rPr>
      </w:pPr>
      <w:r w:rsidRPr="009332A1">
        <w:rPr>
          <w:sz w:val="24"/>
          <w:szCs w:val="24"/>
        </w:rPr>
        <w:t xml:space="preserve">несоответствия требованиям, установленным документацией </w:t>
      </w:r>
      <w:r w:rsidR="00A14479">
        <w:rPr>
          <w:sz w:val="24"/>
          <w:szCs w:val="24"/>
        </w:rPr>
        <w:t xml:space="preserve">«ПКО» </w:t>
      </w:r>
      <w:r w:rsidRPr="009332A1">
        <w:rPr>
          <w:sz w:val="24"/>
          <w:szCs w:val="24"/>
        </w:rPr>
        <w:t>к участникам;</w:t>
      </w:r>
    </w:p>
    <w:p w:rsidR="00AD50AC" w:rsidRPr="009332A1" w:rsidRDefault="00AD50AC" w:rsidP="00AD50AC">
      <w:pPr>
        <w:pStyle w:val="3"/>
        <w:numPr>
          <w:ilvl w:val="0"/>
          <w:numId w:val="7"/>
        </w:numPr>
        <w:tabs>
          <w:tab w:val="left" w:pos="993"/>
        </w:tabs>
        <w:spacing w:line="240" w:lineRule="auto"/>
        <w:rPr>
          <w:sz w:val="24"/>
          <w:szCs w:val="24"/>
        </w:rPr>
      </w:pPr>
      <w:r w:rsidRPr="009332A1">
        <w:rPr>
          <w:sz w:val="24"/>
          <w:szCs w:val="24"/>
        </w:rPr>
        <w:t>несоответствия</w:t>
      </w:r>
      <w:r w:rsidR="00A14479">
        <w:rPr>
          <w:sz w:val="24"/>
          <w:szCs w:val="24"/>
        </w:rPr>
        <w:t xml:space="preserve"> заявки на участие требованиям документации «ПКО»</w:t>
      </w:r>
      <w:r w:rsidRPr="009332A1">
        <w:rPr>
          <w:sz w:val="24"/>
          <w:szCs w:val="24"/>
        </w:rPr>
        <w:t xml:space="preserve"> а также других критериев.</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r w:rsidRPr="009332A1">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w:t>
      </w:r>
      <w:r w:rsidRPr="009332A1">
        <w:rPr>
          <w:sz w:val="24"/>
          <w:szCs w:val="24"/>
        </w:rPr>
        <w:lastRenderedPageBreak/>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w:t>
      </w:r>
      <w:r w:rsidR="008904D0">
        <w:rPr>
          <w:sz w:val="24"/>
          <w:szCs w:val="24"/>
        </w:rPr>
        <w:t>«ПКО»</w:t>
      </w:r>
      <w:r w:rsidRPr="009332A1">
        <w:rPr>
          <w:sz w:val="24"/>
          <w:szCs w:val="24"/>
        </w:rPr>
        <w:t xml:space="preserve">. </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9332A1" w:rsidRDefault="00AD50AC" w:rsidP="00C269D3">
      <w:pPr>
        <w:pStyle w:val="3"/>
        <w:numPr>
          <w:ilvl w:val="1"/>
          <w:numId w:val="3"/>
        </w:numPr>
        <w:tabs>
          <w:tab w:val="left" w:pos="993"/>
        </w:tabs>
        <w:spacing w:line="240" w:lineRule="auto"/>
        <w:rPr>
          <w:sz w:val="24"/>
          <w:szCs w:val="24"/>
        </w:rPr>
      </w:pPr>
      <w:proofErr w:type="gramStart"/>
      <w:r w:rsidRPr="009332A1">
        <w:rPr>
          <w:sz w:val="24"/>
          <w:szCs w:val="24"/>
        </w:rPr>
        <w:t xml:space="preserve">На основании рассмотрения заявок на участие в </w:t>
      </w:r>
      <w:r w:rsidR="008904D0">
        <w:rPr>
          <w:sz w:val="24"/>
          <w:szCs w:val="24"/>
        </w:rPr>
        <w:t>«ПКО»</w:t>
      </w:r>
      <w:r w:rsidRPr="009332A1">
        <w:rPr>
          <w:sz w:val="24"/>
          <w:szCs w:val="24"/>
        </w:rPr>
        <w:t xml:space="preserve"> закупочной комиссией принимается решение о допуске к участию в </w:t>
      </w:r>
      <w:r w:rsidR="008904D0">
        <w:rPr>
          <w:sz w:val="24"/>
          <w:szCs w:val="24"/>
        </w:rPr>
        <w:t xml:space="preserve">открытом </w:t>
      </w:r>
      <w:r w:rsidRPr="009332A1">
        <w:rPr>
          <w:sz w:val="24"/>
          <w:szCs w:val="24"/>
        </w:rPr>
        <w:t xml:space="preserve">конкурсе участника закупки и о признании участника закупки, подавшего заявку на участие </w:t>
      </w:r>
      <w:r w:rsidR="008904D0">
        <w:rPr>
          <w:sz w:val="24"/>
          <w:szCs w:val="24"/>
        </w:rPr>
        <w:t>в «ПКО»</w:t>
      </w:r>
      <w:r w:rsidRPr="009332A1">
        <w:rPr>
          <w:sz w:val="24"/>
          <w:szCs w:val="24"/>
        </w:rPr>
        <w:t xml:space="preserve">, участником </w:t>
      </w:r>
      <w:r w:rsidR="008904D0">
        <w:rPr>
          <w:sz w:val="24"/>
          <w:szCs w:val="24"/>
        </w:rPr>
        <w:t xml:space="preserve">открытого конкурса </w:t>
      </w:r>
      <w:r w:rsidRPr="009332A1">
        <w:rPr>
          <w:sz w:val="24"/>
          <w:szCs w:val="24"/>
        </w:rPr>
        <w:t>или об отказе в допуске такого участника закупки к участию в конкурсе в порядке и по основаниям, предусмотренным в документации</w:t>
      </w:r>
      <w:r w:rsidR="008904D0">
        <w:rPr>
          <w:sz w:val="24"/>
          <w:szCs w:val="24"/>
        </w:rPr>
        <w:t xml:space="preserve"> «ПКО»</w:t>
      </w:r>
      <w:r w:rsidRPr="009332A1">
        <w:rPr>
          <w:sz w:val="24"/>
          <w:szCs w:val="24"/>
        </w:rPr>
        <w:t xml:space="preserve"> и Положения о закупках</w:t>
      </w:r>
      <w:proofErr w:type="gramEnd"/>
      <w:r w:rsidRPr="009332A1">
        <w:rPr>
          <w:sz w:val="24"/>
          <w:szCs w:val="24"/>
        </w:rPr>
        <w:t xml:space="preserve"> товаров, работ, услуг для нужд ОАО «Королевская электросеть».</w:t>
      </w:r>
    </w:p>
    <w:p w:rsidR="00AD50AC" w:rsidRPr="009332A1" w:rsidRDefault="00AD50AC" w:rsidP="00AD50AC">
      <w:pPr>
        <w:pStyle w:val="3"/>
        <w:numPr>
          <w:ilvl w:val="0"/>
          <w:numId w:val="0"/>
        </w:numPr>
        <w:tabs>
          <w:tab w:val="left" w:pos="993"/>
        </w:tabs>
        <w:spacing w:line="240" w:lineRule="auto"/>
        <w:ind w:left="792"/>
        <w:rPr>
          <w:sz w:val="24"/>
          <w:szCs w:val="24"/>
        </w:rPr>
      </w:pPr>
    </w:p>
    <w:p w:rsidR="00AD50AC" w:rsidRPr="00DB0EFD" w:rsidRDefault="00AD50AC" w:rsidP="00C269D3">
      <w:pPr>
        <w:pStyle w:val="3"/>
        <w:numPr>
          <w:ilvl w:val="1"/>
          <w:numId w:val="3"/>
        </w:numPr>
        <w:tabs>
          <w:tab w:val="left" w:pos="993"/>
        </w:tabs>
        <w:spacing w:line="240" w:lineRule="auto"/>
        <w:rPr>
          <w:sz w:val="24"/>
          <w:szCs w:val="24"/>
          <w:highlight w:val="yellow"/>
        </w:rPr>
      </w:pPr>
      <w:r w:rsidRPr="00DB0EFD">
        <w:rPr>
          <w:sz w:val="24"/>
          <w:szCs w:val="24"/>
          <w:highlight w:val="yellow"/>
        </w:rPr>
        <w:t xml:space="preserve">Протокол </w:t>
      </w:r>
      <w:r w:rsidR="008904D0" w:rsidRPr="00DB0EFD">
        <w:rPr>
          <w:sz w:val="24"/>
          <w:szCs w:val="24"/>
          <w:highlight w:val="yellow"/>
        </w:rPr>
        <w:t xml:space="preserve">с итогами </w:t>
      </w:r>
      <w:r w:rsidRPr="00DB0EFD">
        <w:rPr>
          <w:sz w:val="24"/>
          <w:szCs w:val="24"/>
          <w:highlight w:val="yellow"/>
        </w:rPr>
        <w:t xml:space="preserve">рассмотрения заявок на участие в </w:t>
      </w:r>
      <w:r w:rsidR="008904D0" w:rsidRPr="00DB0EFD">
        <w:rPr>
          <w:sz w:val="24"/>
          <w:szCs w:val="24"/>
          <w:highlight w:val="yellow"/>
        </w:rPr>
        <w:t>«ПКО»</w:t>
      </w:r>
      <w:r w:rsidRPr="00DB0EFD">
        <w:rPr>
          <w:sz w:val="24"/>
          <w:szCs w:val="24"/>
          <w:highlight w:val="yellow"/>
        </w:rPr>
        <w:t xml:space="preserve"> ведется закупочной комиссией, подписывается всеми присутствующими членами закупочной комиссии и размещается на официальном сайте</w:t>
      </w:r>
      <w:r w:rsidR="00CC1CCE">
        <w:rPr>
          <w:sz w:val="24"/>
          <w:szCs w:val="24"/>
          <w:highlight w:val="yellow"/>
        </w:rPr>
        <w:t xml:space="preserve"> </w:t>
      </w:r>
      <w:r w:rsidR="00CC1CCE" w:rsidRPr="00DB0EFD">
        <w:rPr>
          <w:sz w:val="24"/>
          <w:szCs w:val="24"/>
          <w:highlight w:val="yellow"/>
        </w:rPr>
        <w:t>не позднее чем через три дня со дня подписания</w:t>
      </w:r>
      <w:r w:rsidR="00CC1CCE">
        <w:rPr>
          <w:sz w:val="24"/>
          <w:szCs w:val="24"/>
          <w:highlight w:val="yellow"/>
        </w:rPr>
        <w:t>.</w:t>
      </w:r>
      <w:r w:rsidR="00C46680" w:rsidRPr="00DB0EFD">
        <w:rPr>
          <w:sz w:val="24"/>
          <w:szCs w:val="24"/>
          <w:highlight w:val="yellow"/>
        </w:rPr>
        <w:t xml:space="preserve"> </w:t>
      </w:r>
      <w:r w:rsidR="00CC1CCE">
        <w:rPr>
          <w:sz w:val="24"/>
          <w:szCs w:val="24"/>
          <w:highlight w:val="yellow"/>
        </w:rPr>
        <w:t>Одновременно у</w:t>
      </w:r>
      <w:r w:rsidR="00C46680" w:rsidRPr="00DB0EFD">
        <w:rPr>
          <w:sz w:val="24"/>
          <w:szCs w:val="24"/>
          <w:highlight w:val="yellow"/>
        </w:rPr>
        <w:t xml:space="preserve">частникам закупки по факсу или </w:t>
      </w:r>
      <w:r w:rsidR="00440C69" w:rsidRPr="00DB0EFD">
        <w:rPr>
          <w:sz w:val="24"/>
          <w:szCs w:val="24"/>
          <w:highlight w:val="yellow"/>
        </w:rPr>
        <w:t>на почтовый адрес электронной почты участника</w:t>
      </w:r>
      <w:r w:rsidR="00C46680" w:rsidRPr="00DB0EFD">
        <w:rPr>
          <w:sz w:val="24"/>
          <w:szCs w:val="24"/>
          <w:highlight w:val="yellow"/>
        </w:rPr>
        <w:t>,</w:t>
      </w:r>
      <w:r w:rsidRPr="00DB0EFD">
        <w:rPr>
          <w:sz w:val="24"/>
          <w:szCs w:val="24"/>
          <w:highlight w:val="yellow"/>
        </w:rPr>
        <w:t xml:space="preserve"> </w:t>
      </w:r>
      <w:r w:rsidR="00CC1CCE">
        <w:rPr>
          <w:sz w:val="24"/>
          <w:szCs w:val="24"/>
          <w:highlight w:val="yellow"/>
        </w:rPr>
        <w:t xml:space="preserve">направляется извещение с результатами </w:t>
      </w:r>
      <w:r w:rsidR="00A414DD">
        <w:rPr>
          <w:sz w:val="24"/>
          <w:szCs w:val="24"/>
          <w:highlight w:val="yellow"/>
        </w:rPr>
        <w:t>«</w:t>
      </w:r>
      <w:r w:rsidR="00CC1CCE">
        <w:rPr>
          <w:sz w:val="24"/>
          <w:szCs w:val="24"/>
          <w:highlight w:val="yellow"/>
        </w:rPr>
        <w:t>ПКО</w:t>
      </w:r>
      <w:r w:rsidR="00A414DD">
        <w:rPr>
          <w:sz w:val="24"/>
          <w:szCs w:val="24"/>
          <w:highlight w:val="yellow"/>
        </w:rPr>
        <w:t>»</w:t>
      </w:r>
      <w:r w:rsidR="00CC1CCE">
        <w:rPr>
          <w:sz w:val="24"/>
          <w:szCs w:val="24"/>
          <w:highlight w:val="yellow"/>
        </w:rPr>
        <w:t xml:space="preserve"> </w:t>
      </w:r>
      <w:r w:rsidRPr="00DB0EFD">
        <w:rPr>
          <w:sz w:val="24"/>
          <w:szCs w:val="24"/>
          <w:highlight w:val="yellow"/>
        </w:rPr>
        <w:t>не позднее чем через три дня со дня подписания.</w:t>
      </w:r>
    </w:p>
    <w:p w:rsidR="00AD50AC" w:rsidRPr="009332A1" w:rsidRDefault="00AD50AC" w:rsidP="00AD50AC">
      <w:pPr>
        <w:pStyle w:val="3"/>
        <w:numPr>
          <w:ilvl w:val="0"/>
          <w:numId w:val="0"/>
        </w:numPr>
        <w:spacing w:line="240" w:lineRule="auto"/>
        <w:rPr>
          <w:sz w:val="24"/>
          <w:szCs w:val="24"/>
        </w:rPr>
      </w:pPr>
    </w:p>
    <w:p w:rsidR="00AD50AC" w:rsidRPr="00095CC1" w:rsidRDefault="00AD50AC" w:rsidP="00C269D3">
      <w:pPr>
        <w:pStyle w:val="3"/>
        <w:numPr>
          <w:ilvl w:val="1"/>
          <w:numId w:val="3"/>
        </w:numPr>
        <w:tabs>
          <w:tab w:val="left" w:pos="993"/>
        </w:tabs>
        <w:spacing w:line="240" w:lineRule="auto"/>
        <w:ind w:firstLine="0"/>
      </w:pPr>
      <w:r w:rsidRPr="009332A1">
        <w:rPr>
          <w:sz w:val="24"/>
          <w:szCs w:val="24"/>
        </w:rPr>
        <w:t xml:space="preserve">В случае если на основании результатов рассмотрения заявок на участие в </w:t>
      </w:r>
      <w:r w:rsidR="008904D0">
        <w:rPr>
          <w:sz w:val="24"/>
          <w:szCs w:val="24"/>
        </w:rPr>
        <w:t>«ПКО»</w:t>
      </w:r>
      <w:r w:rsidRPr="009332A1">
        <w:rPr>
          <w:sz w:val="24"/>
          <w:szCs w:val="24"/>
        </w:rPr>
        <w:t xml:space="preserve"> принято решение об отказе в допуске к участию в </w:t>
      </w:r>
      <w:r w:rsidR="008904D0">
        <w:rPr>
          <w:sz w:val="24"/>
          <w:szCs w:val="24"/>
        </w:rPr>
        <w:t xml:space="preserve">«ПКО» </w:t>
      </w:r>
      <w:r w:rsidRPr="009332A1">
        <w:rPr>
          <w:sz w:val="24"/>
          <w:szCs w:val="24"/>
        </w:rPr>
        <w:t xml:space="preserve"> всех участников закупки, подавших заявки на участие в </w:t>
      </w:r>
      <w:r w:rsidR="008904D0">
        <w:rPr>
          <w:sz w:val="24"/>
          <w:szCs w:val="24"/>
        </w:rPr>
        <w:t>«ПКО»</w:t>
      </w:r>
      <w:r w:rsidRPr="009332A1">
        <w:rPr>
          <w:sz w:val="24"/>
          <w:szCs w:val="24"/>
        </w:rPr>
        <w:t xml:space="preserve">, </w:t>
      </w:r>
      <w:r w:rsidR="008904D0">
        <w:rPr>
          <w:sz w:val="24"/>
          <w:szCs w:val="24"/>
        </w:rPr>
        <w:t xml:space="preserve">«ПКО» </w:t>
      </w:r>
      <w:r w:rsidR="00DB0EFD">
        <w:rPr>
          <w:sz w:val="24"/>
          <w:szCs w:val="24"/>
        </w:rPr>
        <w:t xml:space="preserve"> признается несостоявшимся.</w:t>
      </w:r>
    </w:p>
    <w:p w:rsidR="00095CC1" w:rsidRPr="009332A1" w:rsidRDefault="00095CC1" w:rsidP="00C269D3">
      <w:pPr>
        <w:pStyle w:val="3"/>
        <w:numPr>
          <w:ilvl w:val="0"/>
          <w:numId w:val="0"/>
        </w:numPr>
        <w:tabs>
          <w:tab w:val="left" w:pos="993"/>
        </w:tabs>
        <w:spacing w:line="240" w:lineRule="auto"/>
        <w:ind w:left="432"/>
      </w:pPr>
    </w:p>
    <w:p w:rsidR="00AD50AC" w:rsidRPr="009332A1" w:rsidRDefault="00AD50AC" w:rsidP="00AD50AC">
      <w:pPr>
        <w:spacing w:line="240" w:lineRule="auto"/>
        <w:rPr>
          <w:rFonts w:ascii="Times New Roman" w:hAnsi="Times New Roman" w:cs="Times New Roman"/>
          <w:b/>
          <w:sz w:val="24"/>
          <w:szCs w:val="24"/>
        </w:rPr>
      </w:pPr>
      <w:r w:rsidRPr="009332A1">
        <w:rPr>
          <w:rFonts w:ascii="Times New Roman" w:hAnsi="Times New Roman" w:cs="Times New Roman"/>
          <w:b/>
          <w:sz w:val="24"/>
          <w:szCs w:val="24"/>
        </w:rPr>
        <w:t xml:space="preserve">Приложения: </w:t>
      </w:r>
    </w:p>
    <w:p w:rsidR="00AD50AC" w:rsidRPr="009332A1" w:rsidRDefault="00AD50AC" w:rsidP="00AD50AC">
      <w:pPr>
        <w:pStyle w:val="ac"/>
        <w:numPr>
          <w:ilvl w:val="0"/>
          <w:numId w:val="4"/>
        </w:numPr>
        <w:rPr>
          <w:sz w:val="24"/>
          <w:szCs w:val="24"/>
        </w:rPr>
      </w:pPr>
      <w:r w:rsidRPr="009332A1">
        <w:rPr>
          <w:sz w:val="24"/>
          <w:szCs w:val="24"/>
        </w:rPr>
        <w:t>Заявка на участие в конкурсе.</w:t>
      </w:r>
    </w:p>
    <w:p w:rsidR="00AA1E67" w:rsidRPr="009332A1" w:rsidRDefault="00AA1E67" w:rsidP="00AD50AC">
      <w:pPr>
        <w:rPr>
          <w:sz w:val="24"/>
          <w:szCs w:val="24"/>
        </w:rPr>
      </w:pPr>
    </w:p>
    <w:sectPr w:rsidR="00AA1E67" w:rsidRPr="009332A1"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031" w:rsidRDefault="005D1031" w:rsidP="00C4121A">
      <w:pPr>
        <w:spacing w:after="0" w:line="240" w:lineRule="auto"/>
      </w:pPr>
      <w:r>
        <w:separator/>
      </w:r>
    </w:p>
  </w:endnote>
  <w:endnote w:type="continuationSeparator" w:id="0">
    <w:p w:rsidR="005D1031" w:rsidRDefault="005D1031"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2A7603" w:rsidRDefault="002A7603">
        <w:pPr>
          <w:pStyle w:val="af"/>
          <w:jc w:val="right"/>
        </w:pPr>
        <w:r>
          <w:fldChar w:fldCharType="begin"/>
        </w:r>
        <w:r>
          <w:instrText xml:space="preserve"> PAGE   \* MERGEFORMAT </w:instrText>
        </w:r>
        <w:r>
          <w:fldChar w:fldCharType="separate"/>
        </w:r>
        <w:r w:rsidR="00E544EF">
          <w:rPr>
            <w:noProof/>
          </w:rPr>
          <w:t>15</w:t>
        </w:r>
        <w:r>
          <w:rPr>
            <w:noProof/>
          </w:rPr>
          <w:fldChar w:fldCharType="end"/>
        </w:r>
      </w:p>
    </w:sdtContent>
  </w:sdt>
  <w:p w:rsidR="002A7603" w:rsidRDefault="002A760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031" w:rsidRDefault="005D1031" w:rsidP="00C4121A">
      <w:pPr>
        <w:spacing w:after="0" w:line="240" w:lineRule="auto"/>
      </w:pPr>
      <w:r>
        <w:separator/>
      </w:r>
    </w:p>
  </w:footnote>
  <w:footnote w:type="continuationSeparator" w:id="0">
    <w:p w:rsidR="005D1031" w:rsidRDefault="005D1031"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6C81980"/>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8"/>
  </w:num>
  <w:num w:numId="7">
    <w:abstractNumId w:val="1"/>
  </w:num>
  <w:num w:numId="8">
    <w:abstractNumId w:val="9"/>
  </w:num>
  <w:num w:numId="9">
    <w:abstractNumId w:val="5"/>
  </w:num>
  <w:num w:numId="10">
    <w:abstractNumId w:val="5"/>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2531E"/>
    <w:rsid w:val="00033311"/>
    <w:rsid w:val="0003582B"/>
    <w:rsid w:val="000422B0"/>
    <w:rsid w:val="00045367"/>
    <w:rsid w:val="000521D0"/>
    <w:rsid w:val="0005503B"/>
    <w:rsid w:val="00060A5B"/>
    <w:rsid w:val="00062D81"/>
    <w:rsid w:val="000649C9"/>
    <w:rsid w:val="000676FC"/>
    <w:rsid w:val="00070468"/>
    <w:rsid w:val="00070795"/>
    <w:rsid w:val="00072EB7"/>
    <w:rsid w:val="00075ADD"/>
    <w:rsid w:val="000770EF"/>
    <w:rsid w:val="00077271"/>
    <w:rsid w:val="00081026"/>
    <w:rsid w:val="00081AF9"/>
    <w:rsid w:val="00082324"/>
    <w:rsid w:val="00084FEE"/>
    <w:rsid w:val="00090503"/>
    <w:rsid w:val="000925A7"/>
    <w:rsid w:val="000930C1"/>
    <w:rsid w:val="0009597E"/>
    <w:rsid w:val="00095CC1"/>
    <w:rsid w:val="00096925"/>
    <w:rsid w:val="00097893"/>
    <w:rsid w:val="000A2EA2"/>
    <w:rsid w:val="000A4D22"/>
    <w:rsid w:val="000B05AC"/>
    <w:rsid w:val="000B0C63"/>
    <w:rsid w:val="000B1DFA"/>
    <w:rsid w:val="000B2ABB"/>
    <w:rsid w:val="000C018F"/>
    <w:rsid w:val="000C040C"/>
    <w:rsid w:val="000C04DB"/>
    <w:rsid w:val="000C1F8C"/>
    <w:rsid w:val="000C25CC"/>
    <w:rsid w:val="000E33A1"/>
    <w:rsid w:val="000E3552"/>
    <w:rsid w:val="000E704D"/>
    <w:rsid w:val="000F1C34"/>
    <w:rsid w:val="000F286C"/>
    <w:rsid w:val="000F32A5"/>
    <w:rsid w:val="000F5F8A"/>
    <w:rsid w:val="001026BE"/>
    <w:rsid w:val="00110254"/>
    <w:rsid w:val="00110D3D"/>
    <w:rsid w:val="00110F39"/>
    <w:rsid w:val="00117EEA"/>
    <w:rsid w:val="001276B7"/>
    <w:rsid w:val="001307DE"/>
    <w:rsid w:val="00131124"/>
    <w:rsid w:val="00135EAA"/>
    <w:rsid w:val="00142F1B"/>
    <w:rsid w:val="001512D9"/>
    <w:rsid w:val="00155DAD"/>
    <w:rsid w:val="00162877"/>
    <w:rsid w:val="00164958"/>
    <w:rsid w:val="00174CE9"/>
    <w:rsid w:val="0017679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7AE6"/>
    <w:rsid w:val="00201747"/>
    <w:rsid w:val="00202627"/>
    <w:rsid w:val="00204285"/>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0A29"/>
    <w:rsid w:val="0027244A"/>
    <w:rsid w:val="00275155"/>
    <w:rsid w:val="00276BBF"/>
    <w:rsid w:val="00277402"/>
    <w:rsid w:val="00281E2D"/>
    <w:rsid w:val="00285651"/>
    <w:rsid w:val="00286E70"/>
    <w:rsid w:val="00286E93"/>
    <w:rsid w:val="0029067C"/>
    <w:rsid w:val="00290B01"/>
    <w:rsid w:val="00291D93"/>
    <w:rsid w:val="00293497"/>
    <w:rsid w:val="00293639"/>
    <w:rsid w:val="00293CDE"/>
    <w:rsid w:val="00294138"/>
    <w:rsid w:val="002A0B02"/>
    <w:rsid w:val="002A0F53"/>
    <w:rsid w:val="002A1420"/>
    <w:rsid w:val="002A4268"/>
    <w:rsid w:val="002A69A7"/>
    <w:rsid w:val="002A7085"/>
    <w:rsid w:val="002A7603"/>
    <w:rsid w:val="002B0B25"/>
    <w:rsid w:val="002B13BF"/>
    <w:rsid w:val="002B1DD1"/>
    <w:rsid w:val="002B1E60"/>
    <w:rsid w:val="002B3EC9"/>
    <w:rsid w:val="002B55A0"/>
    <w:rsid w:val="002C02B1"/>
    <w:rsid w:val="002C3C17"/>
    <w:rsid w:val="002C7C9B"/>
    <w:rsid w:val="002D22DB"/>
    <w:rsid w:val="002D4BBA"/>
    <w:rsid w:val="002D54D1"/>
    <w:rsid w:val="002D743F"/>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1CC9"/>
    <w:rsid w:val="003325D0"/>
    <w:rsid w:val="00333B48"/>
    <w:rsid w:val="00337640"/>
    <w:rsid w:val="00340A1B"/>
    <w:rsid w:val="00345106"/>
    <w:rsid w:val="0035152F"/>
    <w:rsid w:val="003567BD"/>
    <w:rsid w:val="003605FC"/>
    <w:rsid w:val="003651A7"/>
    <w:rsid w:val="003653FD"/>
    <w:rsid w:val="00367E05"/>
    <w:rsid w:val="003718CD"/>
    <w:rsid w:val="00375CDE"/>
    <w:rsid w:val="003803B3"/>
    <w:rsid w:val="00384507"/>
    <w:rsid w:val="003972CC"/>
    <w:rsid w:val="003A53F8"/>
    <w:rsid w:val="003B0998"/>
    <w:rsid w:val="003B13EB"/>
    <w:rsid w:val="003B227C"/>
    <w:rsid w:val="003B33FA"/>
    <w:rsid w:val="003B5825"/>
    <w:rsid w:val="003B65D2"/>
    <w:rsid w:val="003D09DB"/>
    <w:rsid w:val="003D26E7"/>
    <w:rsid w:val="003D4392"/>
    <w:rsid w:val="003E1785"/>
    <w:rsid w:val="003E36CE"/>
    <w:rsid w:val="003E4F60"/>
    <w:rsid w:val="003E6B0D"/>
    <w:rsid w:val="003E6BEA"/>
    <w:rsid w:val="003E6D37"/>
    <w:rsid w:val="003F092B"/>
    <w:rsid w:val="003F1FCE"/>
    <w:rsid w:val="00401F9E"/>
    <w:rsid w:val="00422C43"/>
    <w:rsid w:val="00424014"/>
    <w:rsid w:val="00424216"/>
    <w:rsid w:val="004256C6"/>
    <w:rsid w:val="00426CD6"/>
    <w:rsid w:val="00427268"/>
    <w:rsid w:val="004274D8"/>
    <w:rsid w:val="004304D8"/>
    <w:rsid w:val="00430C25"/>
    <w:rsid w:val="00432086"/>
    <w:rsid w:val="00432D4B"/>
    <w:rsid w:val="00433B19"/>
    <w:rsid w:val="00440C69"/>
    <w:rsid w:val="00440FC3"/>
    <w:rsid w:val="0044293E"/>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5EC3"/>
    <w:rsid w:val="004C35BE"/>
    <w:rsid w:val="004C6225"/>
    <w:rsid w:val="004C6D8F"/>
    <w:rsid w:val="004E3B98"/>
    <w:rsid w:val="004E3E6E"/>
    <w:rsid w:val="004E6F31"/>
    <w:rsid w:val="004E762A"/>
    <w:rsid w:val="004F1AD8"/>
    <w:rsid w:val="004F58B1"/>
    <w:rsid w:val="00503EB2"/>
    <w:rsid w:val="00505E0C"/>
    <w:rsid w:val="00506EF8"/>
    <w:rsid w:val="0052388F"/>
    <w:rsid w:val="005257FE"/>
    <w:rsid w:val="00526608"/>
    <w:rsid w:val="00533C50"/>
    <w:rsid w:val="00537BC7"/>
    <w:rsid w:val="00540851"/>
    <w:rsid w:val="005411F9"/>
    <w:rsid w:val="00546201"/>
    <w:rsid w:val="0054762D"/>
    <w:rsid w:val="00554442"/>
    <w:rsid w:val="005544C1"/>
    <w:rsid w:val="00555866"/>
    <w:rsid w:val="005559EC"/>
    <w:rsid w:val="005613C3"/>
    <w:rsid w:val="00570A34"/>
    <w:rsid w:val="00570C91"/>
    <w:rsid w:val="00570F4D"/>
    <w:rsid w:val="00584D45"/>
    <w:rsid w:val="00590B60"/>
    <w:rsid w:val="005A0B54"/>
    <w:rsid w:val="005A4843"/>
    <w:rsid w:val="005A6F29"/>
    <w:rsid w:val="005A7DD4"/>
    <w:rsid w:val="005B3790"/>
    <w:rsid w:val="005B481E"/>
    <w:rsid w:val="005C40D7"/>
    <w:rsid w:val="005C427A"/>
    <w:rsid w:val="005C43F8"/>
    <w:rsid w:val="005C6363"/>
    <w:rsid w:val="005D1031"/>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906E1"/>
    <w:rsid w:val="00694197"/>
    <w:rsid w:val="00697FFA"/>
    <w:rsid w:val="006A5463"/>
    <w:rsid w:val="006B3435"/>
    <w:rsid w:val="006C0ADD"/>
    <w:rsid w:val="006C3C55"/>
    <w:rsid w:val="006C6D5C"/>
    <w:rsid w:val="006D3EB5"/>
    <w:rsid w:val="006D6B13"/>
    <w:rsid w:val="006E01A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43C0"/>
    <w:rsid w:val="00735305"/>
    <w:rsid w:val="0074160A"/>
    <w:rsid w:val="0074375E"/>
    <w:rsid w:val="007477DD"/>
    <w:rsid w:val="00747923"/>
    <w:rsid w:val="00750341"/>
    <w:rsid w:val="00750B4D"/>
    <w:rsid w:val="00750DA1"/>
    <w:rsid w:val="00751D7B"/>
    <w:rsid w:val="00753CD6"/>
    <w:rsid w:val="00754D4B"/>
    <w:rsid w:val="00755DF2"/>
    <w:rsid w:val="00757A7E"/>
    <w:rsid w:val="00760C36"/>
    <w:rsid w:val="00761475"/>
    <w:rsid w:val="007627F2"/>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02EF"/>
    <w:rsid w:val="007F110B"/>
    <w:rsid w:val="007F3D5E"/>
    <w:rsid w:val="007F75ED"/>
    <w:rsid w:val="007F7B5E"/>
    <w:rsid w:val="008022E7"/>
    <w:rsid w:val="008034CF"/>
    <w:rsid w:val="00811182"/>
    <w:rsid w:val="00811A9E"/>
    <w:rsid w:val="00816729"/>
    <w:rsid w:val="0081678D"/>
    <w:rsid w:val="008203F7"/>
    <w:rsid w:val="008348E7"/>
    <w:rsid w:val="00837291"/>
    <w:rsid w:val="00840B6D"/>
    <w:rsid w:val="00842477"/>
    <w:rsid w:val="00847218"/>
    <w:rsid w:val="008513EB"/>
    <w:rsid w:val="008556BD"/>
    <w:rsid w:val="00856D30"/>
    <w:rsid w:val="00857C86"/>
    <w:rsid w:val="00871157"/>
    <w:rsid w:val="00873A7C"/>
    <w:rsid w:val="008749A6"/>
    <w:rsid w:val="00875C61"/>
    <w:rsid w:val="008767A0"/>
    <w:rsid w:val="00882844"/>
    <w:rsid w:val="00884746"/>
    <w:rsid w:val="00887E63"/>
    <w:rsid w:val="008904D0"/>
    <w:rsid w:val="0089055E"/>
    <w:rsid w:val="00890AB2"/>
    <w:rsid w:val="00892A63"/>
    <w:rsid w:val="008931E7"/>
    <w:rsid w:val="00893A8D"/>
    <w:rsid w:val="00893E2A"/>
    <w:rsid w:val="00896904"/>
    <w:rsid w:val="00896E7A"/>
    <w:rsid w:val="008977EB"/>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32A1"/>
    <w:rsid w:val="00934CAC"/>
    <w:rsid w:val="00935DAE"/>
    <w:rsid w:val="00940373"/>
    <w:rsid w:val="00942F63"/>
    <w:rsid w:val="00945575"/>
    <w:rsid w:val="00946A5C"/>
    <w:rsid w:val="00951B66"/>
    <w:rsid w:val="00954DDC"/>
    <w:rsid w:val="0095585C"/>
    <w:rsid w:val="0095621A"/>
    <w:rsid w:val="0096019B"/>
    <w:rsid w:val="00960764"/>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1FA1"/>
    <w:rsid w:val="009C32A0"/>
    <w:rsid w:val="009C4EB6"/>
    <w:rsid w:val="009D2758"/>
    <w:rsid w:val="009E2925"/>
    <w:rsid w:val="009E4991"/>
    <w:rsid w:val="009F5B26"/>
    <w:rsid w:val="009F7F0A"/>
    <w:rsid w:val="00A14479"/>
    <w:rsid w:val="00A25734"/>
    <w:rsid w:val="00A27B36"/>
    <w:rsid w:val="00A3067C"/>
    <w:rsid w:val="00A35289"/>
    <w:rsid w:val="00A414DD"/>
    <w:rsid w:val="00A55A3F"/>
    <w:rsid w:val="00A57C58"/>
    <w:rsid w:val="00A603A6"/>
    <w:rsid w:val="00A61414"/>
    <w:rsid w:val="00A654F5"/>
    <w:rsid w:val="00A723FC"/>
    <w:rsid w:val="00A731DD"/>
    <w:rsid w:val="00A743B8"/>
    <w:rsid w:val="00A80EAF"/>
    <w:rsid w:val="00A83E4E"/>
    <w:rsid w:val="00A853C2"/>
    <w:rsid w:val="00A8659B"/>
    <w:rsid w:val="00A904E2"/>
    <w:rsid w:val="00A920C3"/>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21B9"/>
    <w:rsid w:val="00B259A9"/>
    <w:rsid w:val="00B25C79"/>
    <w:rsid w:val="00B33A7A"/>
    <w:rsid w:val="00B35117"/>
    <w:rsid w:val="00B365F1"/>
    <w:rsid w:val="00B379AE"/>
    <w:rsid w:val="00B46F5B"/>
    <w:rsid w:val="00B538A3"/>
    <w:rsid w:val="00B57386"/>
    <w:rsid w:val="00B62EC9"/>
    <w:rsid w:val="00B64578"/>
    <w:rsid w:val="00B7097C"/>
    <w:rsid w:val="00B71F9F"/>
    <w:rsid w:val="00B72FAE"/>
    <w:rsid w:val="00B74D5F"/>
    <w:rsid w:val="00B80ED2"/>
    <w:rsid w:val="00B8278B"/>
    <w:rsid w:val="00B86275"/>
    <w:rsid w:val="00B95D50"/>
    <w:rsid w:val="00BA2CC2"/>
    <w:rsid w:val="00BA7BE5"/>
    <w:rsid w:val="00BB01B2"/>
    <w:rsid w:val="00BB049D"/>
    <w:rsid w:val="00BB40B2"/>
    <w:rsid w:val="00BB7C61"/>
    <w:rsid w:val="00BC7E1B"/>
    <w:rsid w:val="00BD13DB"/>
    <w:rsid w:val="00BD1D7C"/>
    <w:rsid w:val="00BD1EED"/>
    <w:rsid w:val="00BE1F6B"/>
    <w:rsid w:val="00BE7354"/>
    <w:rsid w:val="00BF1230"/>
    <w:rsid w:val="00BF3B98"/>
    <w:rsid w:val="00BF3C3A"/>
    <w:rsid w:val="00C0501A"/>
    <w:rsid w:val="00C06E75"/>
    <w:rsid w:val="00C10E98"/>
    <w:rsid w:val="00C119FC"/>
    <w:rsid w:val="00C22E08"/>
    <w:rsid w:val="00C25C34"/>
    <w:rsid w:val="00C269D3"/>
    <w:rsid w:val="00C3170C"/>
    <w:rsid w:val="00C34FA3"/>
    <w:rsid w:val="00C4121A"/>
    <w:rsid w:val="00C426AB"/>
    <w:rsid w:val="00C43E94"/>
    <w:rsid w:val="00C44907"/>
    <w:rsid w:val="00C46680"/>
    <w:rsid w:val="00C4783F"/>
    <w:rsid w:val="00C63E4E"/>
    <w:rsid w:val="00C70616"/>
    <w:rsid w:val="00C75122"/>
    <w:rsid w:val="00C76682"/>
    <w:rsid w:val="00C76C29"/>
    <w:rsid w:val="00C772B2"/>
    <w:rsid w:val="00C85853"/>
    <w:rsid w:val="00C86606"/>
    <w:rsid w:val="00C902BF"/>
    <w:rsid w:val="00C9324C"/>
    <w:rsid w:val="00C93551"/>
    <w:rsid w:val="00C94153"/>
    <w:rsid w:val="00C94C37"/>
    <w:rsid w:val="00C958E4"/>
    <w:rsid w:val="00CA0343"/>
    <w:rsid w:val="00CA0E0E"/>
    <w:rsid w:val="00CB0780"/>
    <w:rsid w:val="00CB1A80"/>
    <w:rsid w:val="00CC0DFA"/>
    <w:rsid w:val="00CC1CCE"/>
    <w:rsid w:val="00CC28FF"/>
    <w:rsid w:val="00CC47C9"/>
    <w:rsid w:val="00CC57F4"/>
    <w:rsid w:val="00CD121B"/>
    <w:rsid w:val="00CD2999"/>
    <w:rsid w:val="00CD3344"/>
    <w:rsid w:val="00CD4CCD"/>
    <w:rsid w:val="00CE1DAC"/>
    <w:rsid w:val="00CE7739"/>
    <w:rsid w:val="00CF05D6"/>
    <w:rsid w:val="00CF209A"/>
    <w:rsid w:val="00CF436C"/>
    <w:rsid w:val="00CF6BEA"/>
    <w:rsid w:val="00CF7742"/>
    <w:rsid w:val="00D00CE3"/>
    <w:rsid w:val="00D03161"/>
    <w:rsid w:val="00D14F42"/>
    <w:rsid w:val="00D164CA"/>
    <w:rsid w:val="00D17257"/>
    <w:rsid w:val="00D250D5"/>
    <w:rsid w:val="00D259AE"/>
    <w:rsid w:val="00D276AE"/>
    <w:rsid w:val="00D27E0D"/>
    <w:rsid w:val="00D30C55"/>
    <w:rsid w:val="00D3127F"/>
    <w:rsid w:val="00D320A4"/>
    <w:rsid w:val="00D33252"/>
    <w:rsid w:val="00D401C4"/>
    <w:rsid w:val="00D414D8"/>
    <w:rsid w:val="00D45DBB"/>
    <w:rsid w:val="00D51A1F"/>
    <w:rsid w:val="00D60846"/>
    <w:rsid w:val="00D60B47"/>
    <w:rsid w:val="00D6172A"/>
    <w:rsid w:val="00D6523D"/>
    <w:rsid w:val="00D72064"/>
    <w:rsid w:val="00D72ECD"/>
    <w:rsid w:val="00D77510"/>
    <w:rsid w:val="00D81366"/>
    <w:rsid w:val="00D83F73"/>
    <w:rsid w:val="00D94F60"/>
    <w:rsid w:val="00D97C85"/>
    <w:rsid w:val="00DA37A8"/>
    <w:rsid w:val="00DA4AFC"/>
    <w:rsid w:val="00DA52AB"/>
    <w:rsid w:val="00DB010A"/>
    <w:rsid w:val="00DB0EFD"/>
    <w:rsid w:val="00DB3852"/>
    <w:rsid w:val="00DB544D"/>
    <w:rsid w:val="00DB5938"/>
    <w:rsid w:val="00DC0F1D"/>
    <w:rsid w:val="00DC2F92"/>
    <w:rsid w:val="00DC4157"/>
    <w:rsid w:val="00DC6B08"/>
    <w:rsid w:val="00DD2DDA"/>
    <w:rsid w:val="00DD3874"/>
    <w:rsid w:val="00DD4A43"/>
    <w:rsid w:val="00DD6C11"/>
    <w:rsid w:val="00DE09E8"/>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35A6A"/>
    <w:rsid w:val="00E37EC9"/>
    <w:rsid w:val="00E40F79"/>
    <w:rsid w:val="00E411BD"/>
    <w:rsid w:val="00E41CE8"/>
    <w:rsid w:val="00E430EA"/>
    <w:rsid w:val="00E475FC"/>
    <w:rsid w:val="00E544EF"/>
    <w:rsid w:val="00E55189"/>
    <w:rsid w:val="00E552A6"/>
    <w:rsid w:val="00E61168"/>
    <w:rsid w:val="00E65AB5"/>
    <w:rsid w:val="00E6670A"/>
    <w:rsid w:val="00E75E9B"/>
    <w:rsid w:val="00E82F2E"/>
    <w:rsid w:val="00E848E2"/>
    <w:rsid w:val="00E92694"/>
    <w:rsid w:val="00E94229"/>
    <w:rsid w:val="00E9573E"/>
    <w:rsid w:val="00E96EB4"/>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4C2E"/>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01AD"/>
    <w:rsid w:val="00FA1A9E"/>
    <w:rsid w:val="00FA3E3D"/>
    <w:rsid w:val="00FA6ADF"/>
    <w:rsid w:val="00FA70A5"/>
    <w:rsid w:val="00FB1532"/>
    <w:rsid w:val="00FB23EA"/>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CDE"/>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CDE"/>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998B5-4429-499C-AEC6-D20E7A322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14</Pages>
  <Words>4755</Words>
  <Characters>27104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16</cp:revision>
  <cp:lastPrinted>2013-08-05T10:11:00Z</cp:lastPrinted>
  <dcterms:created xsi:type="dcterms:W3CDTF">2013-07-25T08:16:00Z</dcterms:created>
  <dcterms:modified xsi:type="dcterms:W3CDTF">2013-08-15T06:33:00Z</dcterms:modified>
</cp:coreProperties>
</file>