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41" w:rsidRPr="00AE2041" w:rsidRDefault="00AE2041" w:rsidP="00AE2041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E2041">
        <w:rPr>
          <w:rFonts w:ascii="Times New Roman" w:hAnsi="Times New Roman" w:cs="Times New Roman"/>
          <w:b/>
          <w:bCs/>
        </w:rPr>
        <w:t xml:space="preserve">Приложение № </w:t>
      </w:r>
      <w:r w:rsidR="00FC312B">
        <w:rPr>
          <w:rFonts w:ascii="Times New Roman" w:hAnsi="Times New Roman" w:cs="Times New Roman"/>
          <w:b/>
          <w:bCs/>
        </w:rPr>
        <w:t>3</w:t>
      </w:r>
    </w:p>
    <w:p w:rsidR="00AE2041" w:rsidRPr="00AE2041" w:rsidRDefault="00AE2041" w:rsidP="00AE2041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 xml:space="preserve">к </w:t>
      </w:r>
      <w:r w:rsidR="002A110C">
        <w:rPr>
          <w:rFonts w:ascii="Times New Roman" w:hAnsi="Times New Roman" w:cs="Times New Roman"/>
          <w:b/>
          <w:bCs/>
        </w:rPr>
        <w:t>запросу предложений</w:t>
      </w:r>
    </w:p>
    <w:p w:rsid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</w:p>
    <w:p w:rsid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  <w:r w:rsidRPr="00AE2041"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  <w:t>Гарантия участия в закупке</w:t>
      </w:r>
    </w:p>
    <w:p w:rsidR="00AE2041" w:rsidRP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«Банк________», ИНН ___________________, Генеральная лицензия Центрального банка Российской Федерации № __________ от ____  ___________      _______г. расположенное по адресу: ________________________, к/с № ___________________________ в Отделении № 1 Московского ГТУ Банка России, БИК ________________, код ОКПО _________________, именуемый далее Гарант, выступает гарантом ________________________________________</w:t>
      </w:r>
      <w:r w:rsidRPr="00AE204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r w:rsidRPr="00AE2041">
        <w:rPr>
          <w:rFonts w:ascii="Times New Roman" w:eastAsia="Calibri" w:hAnsi="Times New Roman" w:cs="Times New Roman"/>
          <w:snapToGrid w:val="0"/>
          <w:sz w:val="24"/>
          <w:szCs w:val="24"/>
        </w:rPr>
        <w:t>(адрес: _______________________   ___________________,  ИНН _____________________, ОГРН _______, КПП __________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), именуемого далее Принципал, перед АО </w:t>
      </w:r>
      <w:r w:rsidR="00FB06DE" w:rsidRPr="00CF6076">
        <w:rPr>
          <w:sz w:val="24"/>
          <w:szCs w:val="24"/>
        </w:rPr>
        <w:t>Королевская электросеть».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ИНН ____________________/КПП _____________, ОГРН __________, расчетный счет № ____________ в __________________________),  именуемым далее Бенефициар, и обязуется в пределах суммы гарантии отвечать за исполнение Принципалом обязательств по </w:t>
      </w:r>
      <w:r w:rsidR="00FC31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участию последнего в закупке </w:t>
      </w:r>
      <w:r w:rsidR="00FC312B" w:rsidRPr="00FC312B">
        <w:rPr>
          <w:rFonts w:ascii="Calibri" w:eastAsia="Calibri" w:hAnsi="Calibri" w:cs="Times New Roman"/>
          <w:sz w:val="24"/>
          <w:szCs w:val="24"/>
          <w:highlight w:val="yellow"/>
        </w:rPr>
        <w:t>на право заключения договора на вы</w:t>
      </w:r>
      <w:r w:rsidR="00FB06DE">
        <w:rPr>
          <w:rFonts w:ascii="Calibri" w:eastAsia="Calibri" w:hAnsi="Calibri" w:cs="Times New Roman"/>
          <w:sz w:val="24"/>
          <w:szCs w:val="24"/>
          <w:highlight w:val="yellow"/>
        </w:rPr>
        <w:t>полнение</w:t>
      </w:r>
      <w:r w:rsidR="001E38CA">
        <w:rPr>
          <w:rFonts w:ascii="Calibri" w:eastAsia="Calibri" w:hAnsi="Calibri" w:cs="Times New Roman"/>
          <w:sz w:val="24"/>
          <w:szCs w:val="24"/>
          <w:highlight w:val="yellow"/>
        </w:rPr>
        <w:t>_________</w:t>
      </w:r>
      <w:r w:rsidR="00FB06DE">
        <w:rPr>
          <w:rFonts w:ascii="Calibri" w:eastAsia="Calibri" w:hAnsi="Calibri" w:cs="Times New Roman"/>
          <w:sz w:val="24"/>
          <w:szCs w:val="24"/>
          <w:highlight w:val="yellow"/>
        </w:rPr>
        <w:t xml:space="preserve"> работ</w:t>
      </w:r>
      <w:r w:rsidR="00FB06DE">
        <w:rPr>
          <w:rFonts w:ascii="Calibri" w:eastAsia="Calibri" w:hAnsi="Calibri" w:cs="Times New Roman"/>
          <w:sz w:val="24"/>
          <w:szCs w:val="24"/>
        </w:rPr>
        <w:t>______________________________________</w:t>
      </w:r>
      <w:r w:rsidR="00FC312B"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(далее – Закупке), в соответствии с условиями поданной Принципалом заявки на участие в закупке.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Сумма гарантии: </w:t>
      </w:r>
      <w:r w:rsidRPr="00AE2041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ja-JP"/>
        </w:rPr>
        <w:t>(сумма цифрами и прописью)________ (валюта платежа)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Срок действия гарантии: с «__» ________ 20__  года по «__» _________  20__г. включительно¹.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том случае, если: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Принципал, отзовет свою заявку на участие в </w:t>
      </w:r>
      <w:r w:rsidR="009B44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закупке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течение </w:t>
      </w:r>
      <w:r w:rsidR="00FB06DE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2</w:t>
      </w:r>
      <w:r w:rsidR="009B44EB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1</w:t>
      </w:r>
      <w:r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дн</w:t>
      </w:r>
      <w:r w:rsidR="009B44EB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я</w:t>
      </w:r>
      <w:r w:rsidR="00FC312B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</w:t>
      </w:r>
      <w:r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с даты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определенной для вскрытия конвертов с заявками; 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Принципал, уведомленный о присуждении ему договора, в течение срока действия заявки на участие в </w:t>
      </w:r>
      <w:r w:rsidR="009B44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закупке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откажется подписать договор, в отношении которого объявлен конкурс;</w:t>
      </w:r>
    </w:p>
    <w:p w:rsidR="00AE2041" w:rsidRPr="00AE2041" w:rsidRDefault="00AE2041" w:rsidP="00AE204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t xml:space="preserve">Гарант обязуется выплатить Бенефициару сумму, не превышающую сумму гарантии, после получения письменного требования о ее уплате, подписанного уполномоченными представителями Бенефициара и скрепленного его печатью, при условии, что в нём будет содержаться указание о том, что эта сумма причитается Бенефициару в связи с тем, что имело место одно или несколько из указанных выше нарушений, уточнив, имевшее место нарушение или нарушения. </w:t>
      </w: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t xml:space="preserve">Требование платежа по гарантии должно быть получено Гарантом до истечения срока действия гарантии по адресу: _______________________________ </w:t>
      </w:r>
      <w:r w:rsidRPr="00AE2041">
        <w:rPr>
          <w:rFonts w:ascii="Times New Roman" w:eastAsia="Times New Roman" w:hAnsi="Times New Roman" w:cs="Times New Roman"/>
          <w:i/>
          <w:lang w:eastAsia="ja-JP"/>
        </w:rPr>
        <w:t xml:space="preserve">(указывается полный почтовый адрес банка, выдавшего гарантию). </w:t>
      </w:r>
    </w:p>
    <w:p w:rsid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9B44EB" w:rsidRPr="00AE2041" w:rsidRDefault="009B44EB" w:rsidP="009B44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t xml:space="preserve">Выплата Гарантом суммы гарантии должна быть произведена в течение пяти рабочих дней с момента получения Гарантом письменного требования Бенефициара. Обязательства Гаранта по выплате суммы гарантии считаются исполненными надлежащим образом с даты списания денежных средств с корреспондентского счета Гаранта.  </w:t>
      </w:r>
    </w:p>
    <w:p w:rsidR="009B44EB" w:rsidRPr="00AE2041" w:rsidRDefault="009B44EB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b/>
          <w:lang w:eastAsia="ja-JP"/>
        </w:rPr>
      </w:pPr>
      <w:r w:rsidRPr="00AE2041">
        <w:rPr>
          <w:rFonts w:ascii="Times New Roman" w:eastAsia="Arial Unicode MS" w:hAnsi="Times New Roman" w:cs="Times New Roman"/>
          <w:b/>
          <w:lang w:eastAsia="ja-JP"/>
        </w:rPr>
        <w:t>Примечание:</w:t>
      </w:r>
    </w:p>
    <w:p w:rsidR="00AE2041" w:rsidRPr="00AE2041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Срок действия </w:t>
      </w:r>
      <w:r w:rsidRPr="00AE20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гарантии участия в закупке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должен на 2</w:t>
      </w:r>
      <w:r w:rsidR="00FC312B">
        <w:rPr>
          <w:rFonts w:ascii="Times New Roman" w:eastAsia="Times New Roman" w:hAnsi="Times New Roman" w:cs="Times New Roman"/>
          <w:i/>
          <w:lang w:eastAsia="ru-RU"/>
        </w:rPr>
        <w:t>1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дней превышать срок действия заявки на участие в конкурсе (</w:t>
      </w:r>
      <w:r w:rsidR="009B44EB">
        <w:rPr>
          <w:rFonts w:ascii="Times New Roman" w:eastAsia="Times New Roman" w:hAnsi="Times New Roman" w:cs="Times New Roman"/>
          <w:i/>
          <w:lang w:eastAsia="ru-RU"/>
        </w:rPr>
        <w:t>2</w:t>
      </w:r>
      <w:r w:rsidR="00FC312B">
        <w:rPr>
          <w:rFonts w:ascii="Times New Roman" w:eastAsia="Times New Roman" w:hAnsi="Times New Roman" w:cs="Times New Roman"/>
          <w:i/>
          <w:lang w:eastAsia="ru-RU"/>
        </w:rPr>
        <w:t xml:space="preserve">0 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календарных дней с даты вскрытия конвертов с заявками на участие в конкурсе).</w:t>
      </w:r>
    </w:p>
    <w:p w:rsidR="00AE2041" w:rsidRPr="00AE2041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E2041">
        <w:rPr>
          <w:rFonts w:ascii="Times New Roman" w:eastAsia="Times New Roman" w:hAnsi="Times New Roman" w:cs="Times New Roman"/>
          <w:i/>
          <w:lang w:eastAsia="ru-RU"/>
        </w:rPr>
        <w:t>Данный пункт применяется в случае пошагового понижения стоимости.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lastRenderedPageBreak/>
        <w:t>Настоящая гарантия является безотзывной.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Принадлежащее Бенефициару по настоящей гарантии право требования к Гаранту не может быть передано другому лицу.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Действие настоящей гарантии прекращается  по основаниям, предусмотренным Статьей 378 Гражданского кодекса Российской Федерации.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 xml:space="preserve">Настоящая гарантия подчиняется законодательству Российской Федерации.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Все споры по настоящей гарантии будут решаться в Арбитражном суде  _____________ (по месту нахождения филиала Гаранта, выдавшего гарантию).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Ind w:w="201" w:type="dxa"/>
        <w:tblLayout w:type="fixed"/>
        <w:tblLook w:val="0000" w:firstRow="0" w:lastRow="0" w:firstColumn="0" w:lastColumn="0" w:noHBand="0" w:noVBand="0"/>
      </w:tblPr>
      <w:tblGrid>
        <w:gridCol w:w="2232"/>
        <w:gridCol w:w="1565"/>
        <w:gridCol w:w="5386"/>
      </w:tblGrid>
      <w:tr w:rsidR="00AE2041" w:rsidRPr="00AE2041" w:rsidTr="007B03F6">
        <w:tc>
          <w:tcPr>
            <w:tcW w:w="2232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 уполномоченного лица Банка, печать)</w:t>
            </w:r>
          </w:p>
        </w:tc>
      </w:tr>
      <w:tr w:rsidR="00AE2041" w:rsidRPr="00AE2041" w:rsidTr="007B03F6">
        <w:trPr>
          <w:trHeight w:val="169"/>
        </w:trPr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(ФИО)</w:t>
            </w: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Pr="00AE2041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Cs w:val="20"/>
          <w:lang w:eastAsia="ru-RU"/>
        </w:rPr>
        <w:t>Примечания.</w:t>
      </w: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155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Банковская гарантия должна иметь следующие атрибуты: оригинальный бланк, номер и дату выдачи, оригинальную печать, подписи ответственного лица – первого руководителя (или лица его заменяющего), для филиалов банка - копию доверенности на право подписания банковской гарантии, заверенную печатью выдавшего банка.</w:t>
      </w:r>
    </w:p>
    <w:p w:rsidR="002E3CD1" w:rsidRDefault="002E3CD1"/>
    <w:sectPr w:rsidR="002E3CD1" w:rsidSect="00CF4721">
      <w:footerReference w:type="default" r:id="rId9"/>
      <w:pgSz w:w="11906" w:h="16838"/>
      <w:pgMar w:top="1134" w:right="850" w:bottom="1134" w:left="1701" w:header="708" w:footer="708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3B7" w:rsidRDefault="004203B7" w:rsidP="007510D2">
      <w:pPr>
        <w:spacing w:after="0" w:line="240" w:lineRule="auto"/>
      </w:pPr>
      <w:r>
        <w:separator/>
      </w:r>
    </w:p>
  </w:endnote>
  <w:endnote w:type="continuationSeparator" w:id="0">
    <w:p w:rsidR="004203B7" w:rsidRDefault="004203B7" w:rsidP="0075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3155749"/>
      <w:docPartObj>
        <w:docPartGallery w:val="Page Numbers (Bottom of Page)"/>
        <w:docPartUnique/>
      </w:docPartObj>
    </w:sdtPr>
    <w:sdtEndPr/>
    <w:sdtContent>
      <w:p w:rsidR="007510D2" w:rsidRDefault="007510D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721">
          <w:rPr>
            <w:noProof/>
          </w:rPr>
          <w:t>39</w:t>
        </w:r>
        <w:r>
          <w:fldChar w:fldCharType="end"/>
        </w:r>
      </w:p>
    </w:sdtContent>
  </w:sdt>
  <w:p w:rsidR="007510D2" w:rsidRDefault="007510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3B7" w:rsidRDefault="004203B7" w:rsidP="007510D2">
      <w:pPr>
        <w:spacing w:after="0" w:line="240" w:lineRule="auto"/>
      </w:pPr>
      <w:r>
        <w:separator/>
      </w:r>
    </w:p>
  </w:footnote>
  <w:footnote w:type="continuationSeparator" w:id="0">
    <w:p w:rsidR="004203B7" w:rsidRDefault="004203B7" w:rsidP="00751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528C5"/>
    <w:multiLevelType w:val="hybridMultilevel"/>
    <w:tmpl w:val="1E5AB1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B831D1"/>
    <w:multiLevelType w:val="singleLevel"/>
    <w:tmpl w:val="B178E21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563F6B49"/>
    <w:multiLevelType w:val="singleLevel"/>
    <w:tmpl w:val="1FCC1D58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41"/>
    <w:rsid w:val="00015CCA"/>
    <w:rsid w:val="00091CE0"/>
    <w:rsid w:val="001E38CA"/>
    <w:rsid w:val="001F20E5"/>
    <w:rsid w:val="00234C35"/>
    <w:rsid w:val="002A110C"/>
    <w:rsid w:val="002C347C"/>
    <w:rsid w:val="002E3CD1"/>
    <w:rsid w:val="004203B7"/>
    <w:rsid w:val="004D3DA6"/>
    <w:rsid w:val="005019EA"/>
    <w:rsid w:val="0054214E"/>
    <w:rsid w:val="00575686"/>
    <w:rsid w:val="00581D1C"/>
    <w:rsid w:val="005C3646"/>
    <w:rsid w:val="005D5F49"/>
    <w:rsid w:val="00625CB7"/>
    <w:rsid w:val="0068799B"/>
    <w:rsid w:val="006E47F8"/>
    <w:rsid w:val="007510D2"/>
    <w:rsid w:val="00794E7D"/>
    <w:rsid w:val="0086480E"/>
    <w:rsid w:val="008D1361"/>
    <w:rsid w:val="00995CBD"/>
    <w:rsid w:val="009B44EB"/>
    <w:rsid w:val="009E3BFA"/>
    <w:rsid w:val="00A30498"/>
    <w:rsid w:val="00AC1ED4"/>
    <w:rsid w:val="00AE2041"/>
    <w:rsid w:val="00BD161D"/>
    <w:rsid w:val="00C264F5"/>
    <w:rsid w:val="00C560D1"/>
    <w:rsid w:val="00CC78F9"/>
    <w:rsid w:val="00CF4721"/>
    <w:rsid w:val="00D23369"/>
    <w:rsid w:val="00D60660"/>
    <w:rsid w:val="00D649DD"/>
    <w:rsid w:val="00DD48E7"/>
    <w:rsid w:val="00EA5D52"/>
    <w:rsid w:val="00F23334"/>
    <w:rsid w:val="00F35FE2"/>
    <w:rsid w:val="00F8356D"/>
    <w:rsid w:val="00FB06DE"/>
    <w:rsid w:val="00FC312B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0D2"/>
  </w:style>
  <w:style w:type="paragraph" w:styleId="a5">
    <w:name w:val="footer"/>
    <w:basedOn w:val="a"/>
    <w:link w:val="a6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0D2"/>
  </w:style>
  <w:style w:type="paragraph" w:styleId="a7">
    <w:name w:val="Balloon Text"/>
    <w:basedOn w:val="a"/>
    <w:link w:val="a8"/>
    <w:uiPriority w:val="99"/>
    <w:semiHidden/>
    <w:unhideWhenUsed/>
    <w:rsid w:val="0075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0D2"/>
  </w:style>
  <w:style w:type="paragraph" w:styleId="a5">
    <w:name w:val="footer"/>
    <w:basedOn w:val="a"/>
    <w:link w:val="a6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0D2"/>
  </w:style>
  <w:style w:type="paragraph" w:styleId="a7">
    <w:name w:val="Balloon Text"/>
    <w:basedOn w:val="a"/>
    <w:link w:val="a8"/>
    <w:uiPriority w:val="99"/>
    <w:semiHidden/>
    <w:unhideWhenUsed/>
    <w:rsid w:val="0075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C4470-8660-4DB3-AA9C-B567B30C8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Shvedova.EA</cp:lastModifiedBy>
  <cp:revision>26</cp:revision>
  <cp:lastPrinted>2015-04-13T05:22:00Z</cp:lastPrinted>
  <dcterms:created xsi:type="dcterms:W3CDTF">2013-07-18T05:54:00Z</dcterms:created>
  <dcterms:modified xsi:type="dcterms:W3CDTF">2015-05-27T10:12:00Z</dcterms:modified>
</cp:coreProperties>
</file>