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«Королёвская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Председатель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CB3AF5" w:rsidP="00AD50AC">
      <w:pPr>
        <w:pStyle w:val="a3"/>
        <w:ind w:right="72" w:hanging="108"/>
        <w:jc w:val="right"/>
        <w:rPr>
          <w:b w:val="0"/>
          <w:sz w:val="24"/>
          <w:szCs w:val="24"/>
        </w:rPr>
      </w:pPr>
      <w:r>
        <w:rPr>
          <w:b w:val="0"/>
          <w:sz w:val="24"/>
          <w:szCs w:val="24"/>
        </w:rPr>
        <w:t>Крук Г.М.</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862BC7">
        <w:rPr>
          <w:b w:val="0"/>
          <w:sz w:val="24"/>
          <w:szCs w:val="24"/>
          <w:u w:val="single"/>
        </w:rPr>
        <w:t>«</w:t>
      </w:r>
      <w:r w:rsidR="00FD1611" w:rsidRPr="00862BC7">
        <w:rPr>
          <w:b w:val="0"/>
          <w:sz w:val="24"/>
          <w:szCs w:val="24"/>
          <w:u w:val="single"/>
        </w:rPr>
        <w:t>1</w:t>
      </w:r>
      <w:r w:rsidR="00CD5D3B">
        <w:rPr>
          <w:b w:val="0"/>
          <w:sz w:val="24"/>
          <w:szCs w:val="24"/>
          <w:u w:val="single"/>
        </w:rPr>
        <w:t>5</w:t>
      </w:r>
      <w:r w:rsidRPr="00862BC7">
        <w:rPr>
          <w:b w:val="0"/>
          <w:sz w:val="24"/>
          <w:szCs w:val="24"/>
          <w:u w:val="single"/>
        </w:rPr>
        <w:t>»</w:t>
      </w:r>
      <w:r w:rsidR="00054AD2" w:rsidRPr="00862BC7">
        <w:rPr>
          <w:b w:val="0"/>
          <w:sz w:val="24"/>
          <w:szCs w:val="24"/>
          <w:u w:val="single"/>
        </w:rPr>
        <w:t xml:space="preserve"> </w:t>
      </w:r>
      <w:r w:rsidR="00FD1611" w:rsidRPr="00862BC7">
        <w:rPr>
          <w:b w:val="0"/>
          <w:sz w:val="24"/>
          <w:szCs w:val="24"/>
          <w:u w:val="single"/>
        </w:rPr>
        <w:t>апреля</w:t>
      </w:r>
      <w:r w:rsidRPr="00862BC7">
        <w:rPr>
          <w:b w:val="0"/>
          <w:sz w:val="24"/>
          <w:szCs w:val="24"/>
          <w:u w:val="single"/>
        </w:rPr>
        <w:t xml:space="preserve"> 201</w:t>
      </w:r>
      <w:r w:rsidR="000D5934" w:rsidRPr="00862BC7">
        <w:rPr>
          <w:b w:val="0"/>
          <w:sz w:val="24"/>
          <w:szCs w:val="24"/>
          <w:u w:val="single"/>
        </w:rPr>
        <w:t>5</w:t>
      </w:r>
      <w:r w:rsidRPr="00862BC7">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322009" w:rsidRDefault="00322009"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487C0D" w:rsidP="00AD50AC">
      <w:pPr>
        <w:pStyle w:val="7"/>
        <w:numPr>
          <w:ilvl w:val="0"/>
          <w:numId w:val="0"/>
        </w:numPr>
        <w:spacing w:before="0" w:after="0"/>
        <w:jc w:val="center"/>
        <w:rPr>
          <w:rFonts w:ascii="Times New Roman" w:hAnsi="Times New Roman"/>
          <w:sz w:val="28"/>
          <w:szCs w:val="28"/>
        </w:rPr>
      </w:pPr>
      <w:r>
        <w:rPr>
          <w:rFonts w:ascii="Times New Roman" w:hAnsi="Times New Roman"/>
          <w:sz w:val="28"/>
          <w:szCs w:val="28"/>
        </w:rPr>
        <w:t>НА ПРАВО ЗАКЛЮЧЕНИЯ ДОГОВОРОВ</w:t>
      </w:r>
      <w:r w:rsidR="00AD50AC" w:rsidRPr="00C0422C">
        <w:rPr>
          <w:rFonts w:ascii="Times New Roman" w:hAnsi="Times New Roman"/>
          <w:sz w:val="28"/>
          <w:szCs w:val="28"/>
        </w:rPr>
        <w:t xml:space="preserve">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322009" w:rsidRDefault="00E91431" w:rsidP="00E91431">
      <w:pPr>
        <w:rPr>
          <w:rFonts w:ascii="Times New Roman" w:hAnsi="Times New Roman" w:cs="Times New Roman"/>
          <w:lang w:eastAsia="ru-RU"/>
        </w:rPr>
      </w:pPr>
    </w:p>
    <w:p w:rsidR="002D50D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005C4AA2" w:rsidRPr="005C4AA2">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котором расположен жилой дом по адресу: Московская область, г. Королёв, мкр. Болшево, ул. Болшевская, д. 8</w:t>
      </w:r>
      <w:r w:rsidR="001F6790" w:rsidRPr="001F6790">
        <w:rPr>
          <w:rFonts w:ascii="Times New Roman" w:eastAsia="Times New Roman" w:hAnsi="Times New Roman" w:cs="Times New Roman"/>
          <w:b/>
          <w:snapToGrid w:val="0"/>
          <w:highlight w:val="yellow"/>
        </w:rPr>
        <w:t>.</w:t>
      </w:r>
    </w:p>
    <w:p w:rsidR="001F6790" w:rsidRDefault="001F6790" w:rsidP="00054AD2">
      <w:pPr>
        <w:spacing w:after="0" w:line="240" w:lineRule="auto"/>
        <w:jc w:val="both"/>
        <w:rPr>
          <w:rFonts w:ascii="Times New Roman" w:eastAsia="Times New Roman" w:hAnsi="Times New Roman" w:cs="Times New Roman"/>
          <w:b/>
          <w:snapToGrid w:val="0"/>
          <w:lang w:eastAsia="ru-RU"/>
        </w:rPr>
      </w:pPr>
    </w:p>
    <w:p w:rsidR="001F6790" w:rsidRDefault="001F6790" w:rsidP="001F6790">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sidR="00787643">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1F6790" w:rsidRPr="00322009" w:rsidRDefault="001F6790" w:rsidP="00054AD2">
      <w:pPr>
        <w:spacing w:after="0" w:line="240" w:lineRule="auto"/>
        <w:jc w:val="both"/>
        <w:rPr>
          <w:rFonts w:ascii="Times New Roman" w:eastAsia="Times New Roman" w:hAnsi="Times New Roman" w:cs="Times New Roman"/>
          <w:b/>
          <w:snapToGrid w:val="0"/>
          <w:lang w:eastAsia="ru-RU"/>
        </w:rPr>
      </w:pPr>
    </w:p>
    <w:p w:rsidR="005C4AA2" w:rsidRPr="00322009" w:rsidRDefault="005C4AA2" w:rsidP="002D50D9">
      <w:pPr>
        <w:spacing w:after="0" w:line="240" w:lineRule="auto"/>
        <w:ind w:left="792"/>
        <w:jc w:val="both"/>
        <w:rPr>
          <w:rFonts w:ascii="Times New Roman" w:eastAsia="Times New Roman" w:hAnsi="Times New Roman" w:cs="Times New Roman"/>
          <w:b/>
          <w:snapToGrid w:val="0"/>
          <w:lang w:eastAsia="ru-RU"/>
        </w:rPr>
      </w:pPr>
    </w:p>
    <w:p w:rsidR="00322009" w:rsidRPr="00322009" w:rsidRDefault="00322009" w:rsidP="002D50D9">
      <w:pPr>
        <w:spacing w:after="0" w:line="240" w:lineRule="auto"/>
        <w:ind w:left="792"/>
        <w:jc w:val="both"/>
        <w:rPr>
          <w:rFonts w:ascii="Times New Roman" w:eastAsia="Times New Roman" w:hAnsi="Times New Roman" w:cs="Times New Roman"/>
          <w:b/>
          <w:snapToGrid w:val="0"/>
          <w:lang w:eastAsia="ru-RU"/>
        </w:rPr>
      </w:pPr>
    </w:p>
    <w:p w:rsidR="005C4AA2" w:rsidRDefault="00054AD2" w:rsidP="001F6790">
      <w:pPr>
        <w:jc w:val="center"/>
        <w:rPr>
          <w:rFonts w:ascii="Times New Roman" w:hAnsi="Times New Roman" w:cs="Times New Roman"/>
          <w:lang w:eastAsia="ru-RU"/>
        </w:rPr>
      </w:pPr>
      <w:r w:rsidRPr="00322009">
        <w:rPr>
          <w:rFonts w:ascii="Times New Roman" w:hAnsi="Times New Roman" w:cs="Times New Roman"/>
          <w:lang w:eastAsia="ru-RU"/>
        </w:rPr>
        <w:t>О</w:t>
      </w:r>
      <w:r w:rsidR="009C73A4" w:rsidRPr="00322009">
        <w:rPr>
          <w:rFonts w:ascii="Times New Roman" w:hAnsi="Times New Roman" w:cs="Times New Roman"/>
          <w:lang w:eastAsia="ru-RU"/>
        </w:rPr>
        <w:t>ЗП</w:t>
      </w:r>
      <w:r w:rsidRPr="00322009">
        <w:rPr>
          <w:rFonts w:ascii="Times New Roman" w:hAnsi="Times New Roman" w:cs="Times New Roman"/>
          <w:lang w:eastAsia="ru-RU"/>
        </w:rPr>
        <w:t xml:space="preserve"> №0</w:t>
      </w:r>
      <w:r w:rsidR="00385263">
        <w:rPr>
          <w:rFonts w:ascii="Times New Roman" w:hAnsi="Times New Roman" w:cs="Times New Roman"/>
          <w:lang w:eastAsia="ru-RU"/>
        </w:rPr>
        <w:t>11</w:t>
      </w:r>
      <w:r w:rsidRPr="00322009">
        <w:rPr>
          <w:rFonts w:ascii="Times New Roman" w:hAnsi="Times New Roman" w:cs="Times New Roman"/>
          <w:lang w:eastAsia="ru-RU"/>
        </w:rPr>
        <w:t>/201</w:t>
      </w:r>
      <w:r w:rsidR="00CB3AF5" w:rsidRPr="00322009">
        <w:rPr>
          <w:rFonts w:ascii="Times New Roman" w:hAnsi="Times New Roman" w:cs="Times New Roman"/>
          <w:lang w:eastAsia="ru-RU"/>
        </w:rPr>
        <w:t>5</w:t>
      </w:r>
      <w:r w:rsidRPr="00322009">
        <w:rPr>
          <w:rFonts w:ascii="Times New Roman" w:hAnsi="Times New Roman" w:cs="Times New Roman"/>
          <w:lang w:eastAsia="ru-RU"/>
        </w:rPr>
        <w:t>/</w:t>
      </w:r>
      <w:r w:rsidR="00522C99" w:rsidRPr="00322009">
        <w:rPr>
          <w:rFonts w:ascii="Times New Roman" w:hAnsi="Times New Roman" w:cs="Times New Roman"/>
          <w:lang w:eastAsia="ru-RU"/>
        </w:rPr>
        <w:t>ТП</w:t>
      </w: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787643" w:rsidRDefault="00787643" w:rsidP="00AD50AC">
      <w:pPr>
        <w:jc w:val="center"/>
        <w:rPr>
          <w:rFonts w:ascii="Times New Roman" w:hAnsi="Times New Roman" w:cs="Times New Roman"/>
          <w:lang w:eastAsia="ru-RU"/>
        </w:rPr>
      </w:pPr>
    </w:p>
    <w:p w:rsidR="00787643" w:rsidRPr="00322009" w:rsidRDefault="00787643" w:rsidP="00AD50AC">
      <w:pPr>
        <w:jc w:val="center"/>
        <w:rPr>
          <w:rFonts w:ascii="Times New Roman" w:hAnsi="Times New Roman" w:cs="Times New Roman"/>
          <w:lang w:eastAsia="ru-RU"/>
        </w:rPr>
      </w:pPr>
    </w:p>
    <w:p w:rsidR="00AD50AC" w:rsidRPr="00322009" w:rsidRDefault="00AD50AC" w:rsidP="00AD50AC">
      <w:pPr>
        <w:jc w:val="center"/>
        <w:rPr>
          <w:rFonts w:ascii="Times New Roman" w:hAnsi="Times New Roman" w:cs="Times New Roman"/>
          <w:lang w:eastAsia="ru-RU"/>
        </w:rPr>
      </w:pPr>
      <w:r w:rsidRPr="00322009">
        <w:rPr>
          <w:rFonts w:ascii="Times New Roman" w:hAnsi="Times New Roman" w:cs="Times New Roman"/>
          <w:lang w:eastAsia="ru-RU"/>
        </w:rPr>
        <w:t>г. Королев - 201</w:t>
      </w:r>
      <w:r w:rsidR="00CB3AF5" w:rsidRPr="00322009">
        <w:rPr>
          <w:rFonts w:ascii="Times New Roman" w:hAnsi="Times New Roman" w:cs="Times New Roman"/>
          <w:lang w:eastAsia="ru-RU"/>
        </w:rPr>
        <w:t>5</w:t>
      </w:r>
      <w:r w:rsidRPr="00322009">
        <w:rPr>
          <w:rFonts w:ascii="Times New Roman" w:hAnsi="Times New Roman" w:cs="Times New Roman"/>
          <w:lang w:eastAsia="ru-RU"/>
        </w:rPr>
        <w:t xml:space="preserve"> г.</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Термины, используемые в документации.</w:t>
      </w:r>
    </w:p>
    <w:p w:rsidR="00AD50AC" w:rsidRPr="00322009" w:rsidRDefault="00AD50AC" w:rsidP="00AD50AC">
      <w:pPr>
        <w:pStyle w:val="3"/>
        <w:numPr>
          <w:ilvl w:val="0"/>
          <w:numId w:val="0"/>
        </w:numPr>
        <w:spacing w:line="240" w:lineRule="auto"/>
        <w:rPr>
          <w:b/>
          <w:sz w:val="22"/>
          <w:szCs w:val="22"/>
        </w:rPr>
      </w:pPr>
    </w:p>
    <w:p w:rsidR="0040278E" w:rsidRPr="00322009" w:rsidRDefault="00AD50AC" w:rsidP="0040278E">
      <w:pPr>
        <w:spacing w:after="0" w:line="240" w:lineRule="auto"/>
        <w:jc w:val="both"/>
        <w:rPr>
          <w:rFonts w:ascii="Times New Roman" w:hAnsi="Times New Roman" w:cs="Times New Roman"/>
        </w:rPr>
      </w:pPr>
      <w:r w:rsidRPr="00322009">
        <w:rPr>
          <w:rFonts w:ascii="Times New Roman" w:hAnsi="Times New Roman" w:cs="Times New Roman"/>
        </w:rPr>
        <w:t xml:space="preserve">В настоящей документации и во всех документах, связанных с проведением открытого </w:t>
      </w:r>
      <w:r w:rsidR="009C73A4" w:rsidRPr="00322009">
        <w:rPr>
          <w:rFonts w:ascii="Times New Roman" w:hAnsi="Times New Roman" w:cs="Times New Roman"/>
        </w:rPr>
        <w:t>запроса предложений</w:t>
      </w:r>
      <w:r w:rsidRPr="00322009">
        <w:rPr>
          <w:rFonts w:ascii="Times New Roman" w:hAnsi="Times New Roman" w:cs="Times New Roman"/>
        </w:rPr>
        <w:t xml:space="preserve"> на право заключения договора на выполнение</w:t>
      </w:r>
      <w:r w:rsidR="0040278E" w:rsidRPr="00322009">
        <w:rPr>
          <w:rFonts w:ascii="Times New Roman" w:hAnsi="Times New Roman" w:cs="Times New Roman"/>
        </w:rPr>
        <w:t xml:space="preserve">: </w:t>
      </w:r>
    </w:p>
    <w:p w:rsidR="00701246" w:rsidRDefault="00701246" w:rsidP="00701246">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5C4AA2">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котором расположен жилой дом по адресу: Московская область, г. Королёв, мкр. Болшево, ул. Болшевская, д. 8</w:t>
      </w:r>
      <w:r w:rsidRPr="00701246">
        <w:rPr>
          <w:rFonts w:ascii="Times New Roman" w:eastAsia="Times New Roman" w:hAnsi="Times New Roman" w:cs="Times New Roman"/>
          <w:b/>
          <w:snapToGrid w:val="0"/>
          <w:highlight w:val="yellow"/>
        </w:rPr>
        <w:t>.</w:t>
      </w:r>
    </w:p>
    <w:p w:rsidR="001A52FA" w:rsidRDefault="001A52FA" w:rsidP="001A52FA">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sidR="00DE79FA">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1A52FA" w:rsidRPr="00322009" w:rsidRDefault="001A52FA" w:rsidP="00701246">
      <w:pPr>
        <w:spacing w:after="0" w:line="240" w:lineRule="auto"/>
        <w:jc w:val="both"/>
        <w:rPr>
          <w:rFonts w:ascii="Times New Roman" w:eastAsia="Times New Roman" w:hAnsi="Times New Roman" w:cs="Times New Roman"/>
          <w:b/>
          <w:snapToGrid w:val="0"/>
          <w:lang w:eastAsia="ru-RU"/>
        </w:rPr>
      </w:pPr>
    </w:p>
    <w:p w:rsidR="00AD50AC" w:rsidRPr="00322009" w:rsidRDefault="00701246" w:rsidP="00701246">
      <w:pPr>
        <w:spacing w:after="0" w:line="240" w:lineRule="auto"/>
        <w:jc w:val="both"/>
        <w:rPr>
          <w:rFonts w:ascii="Times New Roman" w:hAnsi="Times New Roman" w:cs="Times New Roman"/>
        </w:rPr>
      </w:pPr>
      <w:r w:rsidRPr="00322009">
        <w:rPr>
          <w:rFonts w:ascii="Times New Roman" w:hAnsi="Times New Roman" w:cs="Times New Roman"/>
        </w:rPr>
        <w:t xml:space="preserve"> </w:t>
      </w:r>
      <w:r w:rsidR="00AD50AC" w:rsidRPr="00322009">
        <w:rPr>
          <w:rFonts w:ascii="Times New Roman" w:hAnsi="Times New Roman" w:cs="Times New Roman"/>
        </w:rPr>
        <w:t xml:space="preserve">(далее </w:t>
      </w:r>
      <w:proofErr w:type="gramStart"/>
      <w:r w:rsidR="00AD50AC" w:rsidRPr="00322009">
        <w:rPr>
          <w:rFonts w:ascii="Times New Roman" w:hAnsi="Times New Roman" w:cs="Times New Roman"/>
        </w:rPr>
        <w:t>именуемого</w:t>
      </w:r>
      <w:proofErr w:type="gramEnd"/>
      <w:r w:rsidR="00AD50AC" w:rsidRPr="00322009">
        <w:rPr>
          <w:rFonts w:ascii="Times New Roman" w:hAnsi="Times New Roman" w:cs="Times New Roman"/>
        </w:rPr>
        <w:t xml:space="preserve"> - «</w:t>
      </w:r>
      <w:r w:rsidR="009C73A4" w:rsidRPr="00322009">
        <w:rPr>
          <w:rFonts w:ascii="Times New Roman" w:hAnsi="Times New Roman" w:cs="Times New Roman"/>
        </w:rPr>
        <w:t>запрос предложений</w:t>
      </w:r>
      <w:r w:rsidR="00AD50AC" w:rsidRPr="00322009">
        <w:rPr>
          <w:rFonts w:ascii="Times New Roman" w:hAnsi="Times New Roman" w:cs="Times New Roman"/>
        </w:rPr>
        <w:t>»), используются нижеследующие термины в нижеуказанных их значениях.</w:t>
      </w:r>
    </w:p>
    <w:p w:rsidR="00AD50AC" w:rsidRPr="00322009" w:rsidRDefault="00AD50AC" w:rsidP="00F34943">
      <w:pPr>
        <w:pStyle w:val="3"/>
        <w:numPr>
          <w:ilvl w:val="0"/>
          <w:numId w:val="0"/>
        </w:numPr>
        <w:spacing w:line="240" w:lineRule="auto"/>
        <w:ind w:left="792" w:firstLine="708"/>
        <w:rPr>
          <w:bCs/>
          <w:sz w:val="22"/>
          <w:szCs w:val="22"/>
        </w:rPr>
      </w:pPr>
    </w:p>
    <w:p w:rsidR="00AD50AC" w:rsidRPr="00322009" w:rsidRDefault="00AD50AC" w:rsidP="00AD50AC">
      <w:pPr>
        <w:pStyle w:val="3"/>
        <w:numPr>
          <w:ilvl w:val="2"/>
          <w:numId w:val="3"/>
        </w:numPr>
        <w:spacing w:line="240" w:lineRule="auto"/>
        <w:rPr>
          <w:sz w:val="22"/>
          <w:szCs w:val="22"/>
        </w:rPr>
      </w:pPr>
      <w:r w:rsidRPr="00322009">
        <w:rPr>
          <w:b/>
          <w:bCs/>
          <w:sz w:val="22"/>
          <w:szCs w:val="22"/>
        </w:rPr>
        <w:t>Заказчик, Общество</w:t>
      </w:r>
      <w:r w:rsidRPr="00322009">
        <w:rPr>
          <w:bCs/>
          <w:sz w:val="22"/>
          <w:szCs w:val="22"/>
        </w:rPr>
        <w:t xml:space="preserve"> – юридическое лицо, в интересах и за счет средств которого осуществляется закупка -</w:t>
      </w:r>
      <w:r w:rsidRPr="00322009">
        <w:rPr>
          <w:sz w:val="22"/>
          <w:szCs w:val="22"/>
        </w:rPr>
        <w:t xml:space="preserve"> </w:t>
      </w:r>
      <w:r w:rsidR="00CB3AF5" w:rsidRPr="00322009">
        <w:rPr>
          <w:sz w:val="22"/>
          <w:szCs w:val="22"/>
        </w:rPr>
        <w:t>А</w:t>
      </w:r>
      <w:r w:rsidRPr="00322009">
        <w:rPr>
          <w:sz w:val="22"/>
          <w:szCs w:val="22"/>
        </w:rPr>
        <w:t>кционерное общество «Королевская электросеть».</w:t>
      </w:r>
    </w:p>
    <w:p w:rsidR="00AD50AC" w:rsidRPr="00322009" w:rsidRDefault="00AD50AC" w:rsidP="00AD50AC">
      <w:pPr>
        <w:pStyle w:val="3"/>
        <w:numPr>
          <w:ilvl w:val="0"/>
          <w:numId w:val="0"/>
        </w:numPr>
        <w:spacing w:line="240" w:lineRule="auto"/>
        <w:ind w:left="1224"/>
        <w:rPr>
          <w:sz w:val="22"/>
          <w:szCs w:val="22"/>
        </w:rPr>
      </w:pPr>
    </w:p>
    <w:p w:rsidR="00AD50AC" w:rsidRPr="00322009" w:rsidRDefault="00AD50AC" w:rsidP="00AD50AC">
      <w:pPr>
        <w:pStyle w:val="3"/>
        <w:numPr>
          <w:ilvl w:val="0"/>
          <w:numId w:val="0"/>
        </w:numPr>
        <w:spacing w:line="240" w:lineRule="auto"/>
        <w:ind w:left="1224"/>
        <w:rPr>
          <w:bCs/>
          <w:sz w:val="22"/>
          <w:szCs w:val="22"/>
        </w:rPr>
      </w:pPr>
      <w:r w:rsidRPr="00322009">
        <w:rPr>
          <w:b/>
          <w:i/>
          <w:sz w:val="22"/>
          <w:szCs w:val="22"/>
        </w:rPr>
        <w:t>Место нахождения:</w:t>
      </w:r>
      <w:r w:rsidRPr="00322009">
        <w:rPr>
          <w:sz w:val="22"/>
          <w:szCs w:val="22"/>
        </w:rPr>
        <w:t xml:space="preserve"> </w:t>
      </w:r>
      <w:proofErr w:type="gramStart"/>
      <w:r w:rsidRPr="00322009">
        <w:rPr>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Почтовый адрес:</w:t>
      </w:r>
      <w:r w:rsidRPr="00322009">
        <w:rPr>
          <w:bCs/>
          <w:i/>
          <w:sz w:val="22"/>
          <w:szCs w:val="22"/>
        </w:rPr>
        <w:t xml:space="preserve"> </w:t>
      </w:r>
      <w:proofErr w:type="gramStart"/>
      <w:r w:rsidRPr="00322009">
        <w:rPr>
          <w:bCs/>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Адрес электронной почты:</w:t>
      </w:r>
      <w:r w:rsidRPr="00322009">
        <w:rPr>
          <w:bCs/>
          <w:sz w:val="22"/>
          <w:szCs w:val="22"/>
        </w:rPr>
        <w:t xml:space="preserve"> </w:t>
      </w:r>
      <w:r w:rsidR="00C70616" w:rsidRPr="00322009">
        <w:rPr>
          <w:sz w:val="22"/>
          <w:szCs w:val="22"/>
          <w:u w:val="single"/>
        </w:rPr>
        <w:t>avseevich.av@kenet.ru</w:t>
      </w:r>
      <w:r w:rsidR="00C70616" w:rsidRPr="00322009">
        <w:rPr>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Контактное лицо:</w:t>
      </w:r>
      <w:r w:rsidRPr="00322009">
        <w:rPr>
          <w:bCs/>
          <w:sz w:val="22"/>
          <w:szCs w:val="22"/>
        </w:rPr>
        <w:t xml:space="preserve"> </w:t>
      </w:r>
      <w:r w:rsidR="00C70616" w:rsidRPr="00322009">
        <w:rPr>
          <w:bCs/>
          <w:sz w:val="22"/>
          <w:szCs w:val="22"/>
        </w:rPr>
        <w:t>Авсеевич</w:t>
      </w:r>
      <w:r w:rsidRPr="00322009">
        <w:rPr>
          <w:bCs/>
          <w:sz w:val="22"/>
          <w:szCs w:val="22"/>
        </w:rPr>
        <w:t xml:space="preserve"> </w:t>
      </w:r>
      <w:r w:rsidR="00C70616" w:rsidRPr="00322009">
        <w:rPr>
          <w:bCs/>
          <w:sz w:val="22"/>
          <w:szCs w:val="22"/>
        </w:rPr>
        <w:t>А</w:t>
      </w:r>
      <w:r w:rsidRPr="00322009">
        <w:rPr>
          <w:bCs/>
          <w:sz w:val="22"/>
          <w:szCs w:val="22"/>
        </w:rPr>
        <w:t>.</w:t>
      </w:r>
      <w:r w:rsidR="00C70616" w:rsidRPr="00322009">
        <w:rPr>
          <w:bCs/>
          <w:sz w:val="22"/>
          <w:szCs w:val="22"/>
        </w:rPr>
        <w:t>В</w:t>
      </w:r>
      <w:r w:rsidRPr="00322009">
        <w:rPr>
          <w:bCs/>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Контактный телефон:</w:t>
      </w:r>
      <w:r w:rsidRPr="00322009">
        <w:rPr>
          <w:bCs/>
          <w:sz w:val="22"/>
          <w:szCs w:val="22"/>
        </w:rPr>
        <w:t xml:space="preserve"> (495) 516-65-31</w:t>
      </w:r>
      <w:r w:rsidR="00CB3AF5" w:rsidRPr="00322009">
        <w:rPr>
          <w:bCs/>
          <w:sz w:val="22"/>
          <w:szCs w:val="22"/>
        </w:rPr>
        <w:t xml:space="preserve"> доб. (144)</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22292F" w:rsidP="00AD50AC">
      <w:pPr>
        <w:pStyle w:val="3"/>
        <w:numPr>
          <w:ilvl w:val="2"/>
          <w:numId w:val="3"/>
        </w:numPr>
        <w:spacing w:line="240" w:lineRule="auto"/>
        <w:rPr>
          <w:bCs/>
          <w:sz w:val="22"/>
          <w:szCs w:val="22"/>
        </w:rPr>
      </w:pPr>
      <w:proofErr w:type="gramStart"/>
      <w:r w:rsidRPr="00322009">
        <w:rPr>
          <w:b/>
          <w:bCs/>
          <w:sz w:val="22"/>
          <w:szCs w:val="22"/>
        </w:rPr>
        <w:t>Заявка на участие в открытом запросе предлож</w:t>
      </w:r>
      <w:r w:rsidR="00AD50AC" w:rsidRPr="00322009">
        <w:rPr>
          <w:b/>
          <w:bCs/>
          <w:sz w:val="22"/>
          <w:szCs w:val="22"/>
        </w:rPr>
        <w:t>е</w:t>
      </w:r>
      <w:r w:rsidRPr="00322009">
        <w:rPr>
          <w:b/>
          <w:bCs/>
          <w:sz w:val="22"/>
          <w:szCs w:val="22"/>
        </w:rPr>
        <w:t>ний</w:t>
      </w:r>
      <w:r w:rsidR="00AD50AC" w:rsidRPr="00322009">
        <w:rPr>
          <w:bCs/>
          <w:sz w:val="22"/>
          <w:szCs w:val="22"/>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322009">
        <w:rPr>
          <w:bCs/>
          <w:sz w:val="22"/>
          <w:szCs w:val="22"/>
        </w:rPr>
        <w:t>запроса предложений</w:t>
      </w:r>
      <w:r w:rsidR="00AD50AC" w:rsidRPr="00322009">
        <w:rPr>
          <w:bCs/>
          <w:sz w:val="22"/>
          <w:szCs w:val="22"/>
        </w:rPr>
        <w:t>.</w:t>
      </w:r>
      <w:proofErr w:type="gramEnd"/>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Документация открытого </w:t>
      </w:r>
      <w:r w:rsidR="009C73A4" w:rsidRPr="00322009">
        <w:rPr>
          <w:b/>
          <w:bCs/>
          <w:sz w:val="22"/>
          <w:szCs w:val="22"/>
        </w:rPr>
        <w:t>запроса предложений</w:t>
      </w:r>
      <w:r w:rsidRPr="00322009">
        <w:rPr>
          <w:bCs/>
          <w:sz w:val="22"/>
          <w:szCs w:val="22"/>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322009">
        <w:rPr>
          <w:bCs/>
          <w:sz w:val="22"/>
          <w:szCs w:val="22"/>
        </w:rPr>
        <w:t>запроса предложений</w:t>
      </w:r>
      <w:r w:rsidRPr="00322009">
        <w:rPr>
          <w:bCs/>
          <w:sz w:val="22"/>
          <w:szCs w:val="22"/>
        </w:rPr>
        <w:t xml:space="preserve">, правилах подготовки, оформления и подачи заявок на участие в открытом </w:t>
      </w:r>
      <w:r w:rsidR="009C73A4" w:rsidRPr="00322009">
        <w:rPr>
          <w:bCs/>
          <w:sz w:val="22"/>
          <w:szCs w:val="22"/>
        </w:rPr>
        <w:t>запросе предложений</w:t>
      </w:r>
      <w:r w:rsidRPr="00322009">
        <w:rPr>
          <w:bCs/>
          <w:sz w:val="22"/>
          <w:szCs w:val="22"/>
        </w:rPr>
        <w:t xml:space="preserve"> участниками, а также об условиях заключаемого по результатам открытого </w:t>
      </w:r>
      <w:r w:rsidR="009C73A4" w:rsidRPr="00322009">
        <w:rPr>
          <w:bCs/>
          <w:sz w:val="22"/>
          <w:szCs w:val="22"/>
        </w:rPr>
        <w:t>запроса предложений</w:t>
      </w:r>
      <w:r w:rsidRPr="00322009">
        <w:rPr>
          <w:bCs/>
          <w:sz w:val="22"/>
          <w:szCs w:val="22"/>
        </w:rPr>
        <w:t xml:space="preserve"> договора.</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Закупочная комиссия</w:t>
      </w:r>
      <w:r w:rsidRPr="00322009">
        <w:rPr>
          <w:bCs/>
          <w:sz w:val="22"/>
          <w:szCs w:val="22"/>
        </w:rPr>
        <w:t xml:space="preserve"> - орган, созданный для принятия решений в ходе закупки (прежде всего – выбора победителя).</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Официальный сайт АО «Королевская электросеть»</w:t>
      </w:r>
      <w:r w:rsidRPr="00322009">
        <w:rPr>
          <w:bCs/>
          <w:sz w:val="22"/>
          <w:szCs w:val="22"/>
        </w:rPr>
        <w:t xml:space="preserve"> - </w:t>
      </w:r>
      <w:hyperlink r:id="rId10" w:history="1">
        <w:r w:rsidRPr="00322009">
          <w:rPr>
            <w:rStyle w:val="a5"/>
            <w:sz w:val="22"/>
            <w:szCs w:val="22"/>
          </w:rPr>
          <w:t>www.kenet.ru</w:t>
        </w:r>
      </w:hyperlink>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Официальный сайт – </w:t>
      </w:r>
      <w:hyperlink r:id="rId11"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b/>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Общие положения. </w:t>
      </w:r>
    </w:p>
    <w:p w:rsidR="00B70661" w:rsidRPr="00322009" w:rsidRDefault="00B70661" w:rsidP="00B70661">
      <w:pPr>
        <w:pStyle w:val="3"/>
        <w:numPr>
          <w:ilvl w:val="0"/>
          <w:numId w:val="0"/>
        </w:numPr>
        <w:spacing w:line="240" w:lineRule="auto"/>
        <w:rPr>
          <w:b/>
          <w:sz w:val="22"/>
          <w:szCs w:val="22"/>
        </w:rPr>
      </w:pPr>
    </w:p>
    <w:p w:rsidR="00322009" w:rsidRDefault="00B70661" w:rsidP="0040278E">
      <w:pPr>
        <w:spacing w:after="0" w:line="240" w:lineRule="auto"/>
        <w:jc w:val="both"/>
        <w:rPr>
          <w:rFonts w:ascii="Times New Roman" w:eastAsia="Times New Roman" w:hAnsi="Times New Roman" w:cs="Times New Roman"/>
          <w:b/>
          <w:snapToGrid w:val="0"/>
        </w:rPr>
      </w:pPr>
      <w:r w:rsidRPr="00322009">
        <w:rPr>
          <w:rStyle w:val="rvts31452"/>
          <w:rFonts w:ascii="Times New Roman" w:hAnsi="Times New Roman" w:cs="Times New Roman"/>
        </w:rPr>
        <w:t xml:space="preserve">2.1. </w:t>
      </w:r>
      <w:r w:rsidR="00AD50AC" w:rsidRPr="00322009">
        <w:rPr>
          <w:rStyle w:val="rvts31452"/>
          <w:rFonts w:ascii="Times New Roman" w:hAnsi="Times New Roman" w:cs="Times New Roman"/>
        </w:rPr>
        <w:t>АО «Королевская электросеть»</w:t>
      </w:r>
      <w:r w:rsidR="00AD50AC" w:rsidRPr="00322009">
        <w:rPr>
          <w:rStyle w:val="rvts31451"/>
          <w:rFonts w:ascii="Times New Roman" w:hAnsi="Times New Roman" w:cs="Times New Roman"/>
        </w:rPr>
        <w:t>, 141079, Московская область, г. Королев, ул. Гагарина, д.4а (далее - Заказчик) Извещением, опубликованным на официальном  сайте АО «</w:t>
      </w:r>
      <w:r w:rsidR="00AD50AC" w:rsidRPr="00322009">
        <w:rPr>
          <w:rStyle w:val="rvts31452"/>
          <w:rFonts w:ascii="Times New Roman" w:hAnsi="Times New Roman" w:cs="Times New Roman"/>
        </w:rPr>
        <w:t>Королевская электросеть</w:t>
      </w:r>
      <w:r w:rsidR="00AD50AC" w:rsidRPr="00322009">
        <w:rPr>
          <w:rStyle w:val="rvts31451"/>
          <w:rFonts w:ascii="Times New Roman" w:hAnsi="Times New Roman" w:cs="Times New Roman"/>
        </w:rPr>
        <w:t>» (</w:t>
      </w:r>
      <w:hyperlink r:id="rId12" w:history="1">
        <w:r w:rsidR="00AD50AC" w:rsidRPr="00322009">
          <w:rPr>
            <w:rStyle w:val="a5"/>
            <w:rFonts w:ascii="Times New Roman" w:hAnsi="Times New Roman" w:cs="Times New Roman"/>
          </w:rPr>
          <w:t>www.kenet.ru</w:t>
        </w:r>
      </w:hyperlink>
      <w:r w:rsidR="00AD50AC" w:rsidRPr="00322009">
        <w:rPr>
          <w:rStyle w:val="rvts31451"/>
          <w:rFonts w:ascii="Times New Roman" w:hAnsi="Times New Roman" w:cs="Times New Roman"/>
        </w:rPr>
        <w:t>) и на официальном сайте (</w:t>
      </w:r>
      <w:hyperlink r:id="rId13" w:history="1">
        <w:r w:rsidR="00AD50AC" w:rsidRPr="00322009">
          <w:rPr>
            <w:rStyle w:val="a5"/>
            <w:rFonts w:ascii="Times New Roman" w:hAnsi="Times New Roman" w:cs="Times New Roman"/>
          </w:rPr>
          <w:t>www.</w:t>
        </w:r>
        <w:r w:rsidR="00AD50AC" w:rsidRPr="00322009">
          <w:rPr>
            <w:rStyle w:val="a5"/>
            <w:rFonts w:ascii="Times New Roman" w:hAnsi="Times New Roman" w:cs="Times New Roman"/>
            <w:lang w:val="en-US"/>
          </w:rPr>
          <w:t>zakupki</w:t>
        </w:r>
        <w:r w:rsidR="00AD50AC" w:rsidRPr="00322009">
          <w:rPr>
            <w:rStyle w:val="a5"/>
            <w:rFonts w:ascii="Times New Roman" w:hAnsi="Times New Roman" w:cs="Times New Roman"/>
          </w:rPr>
          <w:t>.</w:t>
        </w:r>
        <w:r w:rsidR="00AD50AC" w:rsidRPr="00322009">
          <w:rPr>
            <w:rStyle w:val="a5"/>
            <w:rFonts w:ascii="Times New Roman" w:hAnsi="Times New Roman" w:cs="Times New Roman"/>
            <w:lang w:val="en-US"/>
          </w:rPr>
          <w:t>gov</w:t>
        </w:r>
        <w:r w:rsidR="00AD50AC" w:rsidRPr="00322009">
          <w:rPr>
            <w:rStyle w:val="a5"/>
            <w:rFonts w:ascii="Times New Roman" w:hAnsi="Times New Roman" w:cs="Times New Roman"/>
          </w:rPr>
          <w:t>.ru</w:t>
        </w:r>
      </w:hyperlink>
      <w:r w:rsidR="00AD50AC" w:rsidRPr="00322009">
        <w:rPr>
          <w:rStyle w:val="rvts31451"/>
          <w:rFonts w:ascii="Times New Roman" w:hAnsi="Times New Roman" w:cs="Times New Roman"/>
        </w:rPr>
        <w:t xml:space="preserve">), приглашает </w:t>
      </w:r>
      <w:r w:rsidR="00AD50AC" w:rsidRPr="00322009">
        <w:rPr>
          <w:rFonts w:ascii="Times New Roman" w:hAnsi="Times New Roman" w:cs="Times New Roman"/>
        </w:rPr>
        <w:t xml:space="preserve">к участию в открытом </w:t>
      </w:r>
      <w:r w:rsidR="00A72ADB" w:rsidRPr="00322009">
        <w:rPr>
          <w:rFonts w:ascii="Times New Roman" w:hAnsi="Times New Roman" w:cs="Times New Roman"/>
          <w:bCs/>
        </w:rPr>
        <w:t>запросе предложений</w:t>
      </w:r>
      <w:r w:rsidR="00AD50AC" w:rsidRPr="00322009">
        <w:rPr>
          <w:rFonts w:ascii="Times New Roman" w:hAnsi="Times New Roman" w:cs="Times New Roman"/>
          <w:bCs/>
        </w:rPr>
        <w:t xml:space="preserve"> на право заключения договора </w:t>
      </w:r>
      <w:r w:rsidR="006449AC" w:rsidRPr="00322009">
        <w:rPr>
          <w:rFonts w:ascii="Times New Roman" w:hAnsi="Times New Roman" w:cs="Times New Roman"/>
        </w:rPr>
        <w:t>на выполнение</w:t>
      </w:r>
      <w:r w:rsidR="0040278E" w:rsidRPr="00322009">
        <w:rPr>
          <w:rFonts w:ascii="Times New Roman" w:hAnsi="Times New Roman" w:cs="Times New Roman"/>
        </w:rPr>
        <w:t>:</w:t>
      </w:r>
      <w:r w:rsidR="0040278E" w:rsidRPr="00322009">
        <w:rPr>
          <w:rFonts w:ascii="Times New Roman" w:eastAsia="Times New Roman" w:hAnsi="Times New Roman" w:cs="Times New Roman"/>
          <w:b/>
          <w:snapToGrid w:val="0"/>
        </w:rPr>
        <w:t xml:space="preserve"> </w:t>
      </w:r>
    </w:p>
    <w:p w:rsidR="00701246" w:rsidRDefault="00701246" w:rsidP="00701246">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5C4AA2">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котором расположен жилой дом по адресу: Московская область, г. Королёв, мкр. Болшево, ул. Болшевская, д. 8</w:t>
      </w:r>
      <w:r w:rsidRPr="00701246">
        <w:rPr>
          <w:rFonts w:ascii="Times New Roman" w:eastAsia="Times New Roman" w:hAnsi="Times New Roman" w:cs="Times New Roman"/>
          <w:b/>
          <w:snapToGrid w:val="0"/>
          <w:highlight w:val="yellow"/>
        </w:rPr>
        <w:t>.</w:t>
      </w:r>
    </w:p>
    <w:p w:rsidR="001A52FA" w:rsidRDefault="001A52FA" w:rsidP="001A52FA">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sidR="00DE79FA">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1A52FA" w:rsidRPr="00322009" w:rsidRDefault="001A52FA" w:rsidP="00701246">
      <w:pPr>
        <w:spacing w:after="0" w:line="240" w:lineRule="auto"/>
        <w:jc w:val="both"/>
        <w:rPr>
          <w:rFonts w:ascii="Times New Roman" w:eastAsia="Times New Roman" w:hAnsi="Times New Roman" w:cs="Times New Roman"/>
          <w:b/>
          <w:snapToGrid w:val="0"/>
          <w:lang w:eastAsia="ru-RU"/>
        </w:rPr>
      </w:pPr>
    </w:p>
    <w:p w:rsidR="00B70661" w:rsidRPr="00322009" w:rsidRDefault="00701246" w:rsidP="00701246">
      <w:pPr>
        <w:spacing w:after="0" w:line="240" w:lineRule="auto"/>
        <w:jc w:val="both"/>
        <w:rPr>
          <w:rFonts w:ascii="Times New Roman" w:hAnsi="Times New Roman" w:cs="Times New Roman"/>
          <w:bCs/>
        </w:rPr>
      </w:pPr>
      <w:r w:rsidRPr="00322009">
        <w:rPr>
          <w:rFonts w:ascii="Times New Roman" w:hAnsi="Times New Roman" w:cs="Times New Roman"/>
          <w:bCs/>
        </w:rPr>
        <w:t xml:space="preserve"> </w:t>
      </w:r>
      <w:r w:rsidR="00AD50AC" w:rsidRPr="00322009">
        <w:rPr>
          <w:rFonts w:ascii="Times New Roman" w:hAnsi="Times New Roman" w:cs="Times New Roman"/>
          <w:bCs/>
        </w:rPr>
        <w:t>(без проведения предварительного квалификационного отбора).</w:t>
      </w:r>
    </w:p>
    <w:p w:rsidR="00B70661" w:rsidRPr="00322009" w:rsidRDefault="00B70661" w:rsidP="00B70661">
      <w:pPr>
        <w:pStyle w:val="3"/>
        <w:numPr>
          <w:ilvl w:val="0"/>
          <w:numId w:val="0"/>
        </w:numPr>
        <w:spacing w:line="240" w:lineRule="auto"/>
        <w:ind w:left="792"/>
        <w:rPr>
          <w:bCs/>
          <w:sz w:val="22"/>
          <w:szCs w:val="22"/>
        </w:rPr>
      </w:pPr>
    </w:p>
    <w:p w:rsidR="00AD50AC" w:rsidRPr="00322009" w:rsidRDefault="00B70661" w:rsidP="00B70661">
      <w:pPr>
        <w:pStyle w:val="3"/>
        <w:numPr>
          <w:ilvl w:val="0"/>
          <w:numId w:val="0"/>
        </w:numPr>
        <w:spacing w:line="240" w:lineRule="auto"/>
        <w:ind w:left="792"/>
        <w:rPr>
          <w:rStyle w:val="rvts31451"/>
          <w:sz w:val="22"/>
          <w:szCs w:val="22"/>
        </w:rPr>
      </w:pPr>
      <w:r w:rsidRPr="00322009">
        <w:rPr>
          <w:bCs/>
          <w:sz w:val="22"/>
          <w:szCs w:val="22"/>
        </w:rPr>
        <w:t xml:space="preserve">2.2. </w:t>
      </w:r>
      <w:r w:rsidR="00AD50AC" w:rsidRPr="00322009">
        <w:rPr>
          <w:rStyle w:val="rvts31451"/>
          <w:sz w:val="22"/>
          <w:szCs w:val="22"/>
        </w:rPr>
        <w:t xml:space="preserve">Документация по открытому </w:t>
      </w:r>
      <w:r w:rsidR="00A72ADB" w:rsidRPr="00322009">
        <w:rPr>
          <w:rStyle w:val="rvts31451"/>
          <w:sz w:val="22"/>
          <w:szCs w:val="22"/>
        </w:rPr>
        <w:t>запросу предложений</w:t>
      </w:r>
      <w:r w:rsidR="00AD50AC" w:rsidRPr="00322009">
        <w:rPr>
          <w:rStyle w:val="rvts31451"/>
          <w:sz w:val="22"/>
          <w:szCs w:val="22"/>
        </w:rPr>
        <w:t xml:space="preserve"> (далее - документация) размещена на официальном сайте АО «</w:t>
      </w:r>
      <w:r w:rsidR="00AD50AC" w:rsidRPr="00322009">
        <w:rPr>
          <w:rStyle w:val="rvts31452"/>
          <w:sz w:val="22"/>
          <w:szCs w:val="22"/>
        </w:rPr>
        <w:t>Королевская электросеть</w:t>
      </w:r>
      <w:r w:rsidR="00AD50AC" w:rsidRPr="00322009">
        <w:rPr>
          <w:rStyle w:val="rvts31451"/>
          <w:sz w:val="22"/>
          <w:szCs w:val="22"/>
        </w:rPr>
        <w:t>» (</w:t>
      </w:r>
      <w:hyperlink r:id="rId14" w:history="1">
        <w:r w:rsidR="00AD50AC" w:rsidRPr="00322009">
          <w:rPr>
            <w:rStyle w:val="a5"/>
            <w:sz w:val="22"/>
            <w:szCs w:val="22"/>
          </w:rPr>
          <w:t>www.kenet.ru</w:t>
        </w:r>
      </w:hyperlink>
      <w:r w:rsidR="00AD50AC" w:rsidRPr="00322009">
        <w:rPr>
          <w:rStyle w:val="rvts31451"/>
          <w:sz w:val="22"/>
          <w:szCs w:val="22"/>
        </w:rPr>
        <w:t>) и на сайте (</w:t>
      </w:r>
      <w:hyperlink r:id="rId15" w:history="1">
        <w:r w:rsidR="00AD50AC" w:rsidRPr="00322009">
          <w:rPr>
            <w:rStyle w:val="a5"/>
            <w:sz w:val="22"/>
            <w:szCs w:val="22"/>
          </w:rPr>
          <w:t>www.</w:t>
        </w:r>
        <w:r w:rsidR="00AD50AC" w:rsidRPr="00322009">
          <w:rPr>
            <w:rStyle w:val="a5"/>
            <w:sz w:val="22"/>
            <w:szCs w:val="22"/>
            <w:lang w:val="en-US"/>
          </w:rPr>
          <w:t>zakupki</w:t>
        </w:r>
        <w:r w:rsidR="00AD50AC" w:rsidRPr="00322009">
          <w:rPr>
            <w:rStyle w:val="a5"/>
            <w:sz w:val="22"/>
            <w:szCs w:val="22"/>
          </w:rPr>
          <w:t>.</w:t>
        </w:r>
        <w:r w:rsidR="00AD50AC" w:rsidRPr="00322009">
          <w:rPr>
            <w:rStyle w:val="a5"/>
            <w:sz w:val="22"/>
            <w:szCs w:val="22"/>
            <w:lang w:val="en-US"/>
          </w:rPr>
          <w:t>gov</w:t>
        </w:r>
        <w:r w:rsidR="00AD50AC" w:rsidRPr="00322009">
          <w:rPr>
            <w:rStyle w:val="a5"/>
            <w:sz w:val="22"/>
            <w:szCs w:val="22"/>
          </w:rPr>
          <w:t>.ru</w:t>
        </w:r>
      </w:hyperlink>
      <w:r w:rsidR="00AD50AC" w:rsidRPr="00322009">
        <w:rPr>
          <w:rStyle w:val="rvts31451"/>
          <w:sz w:val="22"/>
          <w:szCs w:val="22"/>
        </w:rPr>
        <w:t xml:space="preserve">). </w:t>
      </w:r>
    </w:p>
    <w:p w:rsidR="00AD50AC" w:rsidRPr="00322009" w:rsidRDefault="00AD50AC" w:rsidP="00AD50AC">
      <w:pPr>
        <w:pStyle w:val="3"/>
        <w:numPr>
          <w:ilvl w:val="0"/>
          <w:numId w:val="0"/>
        </w:numPr>
        <w:spacing w:line="240" w:lineRule="auto"/>
        <w:ind w:left="792"/>
        <w:rPr>
          <w:rStyle w:val="rvts31451"/>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Требования к предмету закупки.</w:t>
      </w:r>
    </w:p>
    <w:p w:rsidR="00AD50AC" w:rsidRPr="00322009" w:rsidRDefault="00AD50AC" w:rsidP="00AD50AC">
      <w:pPr>
        <w:pStyle w:val="3"/>
        <w:numPr>
          <w:ilvl w:val="0"/>
          <w:numId w:val="0"/>
        </w:numPr>
        <w:spacing w:line="240" w:lineRule="auto"/>
        <w:rPr>
          <w:snapToGrid/>
          <w:sz w:val="22"/>
          <w:szCs w:val="22"/>
        </w:rPr>
      </w:pPr>
    </w:p>
    <w:p w:rsidR="00322009" w:rsidRPr="00322009" w:rsidRDefault="00AD50AC" w:rsidP="006B5D6E">
      <w:pPr>
        <w:pStyle w:val="ac"/>
        <w:numPr>
          <w:ilvl w:val="1"/>
          <w:numId w:val="3"/>
        </w:numPr>
        <w:rPr>
          <w:rFonts w:eastAsia="Times New Roman"/>
          <w:b/>
          <w:snapToGrid w:val="0"/>
          <w:sz w:val="22"/>
          <w:lang w:eastAsia="ru-RU"/>
        </w:rPr>
      </w:pPr>
      <w:r w:rsidRPr="00322009">
        <w:rPr>
          <w:sz w:val="22"/>
        </w:rPr>
        <w:t xml:space="preserve">Предметом </w:t>
      </w:r>
      <w:r w:rsidR="00A72ADB" w:rsidRPr="00322009">
        <w:rPr>
          <w:sz w:val="22"/>
        </w:rPr>
        <w:t>запроса предложений</w:t>
      </w:r>
      <w:r w:rsidRPr="00322009">
        <w:rPr>
          <w:sz w:val="22"/>
        </w:rPr>
        <w:t xml:space="preserve"> является право заключения </w:t>
      </w:r>
      <w:r w:rsidRPr="00322009">
        <w:rPr>
          <w:bCs/>
          <w:sz w:val="22"/>
        </w:rPr>
        <w:t>договор</w:t>
      </w:r>
      <w:r w:rsidR="00D274DB" w:rsidRPr="00322009">
        <w:rPr>
          <w:bCs/>
          <w:sz w:val="22"/>
        </w:rPr>
        <w:t>ов</w:t>
      </w:r>
      <w:r w:rsidR="00DD5312" w:rsidRPr="00322009">
        <w:rPr>
          <w:bCs/>
          <w:sz w:val="22"/>
        </w:rPr>
        <w:t xml:space="preserve"> </w:t>
      </w:r>
      <w:r w:rsidR="006449AC" w:rsidRPr="00322009">
        <w:rPr>
          <w:sz w:val="22"/>
        </w:rPr>
        <w:t>на выполнение</w:t>
      </w:r>
      <w:r w:rsidR="0040278E" w:rsidRPr="00322009">
        <w:rPr>
          <w:sz w:val="22"/>
        </w:rPr>
        <w:t xml:space="preserve">: </w:t>
      </w:r>
    </w:p>
    <w:p w:rsidR="0040278E" w:rsidRPr="00322009" w:rsidRDefault="0040278E" w:rsidP="00701246">
      <w:pPr>
        <w:pStyle w:val="ac"/>
        <w:ind w:left="709" w:firstLine="0"/>
        <w:rPr>
          <w:rFonts w:eastAsia="Times New Roman"/>
          <w:b/>
          <w:snapToGrid w:val="0"/>
          <w:lang w:eastAsia="ru-RU"/>
        </w:rPr>
      </w:pPr>
      <w:r w:rsidRPr="00322009">
        <w:rPr>
          <w:rFonts w:eastAsia="Times New Roman"/>
          <w:b/>
          <w:snapToGrid w:val="0"/>
          <w:sz w:val="22"/>
          <w:lang w:eastAsia="ru-RU"/>
        </w:rPr>
        <w:t xml:space="preserve">ЛОТ № 1: </w:t>
      </w:r>
      <w:r w:rsidR="00701246" w:rsidRPr="00701246">
        <w:rPr>
          <w:rFonts w:eastAsia="Times New Roman"/>
          <w:b/>
          <w:snapToGrid w:val="0"/>
          <w:sz w:val="22"/>
          <w:highlight w:val="yellow"/>
        </w:rPr>
        <w:t>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котором расположен жилой дом по адресу: Московская область, г. Королёв, мкр. Болшево, ул. Болшевская, д. 8.</w:t>
      </w:r>
    </w:p>
    <w:p w:rsidR="001A52FA" w:rsidRDefault="001A52FA" w:rsidP="001A52FA">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sidR="00DE79FA">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1A52FA" w:rsidRPr="00701246" w:rsidRDefault="001A52FA" w:rsidP="00701246">
      <w:pPr>
        <w:spacing w:after="0" w:line="240" w:lineRule="auto"/>
        <w:ind w:left="709"/>
        <w:jc w:val="both"/>
        <w:rPr>
          <w:rFonts w:ascii="Times New Roman" w:eastAsia="Times New Roman" w:hAnsi="Times New Roman" w:cs="Times New Roman"/>
          <w:b/>
          <w:snapToGrid w:val="0"/>
          <w:highlight w:val="yellow"/>
          <w:lang w:eastAsia="ru-RU"/>
        </w:rPr>
      </w:pPr>
    </w:p>
    <w:p w:rsidR="00F44F5C" w:rsidRPr="00322009" w:rsidRDefault="00F44F5C" w:rsidP="006B5D6E">
      <w:pPr>
        <w:pStyle w:val="3"/>
        <w:numPr>
          <w:ilvl w:val="0"/>
          <w:numId w:val="0"/>
        </w:numPr>
        <w:spacing w:line="240" w:lineRule="auto"/>
        <w:ind w:left="1134"/>
        <w:rPr>
          <w:b/>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Требования к содержанию, форме, оформлению и составу заявки на участие в </w:t>
      </w:r>
      <w:r w:rsidR="00A72ADB"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Все документы, входящие в состав заявки на участие в </w:t>
      </w:r>
      <w:r w:rsidR="00A50CD6" w:rsidRPr="00322009">
        <w:rPr>
          <w:sz w:val="22"/>
          <w:szCs w:val="22"/>
        </w:rPr>
        <w:t>запросе предложений</w:t>
      </w:r>
      <w:r w:rsidRPr="00322009">
        <w:rPr>
          <w:sz w:val="22"/>
          <w:szCs w:val="22"/>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Документы, происходящие из иностранного государства, должны быть</w:t>
      </w:r>
      <w:r w:rsidRPr="00322009">
        <w:rPr>
          <w:sz w:val="22"/>
          <w:szCs w:val="22"/>
        </w:rPr>
        <w:br/>
        <w:t>надлежащим образом легализованы в соответствии с законодательством и</w:t>
      </w:r>
      <w:r w:rsidRPr="00322009">
        <w:rPr>
          <w:sz w:val="22"/>
          <w:szCs w:val="22"/>
        </w:rPr>
        <w:br/>
        <w:t>международными договорами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соответствовать требованиям, указанным в настоящей документации.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Сведения, которые содержатся в заявках, не должны допускать двусмысленных толкований.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Если в документах, входящих в состав Заявки, имеются расхождения между обозначением сумм прописью и цифрами, то </w:t>
      </w:r>
      <w:r w:rsidR="000C285C" w:rsidRPr="00322009">
        <w:rPr>
          <w:sz w:val="22"/>
          <w:szCs w:val="22"/>
        </w:rPr>
        <w:t>данная заявка откланяется</w:t>
      </w:r>
      <w:r w:rsidRPr="00322009">
        <w:rPr>
          <w:sz w:val="22"/>
          <w:szCs w:val="22"/>
        </w:rPr>
        <w:t>.</w:t>
      </w:r>
    </w:p>
    <w:p w:rsidR="00D26D6E" w:rsidRPr="00322009" w:rsidRDefault="00D26D6E" w:rsidP="00D26D6E">
      <w:pPr>
        <w:pStyle w:val="3"/>
        <w:numPr>
          <w:ilvl w:val="1"/>
          <w:numId w:val="3"/>
        </w:numPr>
        <w:spacing w:line="240" w:lineRule="auto"/>
        <w:rPr>
          <w:sz w:val="22"/>
          <w:szCs w:val="22"/>
        </w:rPr>
      </w:pPr>
      <w:r w:rsidRPr="00322009">
        <w:rPr>
          <w:sz w:val="22"/>
          <w:szCs w:val="22"/>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 Заявка и все прикладываемые </w:t>
      </w:r>
      <w:proofErr w:type="gramStart"/>
      <w:r w:rsidRPr="00322009">
        <w:rPr>
          <w:sz w:val="22"/>
          <w:szCs w:val="22"/>
        </w:rPr>
        <w:t>документы</w:t>
      </w:r>
      <w:proofErr w:type="gramEnd"/>
      <w:r w:rsidRPr="00322009">
        <w:rPr>
          <w:sz w:val="22"/>
          <w:szCs w:val="22"/>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322009">
        <w:rPr>
          <w:sz w:val="22"/>
          <w:szCs w:val="22"/>
        </w:rPr>
        <w:br/>
      </w:r>
      <w:r w:rsidRPr="00322009">
        <w:rPr>
          <w:sz w:val="22"/>
          <w:szCs w:val="22"/>
        </w:rPr>
        <w:lastRenderedPageBreak/>
        <w:t>допускаются, за исключением исправлений, скрепленных печатью и заверенных подписью уполномоченного лица участника закупки.</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322009">
        <w:rPr>
          <w:sz w:val="22"/>
          <w:szCs w:val="22"/>
        </w:rPr>
        <w:t>запросе предложений</w:t>
      </w:r>
      <w:r w:rsidRPr="00322009">
        <w:rPr>
          <w:sz w:val="22"/>
          <w:szCs w:val="22"/>
        </w:rPr>
        <w:t>.</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tabs>
          <w:tab w:val="left" w:pos="993"/>
        </w:tabs>
        <w:spacing w:line="240" w:lineRule="auto"/>
        <w:rPr>
          <w:sz w:val="22"/>
          <w:szCs w:val="22"/>
        </w:rPr>
      </w:pPr>
      <w:r w:rsidRPr="00322009">
        <w:rPr>
          <w:sz w:val="22"/>
          <w:szCs w:val="22"/>
        </w:rPr>
        <w:t>Заявка, которую представляет участник, в соответствии с настоящей документацией должна содержать:</w:t>
      </w:r>
    </w:p>
    <w:p w:rsidR="00AD50AC" w:rsidRPr="00322009" w:rsidRDefault="00AD50AC" w:rsidP="00AD50AC">
      <w:pPr>
        <w:pStyle w:val="a8"/>
        <w:spacing w:before="0" w:line="240" w:lineRule="auto"/>
        <w:rPr>
          <w:sz w:val="22"/>
          <w:szCs w:val="22"/>
        </w:rPr>
      </w:pPr>
    </w:p>
    <w:p w:rsidR="00AD50AC" w:rsidRPr="00322009" w:rsidRDefault="00AD50AC" w:rsidP="00AD50AC">
      <w:pPr>
        <w:pStyle w:val="a8"/>
        <w:numPr>
          <w:ilvl w:val="2"/>
          <w:numId w:val="3"/>
        </w:numPr>
        <w:tabs>
          <w:tab w:val="left" w:pos="1560"/>
        </w:tabs>
        <w:spacing w:before="0" w:line="240" w:lineRule="auto"/>
        <w:rPr>
          <w:sz w:val="22"/>
          <w:szCs w:val="22"/>
        </w:rPr>
      </w:pPr>
      <w:r w:rsidRPr="00322009">
        <w:rPr>
          <w:sz w:val="22"/>
          <w:szCs w:val="22"/>
        </w:rPr>
        <w:t>сведения и документы об участнике, подавшем такую заявку:</w:t>
      </w:r>
    </w:p>
    <w:p w:rsidR="00D26D6E" w:rsidRPr="00322009" w:rsidRDefault="00D26D6E" w:rsidP="00D26D6E">
      <w:pPr>
        <w:pStyle w:val="a8"/>
        <w:spacing w:before="0" w:line="240" w:lineRule="auto"/>
        <w:rPr>
          <w:sz w:val="22"/>
          <w:szCs w:val="22"/>
        </w:rPr>
      </w:pPr>
    </w:p>
    <w:p w:rsidR="00E462C2" w:rsidRPr="00322009" w:rsidRDefault="00E462C2" w:rsidP="00E462C2">
      <w:pPr>
        <w:ind w:left="709" w:hanging="425"/>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ab/>
      </w:r>
      <w:r w:rsidRPr="00322009">
        <w:rPr>
          <w:rFonts w:ascii="Times New Roman" w:eastAsia="Times New Roman" w:hAnsi="Times New Roman" w:cs="Times New Roman"/>
          <w:highlight w:val="yellow"/>
          <w:u w:val="single"/>
          <w:lang w:eastAsia="ru-RU"/>
        </w:rPr>
        <w:t>полное, краткое и фирменное наименование</w:t>
      </w:r>
      <w:r w:rsidRPr="00322009">
        <w:rPr>
          <w:rFonts w:ascii="Times New Roman" w:eastAsia="Times New Roman" w:hAnsi="Times New Roman" w:cs="Times New Roman"/>
          <w:lang w:eastAsia="ru-RU"/>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322009"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u w:val="single"/>
          <w:lang w:eastAsia="ru-RU"/>
        </w:rPr>
      </w:pPr>
      <w:r w:rsidRPr="00322009">
        <w:rPr>
          <w:rFonts w:ascii="Times New Roman" w:eastAsia="Times New Roman" w:hAnsi="Times New Roman" w:cs="Times New Roman"/>
          <w:u w:val="single"/>
          <w:lang w:eastAsia="ru-RU"/>
        </w:rPr>
        <w:t xml:space="preserve">полученную не ранее, чем за шесть месяцев до дня размещения на официальном сайте извещения о проведении </w:t>
      </w:r>
      <w:r w:rsidR="00A72ADB" w:rsidRPr="00322009">
        <w:rPr>
          <w:rFonts w:ascii="Times New Roman" w:eastAsia="Times New Roman" w:hAnsi="Times New Roman" w:cs="Times New Roman"/>
          <w:u w:val="single"/>
          <w:lang w:eastAsia="ru-RU"/>
        </w:rPr>
        <w:t>запроса предложений</w:t>
      </w:r>
      <w:r w:rsidRPr="00322009">
        <w:rPr>
          <w:rFonts w:ascii="Times New Roman" w:eastAsia="Times New Roman" w:hAnsi="Times New Roman" w:cs="Times New Roman"/>
          <w:u w:val="single"/>
          <w:lang w:eastAsia="ru-RU"/>
        </w:rPr>
        <w:t xml:space="preserve"> </w:t>
      </w:r>
      <w:r w:rsidRPr="00322009">
        <w:rPr>
          <w:rFonts w:ascii="Times New Roman" w:eastAsia="Times New Roman" w:hAnsi="Times New Roman" w:cs="Times New Roman"/>
          <w:b/>
          <w:lang w:eastAsia="ru-RU"/>
        </w:rPr>
        <w:t>выписку из единого государственного реестра юридических лиц</w:t>
      </w:r>
      <w:r w:rsidRPr="00322009">
        <w:rPr>
          <w:rFonts w:ascii="Times New Roman" w:eastAsia="Times New Roman" w:hAnsi="Times New Roman" w:cs="Times New Roman"/>
          <w:lang w:eastAsia="ru-RU"/>
        </w:rPr>
        <w:t xml:space="preserve"> или </w:t>
      </w:r>
      <w:r w:rsidRPr="00322009">
        <w:rPr>
          <w:rFonts w:ascii="Times New Roman" w:eastAsia="Times New Roman" w:hAnsi="Times New Roman" w:cs="Times New Roman"/>
          <w:u w:val="single"/>
          <w:lang w:eastAsia="ru-RU"/>
        </w:rPr>
        <w:t>нотариально заверенную копию</w:t>
      </w:r>
      <w:r w:rsidRPr="00322009">
        <w:rPr>
          <w:rFonts w:ascii="Times New Roman" w:eastAsia="Times New Roman" w:hAnsi="Times New Roman" w:cs="Times New Roman"/>
          <w:lang w:eastAsia="ru-RU"/>
        </w:rPr>
        <w:t xml:space="preserve"> такой выписки;</w:t>
      </w:r>
    </w:p>
    <w:p w:rsidR="00D26D6E" w:rsidRPr="00322009" w:rsidRDefault="00D26D6E" w:rsidP="00D26D6E">
      <w:pPr>
        <w:pStyle w:val="a8"/>
        <w:spacing w:before="0" w:line="240" w:lineRule="auto"/>
        <w:rPr>
          <w:sz w:val="22"/>
          <w:szCs w:val="22"/>
        </w:rPr>
      </w:pPr>
    </w:p>
    <w:p w:rsidR="00F75A9A" w:rsidRPr="00322009"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В случае если от имени участника закупок действует иное л</w:t>
      </w:r>
      <w:r w:rsidR="0022292F" w:rsidRPr="00322009">
        <w:rPr>
          <w:rFonts w:ascii="Times New Roman" w:eastAsia="Times New Roman" w:hAnsi="Times New Roman" w:cs="Times New Roman"/>
          <w:lang w:eastAsia="ru-RU"/>
        </w:rPr>
        <w:t>ицо, заявка на участие в закупк</w:t>
      </w:r>
      <w:r w:rsidR="00F75A9A" w:rsidRPr="00322009">
        <w:rPr>
          <w:rFonts w:ascii="Times New Roman" w:eastAsia="Times New Roman" w:hAnsi="Times New Roman" w:cs="Times New Roman"/>
          <w:lang w:eastAsia="ru-RU"/>
        </w:rPr>
        <w:t>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322009">
        <w:rPr>
          <w:rFonts w:ascii="Times New Roman" w:eastAsia="Times New Roman" w:hAnsi="Times New Roman" w:cs="Times New Roman"/>
          <w:lang w:eastAsia="ru-RU"/>
        </w:rPr>
        <w:t xml:space="preserve"> превышать дату окончания действия договора заключаемого по данной закупке);</w:t>
      </w:r>
    </w:p>
    <w:p w:rsidR="00F75A9A" w:rsidRPr="00322009" w:rsidRDefault="00F75A9A" w:rsidP="00F75A9A">
      <w:pPr>
        <w:autoSpaceDE w:val="0"/>
        <w:autoSpaceDN w:val="0"/>
        <w:spacing w:after="0" w:line="240" w:lineRule="auto"/>
        <w:jc w:val="both"/>
        <w:rPr>
          <w:rFonts w:ascii="Times New Roman" w:eastAsia="Times New Roman" w:hAnsi="Times New Roman" w:cs="Times New Roman"/>
          <w:lang w:eastAsia="ru-RU"/>
        </w:rPr>
      </w:pPr>
    </w:p>
    <w:p w:rsidR="00054AD2" w:rsidRPr="00322009"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00E462C2"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before="60" w:after="0" w:line="240" w:lineRule="auto"/>
        <w:ind w:left="720"/>
        <w:jc w:val="both"/>
        <w:rPr>
          <w:rFonts w:ascii="Times New Roman" w:eastAsia="Times New Roman" w:hAnsi="Times New Roman" w:cs="Times New Roman"/>
          <w:lang w:eastAsia="ru-RU"/>
        </w:rPr>
      </w:pPr>
    </w:p>
    <w:p w:rsidR="00D26D6E" w:rsidRPr="00322009"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w:t>
      </w:r>
      <w:r w:rsidRPr="00322009">
        <w:rPr>
          <w:rFonts w:ascii="Times New Roman" w:eastAsia="Times New Roman" w:hAnsi="Times New Roman" w:cs="Times New Roman"/>
          <w:lang w:eastAsia="ru-RU"/>
        </w:rPr>
        <w:lastRenderedPageBreak/>
        <w:t>юридического лица в налоговом органе по месту нахождения обособленного подразделения (для обособленных подразделений);</w:t>
      </w:r>
    </w:p>
    <w:p w:rsidR="00D26D6E" w:rsidRPr="00322009" w:rsidRDefault="00D26D6E" w:rsidP="00D26D6E">
      <w:pPr>
        <w:autoSpaceDE w:val="0"/>
        <w:autoSpaceDN w:val="0"/>
        <w:spacing w:before="60" w:after="0" w:line="240" w:lineRule="auto"/>
        <w:ind w:left="720"/>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 </w:t>
      </w:r>
      <w:r w:rsidRPr="00322009">
        <w:rPr>
          <w:rFonts w:ascii="Times New Roman" w:eastAsia="Times New Roman" w:hAnsi="Times New Roman" w:cs="Times New Roman"/>
          <w:snapToGrid w:val="0"/>
          <w:lang w:eastAsia="ru-RU"/>
        </w:rPr>
        <w:t xml:space="preserve">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322009">
        <w:rPr>
          <w:rFonts w:ascii="Times New Roman" w:eastAsia="Times New Roman" w:hAnsi="Times New Roman" w:cs="Times New Roman"/>
          <w:lang w:eastAsia="ru-RU"/>
        </w:rPr>
        <w:t>субаренды) должен превышать дату окончания действия договора заключаемого по данной закупке);</w:t>
      </w:r>
      <w:proofErr w:type="gramEnd"/>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322009">
        <w:rPr>
          <w:rFonts w:ascii="Times New Roman" w:eastAsia="Times New Roman" w:hAnsi="Times New Roman" w:cs="Times New Roman"/>
          <w:u w:val="single"/>
          <w:lang w:eastAsia="ru-RU"/>
        </w:rPr>
        <w:t>с отметкой налоговой инспекции и заверенные печатью организации;</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proofErr w:type="spellStart"/>
      <w:r w:rsidRPr="00322009">
        <w:rPr>
          <w:rFonts w:ascii="Times New Roman" w:eastAsia="Times New Roman" w:hAnsi="Times New Roman" w:cs="Times New Roman"/>
          <w:lang w:eastAsia="ru-RU"/>
        </w:rPr>
        <w:t>оборотно</w:t>
      </w:r>
      <w:proofErr w:type="spellEnd"/>
      <w:r w:rsidRPr="00322009">
        <w:rPr>
          <w:rFonts w:ascii="Times New Roman" w:eastAsia="Times New Roman" w:hAnsi="Times New Roman" w:cs="Times New Roman"/>
          <w:lang w:eastAsia="ru-RU"/>
        </w:rPr>
        <w:t xml:space="preserve">-сальдовая ведомость в разрезе </w:t>
      </w:r>
      <w:proofErr w:type="spellStart"/>
      <w:r w:rsidRPr="00322009">
        <w:rPr>
          <w:rFonts w:ascii="Times New Roman" w:eastAsia="Times New Roman" w:hAnsi="Times New Roman" w:cs="Times New Roman"/>
          <w:lang w:eastAsia="ru-RU"/>
        </w:rPr>
        <w:t>субсчетов</w:t>
      </w:r>
      <w:proofErr w:type="spellEnd"/>
      <w:r w:rsidRPr="00322009">
        <w:rPr>
          <w:rFonts w:ascii="Times New Roman" w:eastAsia="Times New Roman" w:hAnsi="Times New Roman" w:cs="Times New Roman"/>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322009" w:rsidRDefault="00D26D6E" w:rsidP="00D26D6E">
      <w:pPr>
        <w:spacing w:after="0" w:line="240" w:lineRule="auto"/>
        <w:ind w:left="720" w:firstLine="709"/>
        <w:contextualSpacing/>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322009">
        <w:rPr>
          <w:rFonts w:ascii="Times New Roman" w:eastAsia="Times New Roman" w:hAnsi="Times New Roman" w:cs="Times New Roman"/>
          <w:highlight w:val="yellow"/>
          <w:lang w:eastAsia="ru-RU"/>
        </w:rPr>
        <w:t>(</w:t>
      </w:r>
      <w:r w:rsidRPr="00322009">
        <w:rPr>
          <w:rFonts w:ascii="Times New Roman" w:eastAsia="Times New Roman" w:hAnsi="Times New Roman" w:cs="Times New Roman"/>
          <w:highlight w:val="yellow"/>
          <w:u w:val="single"/>
          <w:lang w:eastAsia="ru-RU"/>
        </w:rPr>
        <w:t>с отметкой налоговой инспекции</w:t>
      </w:r>
      <w:r w:rsidRPr="00322009">
        <w:rPr>
          <w:rFonts w:ascii="Times New Roman" w:eastAsia="Times New Roman" w:hAnsi="Times New Roman" w:cs="Times New Roman"/>
          <w:highlight w:val="yellow"/>
          <w:lang w:eastAsia="ru-RU"/>
        </w:rPr>
        <w:t>);</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Pr="00322009" w:rsidRDefault="000C07E3" w:rsidP="000C07E3">
      <w:pPr>
        <w:pStyle w:val="ac"/>
        <w:rPr>
          <w:rFonts w:eastAsia="Times New Roman"/>
          <w:sz w:val="22"/>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proofErr w:type="gramStart"/>
      <w:r w:rsidRPr="00322009">
        <w:rPr>
          <w:rFonts w:ascii="Times New Roman" w:eastAsia="Times New Roman" w:hAnsi="Times New Roman" w:cs="Times New Roman"/>
          <w:highlight w:val="yellow"/>
          <w:lang w:eastAsia="ru-RU"/>
        </w:rPr>
        <w:t xml:space="preserve">сведения об аналогичных по характеру и объему </w:t>
      </w:r>
      <w:r w:rsidR="006845F6" w:rsidRPr="00322009">
        <w:rPr>
          <w:rFonts w:ascii="Times New Roman" w:eastAsia="Times New Roman" w:hAnsi="Times New Roman" w:cs="Times New Roman"/>
          <w:highlight w:val="yellow"/>
          <w:lang w:eastAsia="ru-RU"/>
        </w:rPr>
        <w:t>проектно-сметных</w:t>
      </w:r>
      <w:r w:rsidR="00137C41">
        <w:rPr>
          <w:rFonts w:ascii="Times New Roman" w:eastAsia="Times New Roman" w:hAnsi="Times New Roman" w:cs="Times New Roman"/>
          <w:highlight w:val="yellow"/>
          <w:lang w:eastAsia="ru-RU"/>
        </w:rPr>
        <w:t>, строительно-монтажных</w:t>
      </w:r>
      <w:r w:rsidR="006845F6" w:rsidRPr="00322009">
        <w:rPr>
          <w:rFonts w:ascii="Times New Roman" w:eastAsia="Times New Roman" w:hAnsi="Times New Roman" w:cs="Times New Roman"/>
          <w:highlight w:val="yellow"/>
          <w:lang w:eastAsia="ru-RU"/>
        </w:rPr>
        <w:t xml:space="preserve"> и </w:t>
      </w:r>
      <w:r w:rsidRPr="00322009">
        <w:rPr>
          <w:rFonts w:ascii="Times New Roman" w:eastAsia="Times New Roman" w:hAnsi="Times New Roman" w:cs="Times New Roman"/>
          <w:highlight w:val="yellow"/>
          <w:lang w:eastAsia="ru-RU"/>
        </w:rPr>
        <w:t>электром</w:t>
      </w:r>
      <w:r w:rsidR="0040278E" w:rsidRPr="00322009">
        <w:rPr>
          <w:rFonts w:ascii="Times New Roman" w:eastAsia="Times New Roman" w:hAnsi="Times New Roman" w:cs="Times New Roman"/>
          <w:highlight w:val="yellow"/>
          <w:lang w:eastAsia="ru-RU"/>
        </w:rPr>
        <w:t>онтажных работ, не менее чем за 2 года</w:t>
      </w:r>
      <w:r w:rsidRPr="00322009">
        <w:rPr>
          <w:rFonts w:ascii="Times New Roman" w:eastAsia="Times New Roman" w:hAnsi="Times New Roman" w:cs="Times New Roman"/>
          <w:highlight w:val="yellow"/>
          <w:lang w:eastAsia="ru-RU"/>
        </w:rPr>
        <w:t xml:space="preserve"> (представляются сведения о </w:t>
      </w:r>
      <w:r w:rsidR="006845F6" w:rsidRPr="00322009">
        <w:rPr>
          <w:rFonts w:ascii="Times New Roman" w:eastAsia="Times New Roman" w:hAnsi="Times New Roman" w:cs="Times New Roman"/>
          <w:highlight w:val="yellow"/>
          <w:lang w:eastAsia="ru-RU"/>
        </w:rPr>
        <w:t xml:space="preserve">проектно-сметных и </w:t>
      </w:r>
      <w:r w:rsidRPr="00322009">
        <w:rPr>
          <w:rFonts w:ascii="Times New Roman" w:eastAsia="Times New Roman" w:hAnsi="Times New Roman" w:cs="Times New Roman"/>
          <w:highlight w:val="yellow"/>
          <w:lang w:eastAsia="ru-RU"/>
        </w:rPr>
        <w:t xml:space="preserve">электромонтажных работах, услугах действующих договоров и ранее заключенных за период </w:t>
      </w:r>
      <w:r w:rsidR="0040278E" w:rsidRPr="00322009">
        <w:rPr>
          <w:rFonts w:ascii="Times New Roman" w:eastAsia="Times New Roman" w:hAnsi="Times New Roman" w:cs="Times New Roman"/>
          <w:highlight w:val="yellow"/>
          <w:lang w:eastAsia="ru-RU"/>
        </w:rPr>
        <w:t>2 года</w:t>
      </w:r>
      <w:r w:rsidRPr="00322009">
        <w:rPr>
          <w:rFonts w:ascii="Times New Roman" w:eastAsia="Times New Roman" w:hAnsi="Times New Roman" w:cs="Times New Roman"/>
          <w:highlight w:val="yellow"/>
          <w:lang w:eastAsia="ru-RU"/>
        </w:rPr>
        <w:t xml:space="preserve">), выполненных Участником закупки не менее чем за </w:t>
      </w:r>
      <w:r w:rsidR="0040278E" w:rsidRPr="00322009">
        <w:rPr>
          <w:rFonts w:ascii="Times New Roman" w:eastAsia="Times New Roman" w:hAnsi="Times New Roman" w:cs="Times New Roman"/>
          <w:highlight w:val="yellow"/>
          <w:lang w:eastAsia="ru-RU"/>
        </w:rPr>
        <w:t>2</w:t>
      </w:r>
      <w:r w:rsidRPr="00322009">
        <w:rPr>
          <w:rFonts w:ascii="Times New Roman" w:eastAsia="Times New Roman" w:hAnsi="Times New Roman" w:cs="Times New Roman"/>
          <w:highlight w:val="yellow"/>
          <w:lang w:eastAsia="ru-RU"/>
        </w:rPr>
        <w:t xml:space="preserve"> последних </w:t>
      </w:r>
      <w:r w:rsidR="0040278E" w:rsidRPr="00322009">
        <w:rPr>
          <w:rFonts w:ascii="Times New Roman" w:eastAsia="Times New Roman" w:hAnsi="Times New Roman" w:cs="Times New Roman"/>
          <w:highlight w:val="yellow"/>
          <w:lang w:eastAsia="ru-RU"/>
        </w:rPr>
        <w:t>года</w:t>
      </w:r>
      <w:r w:rsidRPr="00322009">
        <w:rPr>
          <w:rFonts w:ascii="Times New Roman" w:eastAsia="Times New Roman" w:hAnsi="Times New Roman" w:cs="Times New Roman"/>
          <w:highlight w:val="yellow"/>
          <w:lang w:eastAsia="ru-RU"/>
        </w:rPr>
        <w:t>.</w:t>
      </w:r>
      <w:proofErr w:type="gramEnd"/>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w:t>
      </w:r>
      <w:r w:rsidR="00412442" w:rsidRPr="00322009">
        <w:rPr>
          <w:rFonts w:ascii="Times New Roman" w:eastAsia="Times New Roman" w:hAnsi="Times New Roman" w:cs="Times New Roman"/>
          <w:highlight w:val="yellow"/>
          <w:lang w:eastAsia="ru-RU"/>
        </w:rPr>
        <w:t xml:space="preserve"> </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054AD2" w:rsidRPr="00322009" w:rsidRDefault="00054AD2" w:rsidP="0032200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w:t>
      </w:r>
      <w:r w:rsidR="006845F6" w:rsidRPr="00322009">
        <w:rPr>
          <w:rFonts w:ascii="Times New Roman" w:eastAsia="Times New Roman" w:hAnsi="Times New Roman" w:cs="Times New Roman"/>
          <w:b/>
          <w:highlight w:val="yellow"/>
          <w:lang w:eastAsia="ru-RU"/>
        </w:rPr>
        <w:t xml:space="preserve"> с проектно-сметными</w:t>
      </w:r>
      <w:r w:rsidR="00DE79FA">
        <w:rPr>
          <w:rFonts w:ascii="Times New Roman" w:eastAsia="Times New Roman" w:hAnsi="Times New Roman" w:cs="Times New Roman"/>
          <w:b/>
          <w:highlight w:val="yellow"/>
          <w:lang w:eastAsia="ru-RU"/>
        </w:rPr>
        <w:t xml:space="preserve"> и</w:t>
      </w:r>
      <w:r w:rsidR="00137C41">
        <w:rPr>
          <w:rFonts w:ascii="Times New Roman" w:eastAsia="Times New Roman" w:hAnsi="Times New Roman" w:cs="Times New Roman"/>
          <w:b/>
          <w:highlight w:val="yellow"/>
          <w:lang w:eastAsia="ru-RU"/>
        </w:rPr>
        <w:t xml:space="preserve"> строительно-монтажными </w:t>
      </w:r>
      <w:r w:rsidRPr="00322009">
        <w:rPr>
          <w:rFonts w:ascii="Times New Roman" w:eastAsia="Times New Roman" w:hAnsi="Times New Roman" w:cs="Times New Roman"/>
          <w:b/>
          <w:highlight w:val="yellow"/>
          <w:lang w:eastAsia="ru-RU"/>
        </w:rPr>
        <w:t xml:space="preserve">работами, должен быть подтвержден не менее чем </w:t>
      </w:r>
      <w:r w:rsidR="0040278E" w:rsidRPr="00322009">
        <w:rPr>
          <w:rFonts w:ascii="Times New Roman" w:eastAsia="Times New Roman" w:hAnsi="Times New Roman" w:cs="Times New Roman"/>
          <w:b/>
          <w:highlight w:val="yellow"/>
          <w:lang w:eastAsia="ru-RU"/>
        </w:rPr>
        <w:t>7</w:t>
      </w:r>
      <w:r w:rsidRPr="00322009">
        <w:rPr>
          <w:rFonts w:ascii="Times New Roman" w:eastAsia="Times New Roman" w:hAnsi="Times New Roman" w:cs="Times New Roman"/>
          <w:b/>
          <w:highlight w:val="yellow"/>
          <w:u w:val="single"/>
          <w:lang w:eastAsia="ru-RU"/>
        </w:rPr>
        <w:t xml:space="preserve"> (</w:t>
      </w:r>
      <w:r w:rsidR="0040278E" w:rsidRPr="00322009">
        <w:rPr>
          <w:rFonts w:ascii="Times New Roman" w:eastAsia="Times New Roman" w:hAnsi="Times New Roman" w:cs="Times New Roman"/>
          <w:b/>
          <w:highlight w:val="yellow"/>
          <w:u w:val="single"/>
          <w:lang w:eastAsia="ru-RU"/>
        </w:rPr>
        <w:t>Се</w:t>
      </w:r>
      <w:r w:rsidRPr="00322009">
        <w:rPr>
          <w:rFonts w:ascii="Times New Roman" w:eastAsia="Times New Roman" w:hAnsi="Times New Roman" w:cs="Times New Roman"/>
          <w:b/>
          <w:highlight w:val="yellow"/>
          <w:u w:val="single"/>
          <w:lang w:eastAsia="ru-RU"/>
        </w:rPr>
        <w:t xml:space="preserve">мью) договорами ежегодно по каждому году за период </w:t>
      </w:r>
      <w:r w:rsidR="0040278E" w:rsidRPr="00322009">
        <w:rPr>
          <w:rFonts w:ascii="Times New Roman" w:eastAsia="Times New Roman" w:hAnsi="Times New Roman" w:cs="Times New Roman"/>
          <w:b/>
          <w:highlight w:val="yellow"/>
          <w:u w:val="single"/>
          <w:lang w:eastAsia="ru-RU"/>
        </w:rPr>
        <w:t>2</w:t>
      </w:r>
      <w:r w:rsidRPr="00322009">
        <w:rPr>
          <w:rFonts w:ascii="Times New Roman" w:eastAsia="Times New Roman" w:hAnsi="Times New Roman" w:cs="Times New Roman"/>
          <w:b/>
          <w:highlight w:val="yellow"/>
          <w:u w:val="single"/>
          <w:lang w:eastAsia="ru-RU"/>
        </w:rPr>
        <w:t xml:space="preserve">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6304A5" w:rsidRPr="00322009" w:rsidRDefault="006304A5" w:rsidP="006304A5">
      <w:pPr>
        <w:pStyle w:val="ac"/>
        <w:rPr>
          <w:rFonts w:eastAsia="Times New Roman"/>
          <w:sz w:val="22"/>
          <w:highlight w:val="yellow"/>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40278E" w:rsidRPr="00322009">
        <w:rPr>
          <w:rFonts w:ascii="Times New Roman" w:eastAsia="Times New Roman" w:hAnsi="Times New Roman" w:cs="Times New Roman"/>
          <w:lang w:eastAsia="ru-RU"/>
        </w:rPr>
        <w:t>2 года</w:t>
      </w: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b/>
          <w:u w:val="single"/>
          <w:lang w:eastAsia="ru-RU"/>
        </w:rPr>
        <w:t>(В случае отсутствия претензий данный</w:t>
      </w:r>
      <w:r w:rsidR="003E6A72" w:rsidRPr="00322009">
        <w:rPr>
          <w:rFonts w:ascii="Times New Roman" w:eastAsia="Times New Roman" w:hAnsi="Times New Roman" w:cs="Times New Roman"/>
          <w:b/>
          <w:u w:val="single"/>
          <w:lang w:eastAsia="ru-RU"/>
        </w:rPr>
        <w:t xml:space="preserve"> факт тоже должен быть указан)</w:t>
      </w:r>
      <w:r w:rsidR="005D2C76" w:rsidRPr="00322009">
        <w:rPr>
          <w:rFonts w:ascii="Times New Roman" w:eastAsia="Times New Roman" w:hAnsi="Times New Roman" w:cs="Times New Roman"/>
          <w:b/>
          <w:u w:val="single"/>
          <w:lang w:eastAsia="ru-RU"/>
        </w:rPr>
        <w:t>.</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F1596B" w:rsidRPr="00FD1611"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FD1611">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lang w:eastAsia="ru-RU"/>
        </w:rPr>
        <w:t>квалификации</w:t>
      </w:r>
      <w:proofErr w:type="gramEnd"/>
      <w:r w:rsidRPr="00FD1611">
        <w:rPr>
          <w:rFonts w:ascii="Times New Roman" w:eastAsia="Times New Roman" w:hAnsi="Times New Roman" w:cs="Times New Roman"/>
          <w:lang w:eastAsia="ru-RU"/>
        </w:rPr>
        <w:t xml:space="preserve"> выполняющим проектно-сметные работы Участника закупки, </w:t>
      </w:r>
      <w:r w:rsidRPr="00FD1611">
        <w:rPr>
          <w:rFonts w:ascii="Times New Roman" w:eastAsia="Times New Roman" w:hAnsi="Times New Roman" w:cs="Times New Roman"/>
          <w:lang w:eastAsia="ru-RU"/>
        </w:rPr>
        <w:lastRenderedPageBreak/>
        <w:t xml:space="preserve">в том числе руководителей и специалистов по направлениям и профессиям с указанием и стажа проведения данных работ) (касаемо проектных работ); </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sidR="00322009">
        <w:rPr>
          <w:rFonts w:ascii="Times New Roman" w:eastAsia="Times New Roman" w:hAnsi="Times New Roman" w:cs="Times New Roman"/>
          <w:lang w:eastAsia="ru-RU"/>
        </w:rPr>
        <w:t>асаемо электромонтажных работ);</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sidR="00322009">
        <w:rPr>
          <w:rFonts w:ascii="Times New Roman" w:eastAsia="Times New Roman" w:hAnsi="Times New Roman" w:cs="Times New Roman"/>
          <w:lang w:eastAsia="ru-RU"/>
        </w:rPr>
        <w:t>кладов);</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322009" w:rsidRDefault="00AD50AC" w:rsidP="00AD50AC">
      <w:pPr>
        <w:pStyle w:val="a8"/>
        <w:spacing w:before="0" w:line="240" w:lineRule="auto"/>
        <w:rPr>
          <w:sz w:val="22"/>
          <w:szCs w:val="22"/>
        </w:rPr>
      </w:pPr>
    </w:p>
    <w:p w:rsidR="00AD50AC" w:rsidRPr="00322009" w:rsidRDefault="00AD50AC" w:rsidP="00AE182D">
      <w:pPr>
        <w:pStyle w:val="a8"/>
        <w:numPr>
          <w:ilvl w:val="2"/>
          <w:numId w:val="3"/>
        </w:numPr>
        <w:tabs>
          <w:tab w:val="left" w:pos="1701"/>
        </w:tabs>
        <w:spacing w:before="0" w:line="240" w:lineRule="auto"/>
        <w:ind w:left="709"/>
        <w:rPr>
          <w:sz w:val="22"/>
          <w:szCs w:val="22"/>
        </w:rPr>
      </w:pPr>
      <w:r w:rsidRPr="00322009">
        <w:rPr>
          <w:sz w:val="22"/>
          <w:szCs w:val="22"/>
        </w:rPr>
        <w:t>все заполненные приложения к заявке;</w:t>
      </w:r>
    </w:p>
    <w:p w:rsidR="00AD50AC" w:rsidRPr="00322009" w:rsidRDefault="00AD50AC" w:rsidP="00AE182D">
      <w:pPr>
        <w:pStyle w:val="a8"/>
        <w:spacing w:before="0" w:line="240" w:lineRule="auto"/>
        <w:ind w:left="709"/>
        <w:rPr>
          <w:sz w:val="22"/>
          <w:szCs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документы или копии документов, подтверждающих право участника осуществлять предусмотренную договором деятельность;</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свидетельство о членстве в СРО в области электросетевого и энергетического строительства</w:t>
      </w:r>
      <w:r w:rsidR="007F46D5" w:rsidRPr="00322009">
        <w:rPr>
          <w:sz w:val="22"/>
          <w:szCs w:val="22"/>
        </w:rPr>
        <w:t xml:space="preserve"> и иметь допуск на выполнение работ.</w:t>
      </w:r>
      <w:r w:rsidRPr="00322009">
        <w:rPr>
          <w:sz w:val="22"/>
          <w:szCs w:val="22"/>
        </w:rPr>
        <w:t xml:space="preserve"> </w:t>
      </w:r>
    </w:p>
    <w:p w:rsidR="00B33781" w:rsidRPr="00322009" w:rsidRDefault="00B33781" w:rsidP="00AE182D">
      <w:pPr>
        <w:pStyle w:val="ac"/>
        <w:ind w:left="709"/>
        <w:rPr>
          <w:sz w:val="22"/>
        </w:rPr>
      </w:pPr>
    </w:p>
    <w:p w:rsidR="00B33781" w:rsidRPr="00322009" w:rsidRDefault="00172089"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 xml:space="preserve">Предоставить </w:t>
      </w:r>
      <w:r w:rsidR="00B33781" w:rsidRPr="00322009">
        <w:rPr>
          <w:snapToGrid w:val="0"/>
          <w:sz w:val="22"/>
          <w:szCs w:val="22"/>
        </w:rPr>
        <w:t xml:space="preserve">график выполнения работ в трех экземплярах (первый экземпляр прошивается с заявкой, второй и третий экземпляр оформляется как приложение № </w:t>
      </w:r>
      <w:r w:rsidR="00A337F5">
        <w:rPr>
          <w:snapToGrid w:val="0"/>
          <w:sz w:val="22"/>
          <w:szCs w:val="22"/>
        </w:rPr>
        <w:t>2</w:t>
      </w:r>
      <w:r w:rsidR="00B33781" w:rsidRPr="00322009">
        <w:rPr>
          <w:snapToGrid w:val="0"/>
          <w:sz w:val="22"/>
          <w:szCs w:val="22"/>
        </w:rPr>
        <w:t xml:space="preserve"> к </w:t>
      </w:r>
      <w:r w:rsidR="00B33781" w:rsidRPr="00322009">
        <w:rPr>
          <w:snapToGrid w:val="0"/>
          <w:sz w:val="22"/>
          <w:szCs w:val="22"/>
        </w:rPr>
        <w:lastRenderedPageBreak/>
        <w:t>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r w:rsidR="00B4206F" w:rsidRPr="00322009">
        <w:rPr>
          <w:snapToGrid w:val="0"/>
          <w:sz w:val="22"/>
          <w:szCs w:val="22"/>
        </w:rPr>
        <w:t xml:space="preserve"> </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иные документы на усмотрение участника (положительные рекомендации).</w:t>
      </w:r>
    </w:p>
    <w:p w:rsidR="00AD50AC" w:rsidRPr="00322009" w:rsidRDefault="00AD50AC" w:rsidP="00AE182D">
      <w:pPr>
        <w:pStyle w:val="ac"/>
        <w:ind w:left="709"/>
        <w:rPr>
          <w:sz w:val="22"/>
        </w:rPr>
      </w:pPr>
    </w:p>
    <w:p w:rsidR="00AD50AC" w:rsidRPr="00322009" w:rsidRDefault="00AD50AC" w:rsidP="00AE182D">
      <w:pPr>
        <w:pStyle w:val="3"/>
        <w:numPr>
          <w:ilvl w:val="1"/>
          <w:numId w:val="3"/>
        </w:numPr>
        <w:tabs>
          <w:tab w:val="left" w:pos="993"/>
        </w:tabs>
        <w:spacing w:line="240" w:lineRule="auto"/>
        <w:ind w:left="709"/>
        <w:rPr>
          <w:sz w:val="22"/>
          <w:szCs w:val="22"/>
        </w:rPr>
      </w:pPr>
      <w:r w:rsidRPr="00322009">
        <w:rPr>
          <w:sz w:val="22"/>
          <w:szCs w:val="22"/>
        </w:rPr>
        <w:t>При подготовке заявки и документов, входящих в состав заявки, не допускается применение факсимильных подписей.</w:t>
      </w:r>
    </w:p>
    <w:p w:rsidR="007D3A07" w:rsidRPr="00322009" w:rsidRDefault="007D3A07" w:rsidP="00AE182D">
      <w:pPr>
        <w:pStyle w:val="3"/>
        <w:numPr>
          <w:ilvl w:val="0"/>
          <w:numId w:val="0"/>
        </w:numPr>
        <w:tabs>
          <w:tab w:val="left" w:pos="993"/>
        </w:tabs>
        <w:spacing w:line="240" w:lineRule="auto"/>
        <w:ind w:left="709"/>
        <w:rPr>
          <w:sz w:val="22"/>
          <w:szCs w:val="22"/>
        </w:rPr>
      </w:pPr>
    </w:p>
    <w:p w:rsidR="009B23F5" w:rsidRPr="00322009" w:rsidRDefault="009B23F5" w:rsidP="00AE182D">
      <w:pPr>
        <w:pStyle w:val="3"/>
        <w:numPr>
          <w:ilvl w:val="1"/>
          <w:numId w:val="3"/>
        </w:numPr>
        <w:spacing w:line="240" w:lineRule="auto"/>
        <w:ind w:left="709"/>
        <w:rPr>
          <w:b/>
          <w:sz w:val="22"/>
          <w:szCs w:val="22"/>
        </w:rPr>
      </w:pPr>
      <w:r w:rsidRPr="00322009">
        <w:rPr>
          <w:b/>
          <w:sz w:val="22"/>
          <w:szCs w:val="22"/>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w:t>
      </w:r>
      <w:r w:rsidR="004E31EB" w:rsidRPr="00322009">
        <w:rPr>
          <w:b/>
          <w:sz w:val="22"/>
          <w:szCs w:val="22"/>
        </w:rPr>
        <w:t>длежит отстранению заказчиком, закупочной</w:t>
      </w:r>
      <w:r w:rsidRPr="00322009">
        <w:rPr>
          <w:b/>
          <w:sz w:val="22"/>
          <w:szCs w:val="22"/>
        </w:rPr>
        <w:t xml:space="preserve"> комиссией от участия в </w:t>
      </w:r>
      <w:r w:rsidR="004E31EB" w:rsidRPr="00322009">
        <w:rPr>
          <w:b/>
          <w:sz w:val="22"/>
          <w:szCs w:val="22"/>
        </w:rPr>
        <w:t>закупке</w:t>
      </w:r>
      <w:r w:rsidRPr="00322009">
        <w:rPr>
          <w:b/>
          <w:sz w:val="22"/>
          <w:szCs w:val="22"/>
        </w:rPr>
        <w:t xml:space="preserve"> на любом этапе его проведения.</w:t>
      </w:r>
    </w:p>
    <w:p w:rsidR="007D3A07" w:rsidRPr="00322009" w:rsidRDefault="007D3A07" w:rsidP="00AE182D">
      <w:pPr>
        <w:pStyle w:val="3"/>
        <w:numPr>
          <w:ilvl w:val="0"/>
          <w:numId w:val="0"/>
        </w:numPr>
        <w:tabs>
          <w:tab w:val="left" w:pos="993"/>
        </w:tabs>
        <w:spacing w:line="240" w:lineRule="auto"/>
        <w:ind w:left="709"/>
        <w:rPr>
          <w:sz w:val="22"/>
          <w:szCs w:val="22"/>
        </w:rPr>
      </w:pPr>
    </w:p>
    <w:p w:rsidR="00001F6D" w:rsidRPr="00322009" w:rsidRDefault="00001F6D" w:rsidP="00AE182D">
      <w:pPr>
        <w:pStyle w:val="3"/>
        <w:numPr>
          <w:ilvl w:val="1"/>
          <w:numId w:val="3"/>
        </w:numPr>
        <w:tabs>
          <w:tab w:val="left" w:pos="993"/>
        </w:tabs>
        <w:spacing w:line="240" w:lineRule="auto"/>
        <w:ind w:left="709"/>
        <w:rPr>
          <w:b/>
          <w:sz w:val="22"/>
          <w:szCs w:val="22"/>
        </w:rPr>
      </w:pPr>
      <w:r w:rsidRPr="00322009">
        <w:rPr>
          <w:b/>
          <w:sz w:val="22"/>
          <w:szCs w:val="22"/>
        </w:rPr>
        <w:t xml:space="preserve">Обеспечение заявки на участие в </w:t>
      </w:r>
      <w:r w:rsidR="009079ED" w:rsidRPr="00322009">
        <w:rPr>
          <w:b/>
          <w:sz w:val="22"/>
          <w:szCs w:val="22"/>
        </w:rPr>
        <w:t>закупке</w:t>
      </w:r>
      <w:r w:rsidRPr="00322009">
        <w:rPr>
          <w:b/>
          <w:sz w:val="22"/>
          <w:szCs w:val="22"/>
        </w:rPr>
        <w:t>:</w:t>
      </w:r>
    </w:p>
    <w:p w:rsidR="00D6627D" w:rsidRPr="00322009" w:rsidRDefault="00D6627D" w:rsidP="00AE182D">
      <w:pPr>
        <w:pStyle w:val="3"/>
        <w:numPr>
          <w:ilvl w:val="0"/>
          <w:numId w:val="0"/>
        </w:numPr>
        <w:tabs>
          <w:tab w:val="left" w:pos="993"/>
        </w:tabs>
        <w:spacing w:line="240" w:lineRule="auto"/>
        <w:ind w:left="709"/>
        <w:rPr>
          <w:b/>
          <w:sz w:val="22"/>
          <w:szCs w:val="22"/>
        </w:rPr>
      </w:pPr>
    </w:p>
    <w:p w:rsidR="00E34D6A" w:rsidRPr="00322009" w:rsidRDefault="008F609E"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 xml:space="preserve">4.14.1. Участник закупки должен представить в качестве обеспечения своей заявки на участие в </w:t>
      </w:r>
      <w:r w:rsidR="00F27CBB" w:rsidRPr="00322009">
        <w:rPr>
          <w:rFonts w:ascii="Times New Roman" w:hAnsi="Times New Roman" w:cs="Times New Roman"/>
        </w:rPr>
        <w:t>закупке</w:t>
      </w:r>
      <w:r w:rsidR="00E34D6A" w:rsidRPr="00322009">
        <w:rPr>
          <w:rFonts w:ascii="Times New Roman" w:hAnsi="Times New Roman" w:cs="Times New Roman"/>
        </w:rPr>
        <w:t>:</w:t>
      </w:r>
    </w:p>
    <w:p w:rsidR="008F609E" w:rsidRPr="00322009" w:rsidRDefault="00E34D6A" w:rsidP="00A337F5">
      <w:pPr>
        <w:tabs>
          <w:tab w:val="left" w:pos="993"/>
        </w:tabs>
        <w:spacing w:after="0" w:line="240" w:lineRule="auto"/>
        <w:ind w:firstLine="709"/>
        <w:jc w:val="both"/>
        <w:rPr>
          <w:rFonts w:ascii="Times New Roman" w:hAnsi="Times New Roman" w:cs="Times New Roman"/>
        </w:rPr>
      </w:pPr>
      <w:r w:rsidRPr="00322009">
        <w:rPr>
          <w:rFonts w:ascii="Times New Roman" w:hAnsi="Times New Roman" w:cs="Times New Roman"/>
        </w:rPr>
        <w:t>-</w:t>
      </w:r>
      <w:r w:rsidR="008F609E" w:rsidRPr="00322009">
        <w:rPr>
          <w:rFonts w:ascii="Times New Roman" w:hAnsi="Times New Roman" w:cs="Times New Roman"/>
        </w:rPr>
        <w:t xml:space="preserve"> </w:t>
      </w:r>
      <w:r w:rsidR="00A012E7" w:rsidRPr="00322009">
        <w:rPr>
          <w:rFonts w:ascii="Times New Roman" w:hAnsi="Times New Roman" w:cs="Times New Roman"/>
          <w:b/>
        </w:rPr>
        <w:t xml:space="preserve">банковскую </w:t>
      </w:r>
      <w:r w:rsidR="008F609E" w:rsidRPr="00322009">
        <w:rPr>
          <w:rFonts w:ascii="Times New Roman" w:hAnsi="Times New Roman" w:cs="Times New Roman"/>
          <w:b/>
        </w:rPr>
        <w:t>гарантию</w:t>
      </w:r>
      <w:r w:rsidR="008F609E" w:rsidRPr="00322009">
        <w:rPr>
          <w:rFonts w:ascii="Times New Roman" w:hAnsi="Times New Roman" w:cs="Times New Roman"/>
        </w:rPr>
        <w:t xml:space="preserve"> участия в закупке</w:t>
      </w:r>
      <w:proofErr w:type="gramStart"/>
      <w:r w:rsidR="008F609E" w:rsidRPr="00322009">
        <w:rPr>
          <w:rFonts w:ascii="Times New Roman" w:hAnsi="Times New Roman" w:cs="Times New Roman"/>
        </w:rPr>
        <w:t>.</w:t>
      </w:r>
      <w:proofErr w:type="gramEnd"/>
      <w:r w:rsidR="00A012E7" w:rsidRPr="00322009">
        <w:rPr>
          <w:rFonts w:ascii="Times New Roman" w:hAnsi="Times New Roman" w:cs="Times New Roman"/>
        </w:rPr>
        <w:t xml:space="preserve"> </w:t>
      </w:r>
      <w:proofErr w:type="gramStart"/>
      <w:r w:rsidR="001C0210" w:rsidRPr="00322009">
        <w:rPr>
          <w:rFonts w:ascii="Times New Roman" w:hAnsi="Times New Roman" w:cs="Times New Roman"/>
        </w:rPr>
        <w:t>п</w:t>
      </w:r>
      <w:proofErr w:type="gramEnd"/>
      <w:r w:rsidR="001C0210" w:rsidRPr="00322009">
        <w:rPr>
          <w:rFonts w:ascii="Times New Roman" w:hAnsi="Times New Roman" w:cs="Times New Roman"/>
        </w:rPr>
        <w:t>е</w:t>
      </w:r>
      <w:r w:rsidR="00A012E7" w:rsidRPr="00322009">
        <w:rPr>
          <w:rFonts w:ascii="Times New Roman" w:hAnsi="Times New Roman" w:cs="Times New Roman"/>
        </w:rPr>
        <w:t>реч</w:t>
      </w:r>
      <w:r w:rsidR="001C0210" w:rsidRPr="00322009">
        <w:rPr>
          <w:rFonts w:ascii="Times New Roman" w:hAnsi="Times New Roman" w:cs="Times New Roman"/>
        </w:rPr>
        <w:t>е</w:t>
      </w:r>
      <w:r w:rsidR="00A012E7" w:rsidRPr="00322009">
        <w:rPr>
          <w:rFonts w:ascii="Times New Roman" w:hAnsi="Times New Roman" w:cs="Times New Roman"/>
        </w:rPr>
        <w:t>н</w:t>
      </w:r>
      <w:r w:rsidR="001C0210" w:rsidRPr="00322009">
        <w:rPr>
          <w:rFonts w:ascii="Times New Roman" w:hAnsi="Times New Roman" w:cs="Times New Roman"/>
        </w:rPr>
        <w:t>ь</w:t>
      </w:r>
      <w:r w:rsidR="00A012E7" w:rsidRPr="00322009">
        <w:rPr>
          <w:rFonts w:ascii="Times New Roman" w:hAnsi="Times New Roman" w:cs="Times New Roman"/>
        </w:rPr>
        <w:t xml:space="preserve"> банков-гарантов (приложение 5 к документации)</w:t>
      </w:r>
      <w:r w:rsidR="008F609E" w:rsidRPr="00322009">
        <w:rPr>
          <w:rFonts w:ascii="Times New Roman" w:hAnsi="Times New Roman" w:cs="Times New Roman"/>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r w:rsidR="00727765" w:rsidRPr="00322009">
        <w:rPr>
          <w:rFonts w:ascii="Times New Roman" w:hAnsi="Times New Roman" w:cs="Times New Roman"/>
        </w:rPr>
        <w:t>10</w:t>
      </w:r>
      <w:r w:rsidR="008F609E" w:rsidRPr="00322009">
        <w:rPr>
          <w:rFonts w:ascii="Times New Roman" w:hAnsi="Times New Roman" w:cs="Times New Roman"/>
        </w:rPr>
        <w:t xml:space="preserve"> календарных дней </w:t>
      </w:r>
      <w:proofErr w:type="gramStart"/>
      <w:r w:rsidR="008F609E" w:rsidRPr="00322009">
        <w:rPr>
          <w:rFonts w:ascii="Times New Roman" w:hAnsi="Times New Roman" w:cs="Times New Roman"/>
        </w:rPr>
        <w:t>с даты вскрытия</w:t>
      </w:r>
      <w:proofErr w:type="gramEnd"/>
      <w:r w:rsidR="008F609E" w:rsidRPr="00322009">
        <w:rPr>
          <w:rFonts w:ascii="Times New Roman" w:hAnsi="Times New Roman" w:cs="Times New Roman"/>
        </w:rPr>
        <w:t xml:space="preserve"> конвертов с заявками) и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календарного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официальном сайте.</w:t>
      </w:r>
      <w:r w:rsidRPr="00322009">
        <w:rPr>
          <w:rFonts w:ascii="Times New Roman" w:hAnsi="Times New Roman" w:cs="Times New Roman"/>
        </w:rPr>
        <w:t xml:space="preserve"> </w:t>
      </w:r>
      <w:r w:rsidR="008F609E" w:rsidRPr="00322009">
        <w:rPr>
          <w:rFonts w:ascii="Times New Roman" w:hAnsi="Times New Roman" w:cs="Times New Roman"/>
        </w:rPr>
        <w:tab/>
        <w:t xml:space="preserve">Если срок представления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proofErr w:type="gramStart"/>
      <w:r w:rsidR="008F609E" w:rsidRPr="00322009">
        <w:rPr>
          <w:rFonts w:ascii="Times New Roman" w:hAnsi="Times New Roman" w:cs="Times New Roman"/>
        </w:rPr>
        <w:t>продлевается</w:t>
      </w:r>
      <w:proofErr w:type="gramEnd"/>
      <w:r w:rsidR="008F609E" w:rsidRPr="00322009">
        <w:rPr>
          <w:rFonts w:ascii="Times New Roman" w:hAnsi="Times New Roman" w:cs="Times New Roman"/>
        </w:rPr>
        <w:t xml:space="preserve"> и Участник закупки представляет свою заявку в течение продленного срока, то срок действия Гарантии должен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официальный сайт.</w:t>
      </w:r>
    </w:p>
    <w:p w:rsidR="00536B3A" w:rsidRDefault="00E34D6A" w:rsidP="00A337F5">
      <w:pPr>
        <w:spacing w:after="0" w:line="240" w:lineRule="auto"/>
        <w:ind w:firstLine="709"/>
        <w:jc w:val="both"/>
        <w:rPr>
          <w:rFonts w:ascii="Times New Roman" w:eastAsia="Times New Roman" w:hAnsi="Times New Roman" w:cs="Times New Roman"/>
          <w:b/>
          <w:snapToGrid w:val="0"/>
        </w:rPr>
      </w:pPr>
      <w:r w:rsidRPr="00322009">
        <w:rPr>
          <w:rFonts w:ascii="Times New Roman" w:hAnsi="Times New Roman" w:cs="Times New Roman"/>
        </w:rPr>
        <w:t xml:space="preserve">- </w:t>
      </w:r>
      <w:r w:rsidRPr="00322009">
        <w:rPr>
          <w:rFonts w:ascii="Times New Roman" w:hAnsi="Times New Roman" w:cs="Times New Roman"/>
          <w:b/>
        </w:rPr>
        <w:t>или</w:t>
      </w:r>
      <w:r w:rsidR="007678EF" w:rsidRPr="00322009">
        <w:rPr>
          <w:rFonts w:ascii="Times New Roman" w:hAnsi="Times New Roman" w:cs="Times New Roman"/>
          <w:b/>
        </w:rPr>
        <w:t xml:space="preserve"> документы, подтверждающие внесение денежных средств</w:t>
      </w:r>
      <w:r w:rsidR="007678EF" w:rsidRPr="00322009">
        <w:rPr>
          <w:rFonts w:ascii="Times New Roman" w:hAnsi="Times New Roman" w:cs="Times New Roman"/>
        </w:rPr>
        <w:t xml:space="preserve"> (платежное поручение, подтверждающее перечисление денежных сре</w:t>
      </w:r>
      <w:proofErr w:type="gramStart"/>
      <w:r w:rsidR="007678EF" w:rsidRPr="00322009">
        <w:rPr>
          <w:rFonts w:ascii="Times New Roman" w:hAnsi="Times New Roman" w:cs="Times New Roman"/>
        </w:rPr>
        <w:t>дств в к</w:t>
      </w:r>
      <w:proofErr w:type="gramEnd"/>
      <w:r w:rsidR="007678EF" w:rsidRPr="00322009">
        <w:rPr>
          <w:rFonts w:ascii="Times New Roman" w:hAnsi="Times New Roman" w:cs="Times New Roman"/>
        </w:rPr>
        <w:t xml:space="preserve">ачестве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Денежная сумма подлежит перечислению организатору закупки </w:t>
      </w:r>
      <w:r w:rsidR="007678EF" w:rsidRPr="00322009">
        <w:rPr>
          <w:rFonts w:ascii="Times New Roman" w:hAnsi="Times New Roman" w:cs="Times New Roman"/>
          <w:u w:val="single"/>
        </w:rPr>
        <w:t>не позднее срока представления заявки</w:t>
      </w:r>
      <w:r w:rsidR="007678EF" w:rsidRPr="00322009">
        <w:rPr>
          <w:rFonts w:ascii="Times New Roman" w:hAnsi="Times New Roman" w:cs="Times New Roman"/>
        </w:rPr>
        <w:t>. В графе «назначение платежа» платежном поручении указывается: «</w:t>
      </w:r>
      <w:proofErr w:type="gramStart"/>
      <w:r w:rsidR="007678EF" w:rsidRPr="00322009">
        <w:rPr>
          <w:rFonts w:ascii="Times New Roman" w:hAnsi="Times New Roman" w:cs="Times New Roman"/>
        </w:rPr>
        <w:t xml:space="preserve">Для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w:t>
      </w:r>
      <w:r w:rsidR="007678EF" w:rsidRPr="00322009">
        <w:rPr>
          <w:rFonts w:ascii="Times New Roman" w:hAnsi="Times New Roman" w:cs="Times New Roman"/>
          <w:bCs/>
        </w:rPr>
        <w:t xml:space="preserve">на право заключения договора </w:t>
      </w:r>
      <w:r w:rsidR="005D2C76" w:rsidRPr="00322009">
        <w:rPr>
          <w:rFonts w:ascii="Times New Roman" w:hAnsi="Times New Roman" w:cs="Times New Roman"/>
          <w:bCs/>
        </w:rPr>
        <w:t>на выполнение</w:t>
      </w:r>
      <w:proofErr w:type="gramEnd"/>
      <w:r w:rsidR="00F34943" w:rsidRPr="00322009">
        <w:rPr>
          <w:rFonts w:ascii="Times New Roman" w:hAnsi="Times New Roman" w:cs="Times New Roman"/>
          <w:bCs/>
        </w:rPr>
        <w:t xml:space="preserve">: </w:t>
      </w:r>
      <w:r w:rsidR="00F34943" w:rsidRPr="00322009">
        <w:rPr>
          <w:rFonts w:ascii="Times New Roman" w:eastAsia="Times New Roman" w:hAnsi="Times New Roman" w:cs="Times New Roman"/>
          <w:b/>
          <w:snapToGrid w:val="0"/>
        </w:rPr>
        <w:t xml:space="preserve"> </w:t>
      </w:r>
    </w:p>
    <w:p w:rsidR="00536B3A" w:rsidRPr="00536B3A" w:rsidRDefault="00536B3A" w:rsidP="00A337F5">
      <w:pPr>
        <w:spacing w:after="0" w:line="240" w:lineRule="auto"/>
        <w:ind w:firstLine="709"/>
        <w:jc w:val="both"/>
        <w:rPr>
          <w:rFonts w:ascii="Times New Roman" w:eastAsia="Times New Roman" w:hAnsi="Times New Roman" w:cs="Times New Roman"/>
          <w:b/>
          <w:snapToGrid w:val="0"/>
        </w:rPr>
      </w:pPr>
      <w:r w:rsidRPr="00536B3A">
        <w:rPr>
          <w:rFonts w:ascii="Times New Roman" w:eastAsia="Times New Roman" w:hAnsi="Times New Roman" w:cs="Times New Roman"/>
          <w:b/>
          <w:snapToGrid w:val="0"/>
        </w:rPr>
        <w:t xml:space="preserve">ЛОТ № 1: </w:t>
      </w:r>
      <w:r w:rsidRPr="00536B3A">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котором расположен жилой дом по адресу: Московская область, г. Королёв, мкр. Болшево, ул. Болшевская, д. 8.</w:t>
      </w:r>
    </w:p>
    <w:p w:rsidR="001A52FA" w:rsidRDefault="001A52FA" w:rsidP="00A337F5">
      <w:pPr>
        <w:spacing w:after="0" w:line="240" w:lineRule="auto"/>
        <w:ind w:firstLine="709"/>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sidR="00DE79FA">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1A52FA" w:rsidRPr="00322009" w:rsidRDefault="001A52FA" w:rsidP="00536B3A">
      <w:pPr>
        <w:spacing w:after="0" w:line="240" w:lineRule="auto"/>
        <w:jc w:val="both"/>
        <w:rPr>
          <w:rFonts w:ascii="Times New Roman" w:hAnsi="Times New Roman" w:cs="Times New Roman"/>
        </w:rPr>
      </w:pPr>
    </w:p>
    <w:p w:rsidR="007678EF" w:rsidRPr="00322009" w:rsidRDefault="007678EF"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ab/>
      </w:r>
      <w:r w:rsidRPr="00322009">
        <w:rPr>
          <w:rFonts w:ascii="Times New Roman" w:hAnsi="Times New Roman" w:cs="Times New Roman"/>
        </w:rPr>
        <w:tab/>
        <w:t>В случае внесения денежных сре</w:t>
      </w:r>
      <w:proofErr w:type="gramStart"/>
      <w:r w:rsidRPr="00322009">
        <w:rPr>
          <w:rFonts w:ascii="Times New Roman" w:hAnsi="Times New Roman" w:cs="Times New Roman"/>
        </w:rPr>
        <w:t>дств в к</w:t>
      </w:r>
      <w:proofErr w:type="gramEnd"/>
      <w:r w:rsidRPr="00322009">
        <w:rPr>
          <w:rFonts w:ascii="Times New Roman" w:hAnsi="Times New Roman" w:cs="Times New Roman"/>
        </w:rPr>
        <w:t xml:space="preserve">ачестве обеспечения заявки на участие в </w:t>
      </w:r>
      <w:r w:rsidR="00E34D6A" w:rsidRPr="00322009">
        <w:rPr>
          <w:rFonts w:ascii="Times New Roman" w:hAnsi="Times New Roman" w:cs="Times New Roman"/>
        </w:rPr>
        <w:t>закупке предложений</w:t>
      </w:r>
      <w:r w:rsidRPr="00322009">
        <w:rPr>
          <w:rFonts w:ascii="Times New Roman" w:hAnsi="Times New Roman" w:cs="Times New Roman"/>
        </w:rPr>
        <w:t xml:space="preserve">, организатор торгов предоставляет участнику </w:t>
      </w:r>
      <w:r w:rsidR="00F27CBB" w:rsidRPr="00322009">
        <w:rPr>
          <w:rFonts w:ascii="Times New Roman" w:hAnsi="Times New Roman" w:cs="Times New Roman"/>
        </w:rPr>
        <w:t>закупки</w:t>
      </w:r>
      <w:r w:rsidRPr="00322009">
        <w:rPr>
          <w:rFonts w:ascii="Times New Roman" w:hAnsi="Times New Roman" w:cs="Times New Roman"/>
        </w:rPr>
        <w:t xml:space="preserve">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(приложение 4). Каждый Участник закупки, подающий заявку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подписывает и заверяет печатью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00C05FBC" w:rsidRPr="00322009">
        <w:rPr>
          <w:rFonts w:ascii="Times New Roman" w:hAnsi="Times New Roman" w:cs="Times New Roman"/>
        </w:rPr>
        <w:t>».</w:t>
      </w:r>
    </w:p>
    <w:p w:rsidR="004818BD" w:rsidRPr="00322009" w:rsidRDefault="004818BD" w:rsidP="007678EF">
      <w:pPr>
        <w:tabs>
          <w:tab w:val="left" w:pos="993"/>
        </w:tabs>
        <w:spacing w:after="0" w:line="240" w:lineRule="auto"/>
        <w:ind w:left="792"/>
        <w:jc w:val="both"/>
        <w:rPr>
          <w:rFonts w:ascii="Times New Roman" w:hAnsi="Times New Roman" w:cs="Times New Roman"/>
        </w:rPr>
      </w:pPr>
    </w:p>
    <w:p w:rsidR="007678EF" w:rsidRPr="00322009" w:rsidRDefault="004818BD"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3.14.2. </w:t>
      </w:r>
      <w:r w:rsidR="007678EF" w:rsidRPr="00322009">
        <w:rPr>
          <w:rFonts w:ascii="Times New Roman" w:hAnsi="Times New Roman" w:cs="Times New Roman"/>
        </w:rPr>
        <w:t xml:space="preserve">Обеспечение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применяется для обеспечения исполнения обязанности Участника </w:t>
      </w:r>
      <w:r w:rsidRPr="00322009">
        <w:rPr>
          <w:rFonts w:ascii="Times New Roman" w:hAnsi="Times New Roman" w:cs="Times New Roman"/>
        </w:rPr>
        <w:t>закупки по заключению договора.</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4.14.</w:t>
      </w:r>
      <w:r w:rsidR="009D4A23" w:rsidRPr="00322009">
        <w:rPr>
          <w:rFonts w:ascii="Times New Roman" w:hAnsi="Times New Roman" w:cs="Times New Roman"/>
        </w:rPr>
        <w:t>3</w:t>
      </w:r>
      <w:r w:rsidRPr="00322009">
        <w:rPr>
          <w:rFonts w:ascii="Times New Roman" w:hAnsi="Times New Roman" w:cs="Times New Roman"/>
        </w:rPr>
        <w:t xml:space="preserve">. Размер обеспечения определяется в зависимости от цены заявки на участие в </w:t>
      </w:r>
      <w:r w:rsidR="00E45672" w:rsidRPr="00322009">
        <w:rPr>
          <w:rFonts w:ascii="Times New Roman" w:hAnsi="Times New Roman" w:cs="Times New Roman"/>
        </w:rPr>
        <w:t>закупке</w:t>
      </w:r>
      <w:r w:rsidRPr="00322009">
        <w:rPr>
          <w:rFonts w:ascii="Times New Roman" w:hAnsi="Times New Roman" w:cs="Times New Roman"/>
        </w:rPr>
        <w:t xml:space="preserve"> согласно приведенной ниже таблице.</w:t>
      </w:r>
    </w:p>
    <w:p w:rsidR="00412442" w:rsidRPr="00322009" w:rsidRDefault="00412442" w:rsidP="008F609E">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322009" w:rsidTr="007678EF">
        <w:tc>
          <w:tcPr>
            <w:tcW w:w="5400" w:type="dxa"/>
          </w:tcPr>
          <w:p w:rsidR="00412442" w:rsidRPr="00322009" w:rsidRDefault="0022292F"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Цена заявки на участие в закупк</w:t>
            </w:r>
            <w:r w:rsidR="00412442" w:rsidRPr="00322009">
              <w:rPr>
                <w:rFonts w:ascii="Times New Roman" w:hAnsi="Times New Roman" w:cs="Times New Roman"/>
                <w:b/>
              </w:rPr>
              <w:t>е с учетом НДС, млн. руб.</w:t>
            </w:r>
          </w:p>
        </w:tc>
        <w:tc>
          <w:tcPr>
            <w:tcW w:w="42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 xml:space="preserve">Размер обеспечения, </w:t>
            </w:r>
            <w:proofErr w:type="gramStart"/>
            <w:r w:rsidRPr="00322009">
              <w:rPr>
                <w:rFonts w:ascii="Times New Roman" w:hAnsi="Times New Roman" w:cs="Times New Roman"/>
                <w:b/>
              </w:rPr>
              <w:t>в</w:t>
            </w:r>
            <w:proofErr w:type="gramEnd"/>
            <w:r w:rsidRPr="00322009">
              <w:rPr>
                <w:rFonts w:ascii="Times New Roman" w:hAnsi="Times New Roman" w:cs="Times New Roman"/>
                <w:b/>
              </w:rPr>
              <w:t xml:space="preserve"> % от суммы.</w:t>
            </w:r>
          </w:p>
        </w:tc>
      </w:tr>
      <w:tr w:rsidR="00412442" w:rsidRPr="00322009" w:rsidTr="007678EF">
        <w:tc>
          <w:tcPr>
            <w:tcW w:w="54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lastRenderedPageBreak/>
              <w:t>До 1,0 включительно</w:t>
            </w:r>
          </w:p>
        </w:tc>
        <w:tc>
          <w:tcPr>
            <w:tcW w:w="4200" w:type="dxa"/>
          </w:tcPr>
          <w:p w:rsidR="00412442" w:rsidRPr="00322009" w:rsidRDefault="009B2AB1" w:rsidP="009B2AB1">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w:t>
            </w:r>
            <w:r w:rsidR="00412442" w:rsidRPr="00322009">
              <w:rPr>
                <w:rFonts w:ascii="Times New Roman" w:hAnsi="Times New Roman" w:cs="Times New Roman"/>
                <w:b/>
              </w:rPr>
              <w:t xml:space="preserve">%  (но не менее </w:t>
            </w:r>
            <w:r w:rsidR="00F34943" w:rsidRPr="00322009">
              <w:rPr>
                <w:rFonts w:ascii="Times New Roman" w:hAnsi="Times New Roman" w:cs="Times New Roman"/>
                <w:b/>
              </w:rPr>
              <w:t>3</w:t>
            </w:r>
            <w:r w:rsidR="00412442" w:rsidRPr="00322009">
              <w:rPr>
                <w:rFonts w:ascii="Times New Roman" w:hAnsi="Times New Roman" w:cs="Times New Roman"/>
                <w:b/>
              </w:rPr>
              <w:t>0 000-00)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F34943" w:rsidRPr="00322009" w:rsidTr="007678EF">
        <w:tc>
          <w:tcPr>
            <w:tcW w:w="54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322009" w:rsidRDefault="008F609E" w:rsidP="008F609E">
      <w:pPr>
        <w:tabs>
          <w:tab w:val="left" w:pos="993"/>
        </w:tabs>
        <w:spacing w:after="0" w:line="240" w:lineRule="auto"/>
        <w:ind w:left="792"/>
        <w:jc w:val="both"/>
        <w:rPr>
          <w:rFonts w:ascii="Times New Roman" w:hAnsi="Times New Roman" w:cs="Times New Roman"/>
          <w:b/>
        </w:rPr>
      </w:pPr>
    </w:p>
    <w:p w:rsidR="008F609E" w:rsidRPr="00322009" w:rsidRDefault="008F609E" w:rsidP="008F609E">
      <w:pPr>
        <w:tabs>
          <w:tab w:val="left" w:pos="993"/>
        </w:tabs>
        <w:spacing w:after="0" w:line="240" w:lineRule="auto"/>
        <w:ind w:left="792"/>
        <w:jc w:val="both"/>
        <w:rPr>
          <w:rFonts w:ascii="Times New Roman" w:hAnsi="Times New Roman" w:cs="Times New Roman"/>
        </w:rPr>
      </w:pPr>
      <w:bookmarkStart w:id="0" w:name="_Hlt21154147"/>
      <w:bookmarkEnd w:id="0"/>
      <w:r w:rsidRPr="00322009">
        <w:rPr>
          <w:rFonts w:ascii="Times New Roman" w:hAnsi="Times New Roman" w:cs="Times New Roman"/>
        </w:rPr>
        <w:t>4.14.4. Сумма обеспечения может быть удержана в следующих случаях:</w:t>
      </w:r>
    </w:p>
    <w:p w:rsidR="00727765"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отзывает свою заявку на участие в </w:t>
      </w:r>
      <w:r w:rsidR="00633EA2" w:rsidRPr="00322009">
        <w:rPr>
          <w:rFonts w:ascii="Times New Roman" w:hAnsi="Times New Roman" w:cs="Times New Roman"/>
        </w:rPr>
        <w:t>закупке</w:t>
      </w:r>
      <w:r w:rsidR="00727765"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уведомленный о присуждении ему договора в течение срока действия заявки на участие в </w:t>
      </w:r>
      <w:r w:rsidR="00633EA2" w:rsidRPr="00322009">
        <w:rPr>
          <w:rFonts w:ascii="Times New Roman" w:hAnsi="Times New Roman" w:cs="Times New Roman"/>
        </w:rPr>
        <w:t>закупке</w:t>
      </w:r>
      <w:r w:rsidRPr="00322009">
        <w:rPr>
          <w:rFonts w:ascii="Times New Roman" w:hAnsi="Times New Roman" w:cs="Times New Roman"/>
        </w:rPr>
        <w:t>, откажется подписать договор, в отношении которого объявлен</w:t>
      </w:r>
      <w:r w:rsidR="00633EA2" w:rsidRPr="00322009">
        <w:rPr>
          <w:rFonts w:ascii="Times New Roman" w:hAnsi="Times New Roman" w:cs="Times New Roman"/>
        </w:rPr>
        <w:t>а</w:t>
      </w:r>
      <w:r w:rsidRPr="00322009">
        <w:rPr>
          <w:rFonts w:ascii="Times New Roman" w:hAnsi="Times New Roman" w:cs="Times New Roman"/>
        </w:rPr>
        <w:t xml:space="preserve"> </w:t>
      </w:r>
      <w:r w:rsidR="00633EA2" w:rsidRPr="00322009">
        <w:rPr>
          <w:rFonts w:ascii="Times New Roman" w:hAnsi="Times New Roman" w:cs="Times New Roman"/>
        </w:rPr>
        <w:t>закупка</w:t>
      </w:r>
      <w:r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AD50AC" w:rsidRPr="00322009" w:rsidRDefault="00AD50AC" w:rsidP="008F609E">
      <w:pPr>
        <w:pStyle w:val="3"/>
        <w:numPr>
          <w:ilvl w:val="0"/>
          <w:numId w:val="3"/>
        </w:numPr>
        <w:spacing w:line="240" w:lineRule="auto"/>
        <w:rPr>
          <w:b/>
          <w:sz w:val="22"/>
          <w:szCs w:val="22"/>
        </w:rPr>
      </w:pPr>
      <w:r w:rsidRPr="00322009">
        <w:rPr>
          <w:b/>
          <w:sz w:val="22"/>
          <w:szCs w:val="22"/>
        </w:rPr>
        <w:t>Место, условия и сроки (периоды) оказания услуг.</w:t>
      </w:r>
    </w:p>
    <w:p w:rsidR="00AD50AC" w:rsidRPr="00322009" w:rsidRDefault="00AD50AC" w:rsidP="00AD50AC">
      <w:pPr>
        <w:pStyle w:val="ac"/>
        <w:rPr>
          <w:b/>
          <w:sz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Место, условия и сроки оказания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Внесение изменений в документацию открытого </w:t>
      </w:r>
      <w:r w:rsidR="009079ED" w:rsidRPr="00322009">
        <w:rPr>
          <w:rStyle w:val="FontStyle59"/>
        </w:rPr>
        <w:t>запроса предложений</w:t>
      </w:r>
      <w:r w:rsidRPr="00322009">
        <w:rPr>
          <w:rStyle w:val="FontStyle59"/>
        </w:rPr>
        <w:t xml:space="preserve"> и в извещение о проведении открытого </w:t>
      </w:r>
      <w:r w:rsidR="009079ED" w:rsidRPr="00322009">
        <w:rPr>
          <w:rStyle w:val="FontStyle59"/>
        </w:rPr>
        <w:t>запроса предложений</w:t>
      </w:r>
      <w:r w:rsidRPr="00322009">
        <w:rPr>
          <w:rStyle w:val="FontStyle59"/>
        </w:rPr>
        <w:t>.</w:t>
      </w:r>
    </w:p>
    <w:p w:rsidR="00AD50AC" w:rsidRPr="00322009" w:rsidRDefault="00AD50AC" w:rsidP="00AD50AC">
      <w:pPr>
        <w:pStyle w:val="3"/>
        <w:numPr>
          <w:ilvl w:val="0"/>
          <w:numId w:val="0"/>
        </w:numPr>
        <w:spacing w:line="240" w:lineRule="auto"/>
        <w:rPr>
          <w:rStyle w:val="FontStyle59"/>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 До истечения срока окончания подачи заявок на участие в </w:t>
      </w:r>
      <w:r w:rsidR="00633EA2" w:rsidRPr="00322009">
        <w:rPr>
          <w:sz w:val="22"/>
          <w:szCs w:val="22"/>
        </w:rPr>
        <w:t>закупке</w:t>
      </w:r>
      <w:r w:rsidRPr="00322009">
        <w:rPr>
          <w:sz w:val="22"/>
          <w:szCs w:val="22"/>
        </w:rPr>
        <w:t xml:space="preserve"> заказчик вправе внести изменения в извещение о проведении открытого </w:t>
      </w:r>
      <w:r w:rsidR="00633EA2" w:rsidRPr="00322009">
        <w:rPr>
          <w:sz w:val="22"/>
          <w:szCs w:val="22"/>
        </w:rPr>
        <w:t>запроса предложений</w:t>
      </w:r>
      <w:r w:rsidRPr="00322009">
        <w:rPr>
          <w:sz w:val="22"/>
          <w:szCs w:val="22"/>
        </w:rPr>
        <w:t xml:space="preserve"> и в документацию, в том числе продлить срок окончания подачи заявок на участие в </w:t>
      </w:r>
      <w:r w:rsidR="00633EA2" w:rsidRPr="00322009">
        <w:rPr>
          <w:sz w:val="22"/>
          <w:szCs w:val="22"/>
        </w:rPr>
        <w:t>запросе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Изменения, вносимые в документацию, утверждаются Председателем закупочной комиссии.</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вносимые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указанные изменения размещены на официальном сайте позднее, чем за пятнадцать дней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изменений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такой срок составлял не менее чем пять дней.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отказаться от проведения </w:t>
      </w:r>
      <w:r w:rsidR="00A50CD6" w:rsidRPr="00322009">
        <w:rPr>
          <w:sz w:val="22"/>
          <w:szCs w:val="22"/>
        </w:rPr>
        <w:t>запроса предложений</w:t>
      </w:r>
      <w:r w:rsidRPr="00322009">
        <w:rPr>
          <w:sz w:val="22"/>
          <w:szCs w:val="22"/>
        </w:rPr>
        <w:t xml:space="preserve">, а также завершить процедуру </w:t>
      </w:r>
      <w:r w:rsidR="00A50CD6" w:rsidRPr="00322009">
        <w:rPr>
          <w:sz w:val="22"/>
          <w:szCs w:val="22"/>
        </w:rPr>
        <w:t>запроса предложений</w:t>
      </w:r>
      <w:r w:rsidRPr="00322009">
        <w:rPr>
          <w:sz w:val="22"/>
          <w:szCs w:val="22"/>
        </w:rPr>
        <w:t xml:space="preserve">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w:t>
      </w:r>
      <w:r w:rsidR="00A50CD6" w:rsidRPr="00322009">
        <w:rPr>
          <w:sz w:val="22"/>
          <w:szCs w:val="22"/>
        </w:rPr>
        <w:t>запроса предложений</w:t>
      </w:r>
      <w:r w:rsidRPr="00322009">
        <w:rPr>
          <w:sz w:val="22"/>
          <w:szCs w:val="22"/>
        </w:rPr>
        <w:t>.</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322009">
        <w:rPr>
          <w:sz w:val="22"/>
          <w:szCs w:val="22"/>
        </w:rPr>
        <w:t>запроса предложений</w:t>
      </w:r>
      <w:r w:rsidRPr="00322009">
        <w:rPr>
          <w:sz w:val="22"/>
          <w:szCs w:val="22"/>
        </w:rPr>
        <w:t xml:space="preserve"> либо в документацию.</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Сведения о начальной (максимальной) цене договора.</w:t>
      </w:r>
    </w:p>
    <w:p w:rsidR="00AD50AC" w:rsidRPr="00322009" w:rsidRDefault="00AD50AC" w:rsidP="00AD50AC">
      <w:pPr>
        <w:pStyle w:val="a8"/>
        <w:spacing w:before="0" w:line="240" w:lineRule="auto"/>
        <w:rPr>
          <w:sz w:val="22"/>
          <w:szCs w:val="22"/>
        </w:rPr>
      </w:pPr>
    </w:p>
    <w:p w:rsidR="00983700"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Начальная (максимальная) цена договора – </w:t>
      </w:r>
    </w:p>
    <w:p w:rsidR="00FE691C" w:rsidRPr="00322009" w:rsidRDefault="002E1E3F" w:rsidP="002E1E3F">
      <w:pPr>
        <w:pStyle w:val="3"/>
        <w:numPr>
          <w:ilvl w:val="0"/>
          <w:numId w:val="0"/>
        </w:numPr>
        <w:tabs>
          <w:tab w:val="left" w:pos="993"/>
          <w:tab w:val="left" w:pos="6885"/>
        </w:tabs>
        <w:spacing w:line="240" w:lineRule="auto"/>
        <w:ind w:left="1141"/>
        <w:rPr>
          <w:sz w:val="22"/>
          <w:szCs w:val="22"/>
        </w:rPr>
      </w:pPr>
      <w:r>
        <w:rPr>
          <w:sz w:val="22"/>
          <w:szCs w:val="22"/>
        </w:rPr>
        <w:tab/>
      </w: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№1 – </w:t>
      </w:r>
      <w:r w:rsidR="00A56054">
        <w:rPr>
          <w:i/>
          <w:sz w:val="20"/>
          <w:highlight w:val="yellow"/>
          <w:u w:val="single"/>
        </w:rPr>
        <w:t>350 000,00</w:t>
      </w:r>
      <w:r w:rsidR="00A56054" w:rsidRPr="00CC098B">
        <w:rPr>
          <w:i/>
          <w:sz w:val="20"/>
          <w:highlight w:val="yellow"/>
          <w:u w:val="single"/>
        </w:rPr>
        <w:t xml:space="preserve"> (</w:t>
      </w:r>
      <w:r w:rsidR="00A56054">
        <w:rPr>
          <w:i/>
          <w:sz w:val="20"/>
          <w:highlight w:val="yellow"/>
          <w:u w:val="single"/>
        </w:rPr>
        <w:t>Триста пятьдесят тысяч рублей</w:t>
      </w:r>
      <w:r w:rsidR="00A56054" w:rsidRPr="00CC098B">
        <w:rPr>
          <w:i/>
          <w:sz w:val="20"/>
          <w:highlight w:val="yellow"/>
          <w:u w:val="single"/>
        </w:rPr>
        <w:t xml:space="preserve"> 00 копеек)</w:t>
      </w:r>
      <w:r w:rsidR="00A56054" w:rsidRPr="0037312E">
        <w:rPr>
          <w:i/>
          <w:sz w:val="20"/>
          <w:highlight w:val="yellow"/>
          <w:u w:val="single"/>
        </w:rPr>
        <w:t xml:space="preserve"> </w:t>
      </w:r>
      <w:r w:rsidR="00A56054" w:rsidRPr="0037312E">
        <w:rPr>
          <w:i/>
          <w:sz w:val="20"/>
          <w:u w:val="single"/>
        </w:rPr>
        <w:t>(с учетом всех расходов, налогов, сборов, связанных с заключением и выполнением договора)</w:t>
      </w:r>
    </w:p>
    <w:p w:rsidR="00343E6E" w:rsidRPr="00322009" w:rsidRDefault="00343E6E" w:rsidP="00343E6E">
      <w:pPr>
        <w:pStyle w:val="3"/>
        <w:numPr>
          <w:ilvl w:val="0"/>
          <w:numId w:val="0"/>
        </w:numPr>
        <w:spacing w:line="240" w:lineRule="auto"/>
        <w:ind w:left="360"/>
        <w:rPr>
          <w:sz w:val="22"/>
          <w:szCs w:val="22"/>
        </w:rPr>
      </w:pPr>
    </w:p>
    <w:p w:rsidR="00343E6E" w:rsidRDefault="00343E6E" w:rsidP="00343E6E">
      <w:pPr>
        <w:pStyle w:val="3"/>
        <w:numPr>
          <w:ilvl w:val="0"/>
          <w:numId w:val="0"/>
        </w:numPr>
        <w:spacing w:line="240" w:lineRule="auto"/>
        <w:ind w:left="360"/>
        <w:rPr>
          <w:sz w:val="22"/>
          <w:szCs w:val="22"/>
        </w:rPr>
      </w:pPr>
      <w:r w:rsidRPr="00322009">
        <w:rPr>
          <w:sz w:val="22"/>
          <w:szCs w:val="22"/>
        </w:rPr>
        <w:t xml:space="preserve">ЛОТ №2 – </w:t>
      </w:r>
      <w:r w:rsidR="008837C7" w:rsidRPr="00A934B1">
        <w:rPr>
          <w:i/>
          <w:sz w:val="20"/>
          <w:highlight w:val="yellow"/>
          <w:u w:val="single"/>
        </w:rPr>
        <w:t>2 480 244,40 (Два миллиона четыреста восемьдесят тысяч двести сорок четыре рубля 40 копеек)</w:t>
      </w:r>
      <w:r w:rsidR="008837C7" w:rsidRPr="0037312E">
        <w:rPr>
          <w:i/>
          <w:sz w:val="20"/>
          <w:u w:val="single"/>
        </w:rPr>
        <w:t xml:space="preserve"> (с учетом всех расходов, налогов, сборов, связанных с заключением и выполнением договора)</w:t>
      </w:r>
      <w:bookmarkStart w:id="1" w:name="_GoBack"/>
      <w:bookmarkEnd w:id="1"/>
    </w:p>
    <w:p w:rsidR="00343E6E" w:rsidRPr="00322009" w:rsidRDefault="00343E6E" w:rsidP="00F133ED">
      <w:pPr>
        <w:pStyle w:val="3"/>
        <w:numPr>
          <w:ilvl w:val="0"/>
          <w:numId w:val="0"/>
        </w:numPr>
        <w:tabs>
          <w:tab w:val="left" w:pos="993"/>
        </w:tabs>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Цена договора, предлагаемая участником, не может</w:t>
      </w:r>
      <w:r w:rsidRPr="00322009">
        <w:rPr>
          <w:sz w:val="22"/>
          <w:szCs w:val="22"/>
        </w:rPr>
        <w:br/>
        <w:t>превышать начальную (максимальную) цену договора, указанную в документации.</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Валютой, используемой при формировании цены и осуществлении расчетов с заказчиком, является российский рубль.</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AD50AC">
      <w:pPr>
        <w:pStyle w:val="3"/>
        <w:numPr>
          <w:ilvl w:val="1"/>
          <w:numId w:val="3"/>
        </w:numPr>
        <w:tabs>
          <w:tab w:val="left" w:pos="993"/>
        </w:tabs>
        <w:spacing w:line="240" w:lineRule="auto"/>
        <w:rPr>
          <w:sz w:val="22"/>
          <w:szCs w:val="22"/>
        </w:rPr>
      </w:pPr>
      <w:r w:rsidRPr="00322009">
        <w:rPr>
          <w:sz w:val="22"/>
          <w:szCs w:val="22"/>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322009">
        <w:rPr>
          <w:sz w:val="22"/>
          <w:szCs w:val="22"/>
        </w:rPr>
        <w:t>закупке предложений.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Участники указывают цену оказываемых услуг с учетом цены сопутствующих работ (услуг), в </w:t>
      </w:r>
      <w:proofErr w:type="spellStart"/>
      <w:r w:rsidRPr="00322009">
        <w:rPr>
          <w:sz w:val="22"/>
          <w:szCs w:val="22"/>
        </w:rPr>
        <w:t>т.ч</w:t>
      </w:r>
      <w:proofErr w:type="spellEnd"/>
      <w:r w:rsidRPr="00322009">
        <w:rPr>
          <w:sz w:val="22"/>
          <w:szCs w:val="22"/>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Форма, сроки и порядок оплаты.</w:t>
      </w:r>
    </w:p>
    <w:p w:rsidR="00AD50AC" w:rsidRPr="00322009" w:rsidRDefault="00AD50AC" w:rsidP="00AD50AC">
      <w:pPr>
        <w:pStyle w:val="Arial"/>
        <w:tabs>
          <w:tab w:val="left" w:pos="851"/>
        </w:tabs>
        <w:spacing w:line="240" w:lineRule="auto"/>
        <w:ind w:right="17"/>
        <w:jc w:val="both"/>
        <w:rPr>
          <w:rFonts w:ascii="Times New Roman" w:hAnsi="Times New Roman" w:cs="Times New Roman"/>
          <w:sz w:val="22"/>
          <w:szCs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Форма, сроки и порядок оплаты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Порядок, место, дата начала и дата окончания срока подачи заявок на участие в </w:t>
      </w:r>
      <w:r w:rsidR="006D11CC"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Для участия в </w:t>
      </w:r>
      <w:r w:rsidR="00A50CD6" w:rsidRPr="00322009">
        <w:rPr>
          <w:sz w:val="22"/>
          <w:szCs w:val="22"/>
        </w:rPr>
        <w:t>запросе предложений</w:t>
      </w:r>
      <w:r w:rsidRPr="00322009">
        <w:rPr>
          <w:sz w:val="22"/>
          <w:szCs w:val="22"/>
        </w:rPr>
        <w:t xml:space="preserve"> участник подает заявку в срок и по форме, в соответствии с документацией.</w:t>
      </w:r>
    </w:p>
    <w:p w:rsidR="00D36C6E" w:rsidRPr="00322009" w:rsidRDefault="00D36C6E" w:rsidP="00D36C6E">
      <w:pPr>
        <w:pStyle w:val="3"/>
        <w:numPr>
          <w:ilvl w:val="0"/>
          <w:numId w:val="0"/>
        </w:numPr>
        <w:spacing w:line="240" w:lineRule="auto"/>
        <w:ind w:left="114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 Адрес подачи заявок - 141079, Московская область, г. Королев, ул. Гагарина, д.4а.</w:t>
      </w:r>
    </w:p>
    <w:p w:rsidR="000E30C1" w:rsidRPr="00322009"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322009">
        <w:rPr>
          <w:sz w:val="22"/>
          <w:szCs w:val="22"/>
        </w:rPr>
        <w:t xml:space="preserve">Дата начала подачи заявок на участие в </w:t>
      </w:r>
      <w:r w:rsidR="006D11CC" w:rsidRPr="00322009">
        <w:rPr>
          <w:sz w:val="22"/>
          <w:szCs w:val="22"/>
        </w:rPr>
        <w:t>запросе предложений</w:t>
      </w:r>
      <w:r w:rsidRPr="00322009">
        <w:rPr>
          <w:sz w:val="22"/>
          <w:szCs w:val="22"/>
        </w:rPr>
        <w:t xml:space="preserve"> </w:t>
      </w:r>
      <w:r w:rsidRPr="00A337F5">
        <w:rPr>
          <w:sz w:val="22"/>
          <w:szCs w:val="22"/>
        </w:rPr>
        <w:t xml:space="preserve">– </w:t>
      </w:r>
      <w:r w:rsidR="00957337">
        <w:rPr>
          <w:b/>
          <w:sz w:val="22"/>
          <w:szCs w:val="22"/>
          <w:highlight w:val="yellow"/>
        </w:rPr>
        <w:t>15</w:t>
      </w:r>
      <w:r w:rsidRPr="00A337F5">
        <w:rPr>
          <w:b/>
          <w:sz w:val="22"/>
          <w:szCs w:val="22"/>
          <w:highlight w:val="yellow"/>
        </w:rPr>
        <w:t>.</w:t>
      </w:r>
      <w:r w:rsidR="007D67BB" w:rsidRPr="00A337F5">
        <w:rPr>
          <w:b/>
          <w:sz w:val="22"/>
          <w:szCs w:val="22"/>
          <w:highlight w:val="yellow"/>
        </w:rPr>
        <w:t>0</w:t>
      </w:r>
      <w:r w:rsidR="00A337F5" w:rsidRPr="00A337F5">
        <w:rPr>
          <w:b/>
          <w:sz w:val="22"/>
          <w:szCs w:val="22"/>
          <w:highlight w:val="yellow"/>
        </w:rPr>
        <w:t>4</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r w:rsidRPr="00A337F5">
        <w:rPr>
          <w:sz w:val="22"/>
          <w:szCs w:val="22"/>
        </w:rPr>
        <w:t xml:space="preserve"> (дня размещения на официальном сайте извещения и настоящей документации).</w:t>
      </w:r>
    </w:p>
    <w:p w:rsidR="000E30C1" w:rsidRPr="00A337F5"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A337F5">
        <w:rPr>
          <w:sz w:val="22"/>
          <w:szCs w:val="22"/>
        </w:rPr>
        <w:t xml:space="preserve">Дата окончания подачи заявок на участие в </w:t>
      </w:r>
      <w:r w:rsidR="006D11CC" w:rsidRPr="00A337F5">
        <w:rPr>
          <w:sz w:val="22"/>
          <w:szCs w:val="22"/>
        </w:rPr>
        <w:t>запросе предложений</w:t>
      </w:r>
      <w:r w:rsidRPr="00A337F5">
        <w:rPr>
          <w:sz w:val="22"/>
          <w:szCs w:val="22"/>
        </w:rPr>
        <w:t xml:space="preserve"> – </w:t>
      </w:r>
      <w:r w:rsidR="00A337F5" w:rsidRPr="00A337F5">
        <w:rPr>
          <w:b/>
          <w:sz w:val="22"/>
          <w:szCs w:val="22"/>
          <w:highlight w:val="yellow"/>
        </w:rPr>
        <w:t>27</w:t>
      </w:r>
      <w:r w:rsidR="009D4A23" w:rsidRPr="00A337F5">
        <w:rPr>
          <w:b/>
          <w:sz w:val="22"/>
          <w:szCs w:val="22"/>
          <w:highlight w:val="yellow"/>
        </w:rPr>
        <w:t>.</w:t>
      </w:r>
      <w:r w:rsidR="007D67BB" w:rsidRPr="00A337F5">
        <w:rPr>
          <w:b/>
          <w:sz w:val="22"/>
          <w:szCs w:val="22"/>
          <w:highlight w:val="yellow"/>
        </w:rPr>
        <w:t>0</w:t>
      </w:r>
      <w:r w:rsidR="00EF078B" w:rsidRPr="00A337F5">
        <w:rPr>
          <w:b/>
          <w:sz w:val="22"/>
          <w:szCs w:val="22"/>
          <w:highlight w:val="yellow"/>
        </w:rPr>
        <w:t>4</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322009">
        <w:rPr>
          <w:sz w:val="22"/>
          <w:szCs w:val="22"/>
        </w:rPr>
        <w:t xml:space="preserve"> по адресу: </w:t>
      </w:r>
      <w:proofErr w:type="gramStart"/>
      <w:r w:rsidR="00C605F1" w:rsidRPr="00322009">
        <w:rPr>
          <w:bCs/>
          <w:sz w:val="22"/>
          <w:szCs w:val="22"/>
        </w:rPr>
        <w:t xml:space="preserve">Российская Федерация, </w:t>
      </w:r>
      <w:r w:rsidR="00C605F1" w:rsidRPr="00322009">
        <w:rPr>
          <w:rStyle w:val="rvts31451"/>
          <w:sz w:val="22"/>
          <w:szCs w:val="22"/>
        </w:rPr>
        <w:t>141079, Московская область, г. Королев, ул. Гагарина, д.4а.</w:t>
      </w:r>
      <w:proofErr w:type="gramEnd"/>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6D11CC"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22292F" w:rsidP="008F609E">
      <w:pPr>
        <w:pStyle w:val="3"/>
        <w:numPr>
          <w:ilvl w:val="1"/>
          <w:numId w:val="3"/>
        </w:numPr>
        <w:tabs>
          <w:tab w:val="left" w:pos="993"/>
        </w:tabs>
        <w:spacing w:line="240" w:lineRule="auto"/>
        <w:rPr>
          <w:sz w:val="22"/>
          <w:szCs w:val="22"/>
        </w:rPr>
      </w:pPr>
      <w:r w:rsidRPr="00322009">
        <w:rPr>
          <w:sz w:val="22"/>
          <w:szCs w:val="22"/>
        </w:rPr>
        <w:t>Заявки на участие в закупк</w:t>
      </w:r>
      <w:r w:rsidR="00AD50AC" w:rsidRPr="00322009">
        <w:rPr>
          <w:sz w:val="22"/>
          <w:szCs w:val="22"/>
        </w:rPr>
        <w:t xml:space="preserve">е до последнего дня срока подачи заявок подаются по адресу, указанному в извещении о проведении открытого </w:t>
      </w:r>
      <w:r w:rsidR="006D11CC" w:rsidRPr="00322009">
        <w:rPr>
          <w:sz w:val="22"/>
          <w:szCs w:val="22"/>
        </w:rPr>
        <w:t>запроса предложений</w:t>
      </w:r>
      <w:r w:rsidR="00AD50AC" w:rsidRPr="00322009">
        <w:rPr>
          <w:sz w:val="22"/>
          <w:szCs w:val="22"/>
        </w:rPr>
        <w:t>.</w:t>
      </w:r>
    </w:p>
    <w:p w:rsidR="00172870" w:rsidRPr="00322009" w:rsidRDefault="00172870" w:rsidP="00172870">
      <w:pPr>
        <w:pStyle w:val="3"/>
        <w:numPr>
          <w:ilvl w:val="0"/>
          <w:numId w:val="0"/>
        </w:numPr>
        <w:tabs>
          <w:tab w:val="left" w:pos="993"/>
        </w:tabs>
        <w:spacing w:line="240" w:lineRule="auto"/>
        <w:ind w:left="1134"/>
        <w:rPr>
          <w:sz w:val="22"/>
          <w:szCs w:val="22"/>
        </w:rPr>
      </w:pPr>
    </w:p>
    <w:p w:rsidR="00D36C6E" w:rsidRPr="00322009" w:rsidRDefault="00AD50AC" w:rsidP="00D36C6E">
      <w:pPr>
        <w:pStyle w:val="3"/>
        <w:numPr>
          <w:ilvl w:val="1"/>
          <w:numId w:val="3"/>
        </w:numPr>
        <w:tabs>
          <w:tab w:val="left" w:pos="993"/>
        </w:tabs>
        <w:spacing w:line="240" w:lineRule="auto"/>
        <w:rPr>
          <w:sz w:val="22"/>
          <w:szCs w:val="22"/>
        </w:rPr>
      </w:pPr>
      <w:r w:rsidRPr="00322009">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322009">
        <w:rPr>
          <w:sz w:val="22"/>
          <w:szCs w:val="22"/>
        </w:rPr>
        <w:t>запроса предложений</w:t>
      </w:r>
      <w:r w:rsidRPr="00322009">
        <w:rPr>
          <w:sz w:val="22"/>
          <w:szCs w:val="22"/>
        </w:rPr>
        <w:t xml:space="preserve">, а также риск доставки заявки после прекращения приёма заявок на участие в </w:t>
      </w:r>
      <w:r w:rsidR="006D11CC" w:rsidRPr="00322009">
        <w:rPr>
          <w:sz w:val="22"/>
          <w:szCs w:val="22"/>
        </w:rPr>
        <w:t>запросе предложений</w:t>
      </w:r>
      <w:r w:rsidRPr="00322009">
        <w:rPr>
          <w:sz w:val="22"/>
          <w:szCs w:val="22"/>
        </w:rPr>
        <w:t>, в этом случае заявка будет признана опоздавшей.</w:t>
      </w:r>
      <w:r w:rsidR="00172870" w:rsidRPr="00322009">
        <w:rPr>
          <w:sz w:val="22"/>
          <w:szCs w:val="22"/>
        </w:rPr>
        <w:t xml:space="preserve"> </w:t>
      </w:r>
    </w:p>
    <w:p w:rsidR="002C2AB5" w:rsidRPr="00322009" w:rsidRDefault="002C2AB5" w:rsidP="002C2AB5">
      <w:pPr>
        <w:pStyle w:val="3"/>
        <w:numPr>
          <w:ilvl w:val="0"/>
          <w:numId w:val="0"/>
        </w:numPr>
        <w:tabs>
          <w:tab w:val="left" w:pos="993"/>
        </w:tabs>
        <w:spacing w:line="240" w:lineRule="auto"/>
        <w:ind w:left="1141"/>
        <w:rPr>
          <w:sz w:val="22"/>
          <w:szCs w:val="22"/>
        </w:rPr>
      </w:pPr>
    </w:p>
    <w:p w:rsidR="00EF078B" w:rsidRPr="00322009" w:rsidRDefault="00AD50AC" w:rsidP="00EF078B">
      <w:pPr>
        <w:pStyle w:val="3"/>
        <w:numPr>
          <w:ilvl w:val="1"/>
          <w:numId w:val="3"/>
        </w:numPr>
        <w:tabs>
          <w:tab w:val="left" w:pos="993"/>
        </w:tabs>
        <w:spacing w:line="240" w:lineRule="auto"/>
        <w:rPr>
          <w:bCs/>
          <w:sz w:val="22"/>
          <w:szCs w:val="22"/>
        </w:rPr>
      </w:pPr>
      <w:r w:rsidRPr="00322009">
        <w:rPr>
          <w:sz w:val="22"/>
          <w:szCs w:val="22"/>
        </w:rPr>
        <w:t xml:space="preserve">Участник подаёт заявку на участие в </w:t>
      </w:r>
      <w:r w:rsidR="006D11CC" w:rsidRPr="00322009">
        <w:rPr>
          <w:sz w:val="22"/>
          <w:szCs w:val="22"/>
        </w:rPr>
        <w:t>запросе предложений</w:t>
      </w:r>
      <w:r w:rsidRPr="00322009">
        <w:rPr>
          <w:sz w:val="22"/>
          <w:szCs w:val="22"/>
        </w:rPr>
        <w:t xml:space="preserve"> в письменной форме в запечатанном конверте. На таком конверте указывается наименование открытого </w:t>
      </w:r>
      <w:r w:rsidR="006D11CC" w:rsidRPr="00322009">
        <w:rPr>
          <w:sz w:val="22"/>
          <w:szCs w:val="22"/>
        </w:rPr>
        <w:t>запроса предложений</w:t>
      </w:r>
      <w:r w:rsidRPr="00322009">
        <w:rPr>
          <w:sz w:val="22"/>
          <w:szCs w:val="22"/>
        </w:rPr>
        <w:t xml:space="preserve">, реестровый номер закупки следующим образом: «Заявка на участие в открытом </w:t>
      </w:r>
      <w:r w:rsidR="006D11CC"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w:t>
      </w:r>
      <w:r w:rsidR="005D2C76" w:rsidRPr="00322009">
        <w:rPr>
          <w:bCs/>
          <w:sz w:val="22"/>
          <w:szCs w:val="22"/>
        </w:rPr>
        <w:t xml:space="preserve"> </w:t>
      </w:r>
    </w:p>
    <w:p w:rsidR="003162E1" w:rsidRPr="003162E1" w:rsidRDefault="003162E1" w:rsidP="003162E1">
      <w:pPr>
        <w:spacing w:after="0" w:line="240" w:lineRule="auto"/>
        <w:ind w:left="1134"/>
        <w:jc w:val="both"/>
        <w:rPr>
          <w:rFonts w:ascii="Times New Roman" w:eastAsia="Times New Roman" w:hAnsi="Times New Roman" w:cs="Times New Roman"/>
          <w:b/>
          <w:snapToGrid w:val="0"/>
          <w:highlight w:val="yellow"/>
        </w:rPr>
      </w:pPr>
      <w:r w:rsidRPr="001A52FA">
        <w:rPr>
          <w:rFonts w:ascii="Times New Roman" w:eastAsia="Times New Roman" w:hAnsi="Times New Roman" w:cs="Times New Roman"/>
          <w:b/>
          <w:snapToGrid w:val="0"/>
        </w:rPr>
        <w:t xml:space="preserve">ЛОТ № 1: </w:t>
      </w:r>
      <w:r w:rsidRPr="003162E1">
        <w:rPr>
          <w:rFonts w:ascii="Times New Roman" w:eastAsia="Times New Roman" w:hAnsi="Times New Roman" w:cs="Times New Roman"/>
          <w:b/>
          <w:snapToGrid w:val="0"/>
          <w:highlight w:val="yellow"/>
        </w:rPr>
        <w:t xml:space="preserve">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w:t>
      </w:r>
      <w:r w:rsidRPr="003162E1">
        <w:rPr>
          <w:rFonts w:ascii="Times New Roman" w:eastAsia="Times New Roman" w:hAnsi="Times New Roman" w:cs="Times New Roman"/>
          <w:b/>
          <w:snapToGrid w:val="0"/>
          <w:highlight w:val="yellow"/>
        </w:rPr>
        <w:lastRenderedPageBreak/>
        <w:t>котором расположен жилой дом по адресу: Московская область, г. Королёв, мкр. Болшево, ул. Болшевская, д. 8.</w:t>
      </w:r>
    </w:p>
    <w:p w:rsidR="001A52FA" w:rsidRDefault="001A52FA" w:rsidP="001A52FA">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sidR="00DE79FA">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1A52FA" w:rsidRPr="003162E1" w:rsidRDefault="001A52FA" w:rsidP="003162E1">
      <w:pPr>
        <w:spacing w:after="0" w:line="240" w:lineRule="auto"/>
        <w:ind w:left="1134"/>
        <w:jc w:val="both"/>
        <w:rPr>
          <w:rFonts w:ascii="Times New Roman" w:eastAsia="Times New Roman" w:hAnsi="Times New Roman" w:cs="Times New Roman"/>
          <w:b/>
          <w:snapToGrid w:val="0"/>
          <w:highlight w:val="yellow"/>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322009">
        <w:rPr>
          <w:sz w:val="22"/>
          <w:szCs w:val="22"/>
        </w:rPr>
        <w:t>закупке</w:t>
      </w:r>
      <w:r w:rsidRPr="00322009">
        <w:rPr>
          <w:sz w:val="22"/>
          <w:szCs w:val="22"/>
        </w:rPr>
        <w:t xml:space="preserve">. Такая расписка должна содержать регистрационный номер заявки на участие в </w:t>
      </w:r>
      <w:r w:rsidR="006D11CC" w:rsidRPr="00322009">
        <w:rPr>
          <w:sz w:val="22"/>
          <w:szCs w:val="22"/>
        </w:rPr>
        <w:t>закупке</w:t>
      </w:r>
      <w:r w:rsidRPr="00322009">
        <w:rPr>
          <w:sz w:val="22"/>
          <w:szCs w:val="22"/>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6D11CC" w:rsidRPr="00322009">
        <w:rPr>
          <w:sz w:val="22"/>
          <w:szCs w:val="22"/>
        </w:rPr>
        <w:t>закупке</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подать только одну заявку на участие в </w:t>
      </w:r>
      <w:r w:rsidR="006D11CC" w:rsidRPr="00322009">
        <w:rPr>
          <w:sz w:val="22"/>
          <w:szCs w:val="22"/>
        </w:rPr>
        <w:t>запросе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Участники закупки, подавшие заявки, и заказчик обязаны</w:t>
      </w:r>
      <w:r w:rsidRPr="00322009">
        <w:rPr>
          <w:sz w:val="22"/>
          <w:szCs w:val="22"/>
        </w:rPr>
        <w:br/>
        <w:t xml:space="preserve">обеспечить конфиденциальность сведений, содержащихся в таких заявках на участие в </w:t>
      </w:r>
      <w:r w:rsidR="006D11CC" w:rsidRPr="00322009">
        <w:rPr>
          <w:sz w:val="22"/>
          <w:szCs w:val="22"/>
        </w:rPr>
        <w:t>запросе предложений</w:t>
      </w:r>
      <w:r w:rsidRPr="00322009">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322009" w:rsidRDefault="00AD50AC" w:rsidP="00AD50AC">
      <w:pPr>
        <w:pStyle w:val="ac"/>
        <w:rPr>
          <w:sz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Изменения и отзыв заявок на участие в </w:t>
      </w:r>
      <w:r w:rsidR="006D11CC" w:rsidRPr="00322009">
        <w:rPr>
          <w:rStyle w:val="FontStyle59"/>
        </w:rPr>
        <w:t>закупке</w:t>
      </w:r>
      <w:r w:rsidRPr="00322009">
        <w:rPr>
          <w:rStyle w:val="FontStyle59"/>
        </w:rPr>
        <w:t xml:space="preserve">. </w:t>
      </w:r>
    </w:p>
    <w:p w:rsidR="00AD50AC" w:rsidRPr="00322009" w:rsidRDefault="00AD50AC" w:rsidP="00AD50AC">
      <w:pPr>
        <w:pStyle w:val="3"/>
        <w:numPr>
          <w:ilvl w:val="0"/>
          <w:numId w:val="0"/>
        </w:numPr>
        <w:spacing w:line="240" w:lineRule="auto"/>
        <w:rPr>
          <w:rStyle w:val="FontStyle59"/>
          <w:color w:val="FF0000"/>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изменить, дополнить или отозвать свою заявку на участие в </w:t>
      </w:r>
      <w:r w:rsidR="006D11CC" w:rsidRPr="00322009">
        <w:rPr>
          <w:sz w:val="22"/>
          <w:szCs w:val="22"/>
        </w:rPr>
        <w:t>запросе предложений</w:t>
      </w:r>
      <w:r w:rsidRPr="00322009">
        <w:rPr>
          <w:sz w:val="22"/>
          <w:szCs w:val="22"/>
        </w:rPr>
        <w:t xml:space="preserve"> после ее подачи при условии, что заказчик получит письменное уведомление о замене, дополнении или отзыве заявки до </w:t>
      </w:r>
      <w:proofErr w:type="gramStart"/>
      <w:r w:rsidRPr="00322009">
        <w:rPr>
          <w:sz w:val="22"/>
          <w:szCs w:val="22"/>
        </w:rPr>
        <w:t>истечения</w:t>
      </w:r>
      <w:proofErr w:type="gramEnd"/>
      <w:r w:rsidRPr="00322009">
        <w:rPr>
          <w:sz w:val="22"/>
          <w:szCs w:val="22"/>
        </w:rPr>
        <w:t xml:space="preserve"> установленного в документации срока подачи заявок. Изменения и дополнения к заявкам на участие в </w:t>
      </w:r>
      <w:r w:rsidR="006D11CC" w:rsidRPr="00322009">
        <w:rPr>
          <w:sz w:val="22"/>
          <w:szCs w:val="22"/>
        </w:rPr>
        <w:t xml:space="preserve">закупке </w:t>
      </w:r>
      <w:r w:rsidRPr="00322009">
        <w:rPr>
          <w:sz w:val="22"/>
          <w:szCs w:val="22"/>
        </w:rPr>
        <w:t>после окончания срока подачи заявок не принимаются.</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Полученные после окончания установленного документацией срока подачи заявок на участие в </w:t>
      </w:r>
      <w:r w:rsidR="00607D63" w:rsidRPr="00322009">
        <w:rPr>
          <w:sz w:val="22"/>
          <w:szCs w:val="22"/>
        </w:rPr>
        <w:t>закупке</w:t>
      </w:r>
      <w:r w:rsidRPr="00322009">
        <w:rPr>
          <w:sz w:val="22"/>
          <w:szCs w:val="22"/>
        </w:rPr>
        <w:t xml:space="preserve"> конверты с заявками заказчиком и комиссией не рассматриваются.</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 xml:space="preserve">Изменения, внесенные в заявку на участие в </w:t>
      </w:r>
      <w:r w:rsidR="00607D63" w:rsidRPr="00322009">
        <w:rPr>
          <w:sz w:val="22"/>
          <w:szCs w:val="22"/>
        </w:rPr>
        <w:t>закупке</w:t>
      </w:r>
      <w:r w:rsidRPr="00322009">
        <w:rPr>
          <w:sz w:val="22"/>
          <w:szCs w:val="22"/>
        </w:rPr>
        <w:t>, считаются неотъемлемой частью заявки.</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r w:rsidR="00607D63" w:rsidRPr="00322009">
        <w:rPr>
          <w:sz w:val="22"/>
          <w:szCs w:val="22"/>
        </w:rPr>
        <w:t>запросе предложений</w:t>
      </w:r>
      <w:r w:rsidRPr="00322009">
        <w:rPr>
          <w:sz w:val="22"/>
          <w:szCs w:val="22"/>
        </w:rPr>
        <w:t xml:space="preserve"> изменяются в следующем порядке.</w:t>
      </w:r>
    </w:p>
    <w:p w:rsidR="00AD50AC" w:rsidRPr="00322009" w:rsidRDefault="00AD50AC" w:rsidP="00AD50AC">
      <w:pPr>
        <w:pStyle w:val="3"/>
        <w:numPr>
          <w:ilvl w:val="0"/>
          <w:numId w:val="0"/>
        </w:numPr>
        <w:tabs>
          <w:tab w:val="left" w:pos="993"/>
        </w:tabs>
        <w:spacing w:line="240" w:lineRule="auto"/>
        <w:ind w:left="792"/>
        <w:rPr>
          <w:sz w:val="22"/>
          <w:szCs w:val="22"/>
        </w:rPr>
      </w:pPr>
    </w:p>
    <w:p w:rsidR="001F516B" w:rsidRPr="00322009" w:rsidRDefault="00AD50AC" w:rsidP="001F516B">
      <w:pPr>
        <w:pStyle w:val="3"/>
        <w:numPr>
          <w:ilvl w:val="1"/>
          <w:numId w:val="3"/>
        </w:numPr>
        <w:tabs>
          <w:tab w:val="left" w:pos="1418"/>
        </w:tabs>
        <w:spacing w:line="240" w:lineRule="auto"/>
        <w:rPr>
          <w:b/>
          <w:sz w:val="22"/>
          <w:szCs w:val="22"/>
        </w:rPr>
      </w:pPr>
      <w:r w:rsidRPr="00322009">
        <w:rPr>
          <w:sz w:val="22"/>
          <w:szCs w:val="22"/>
        </w:rPr>
        <w:t>Измен</w:t>
      </w:r>
      <w:r w:rsidR="0022292F" w:rsidRPr="00322009">
        <w:rPr>
          <w:sz w:val="22"/>
          <w:szCs w:val="22"/>
        </w:rPr>
        <w:t>ения заявки на участие в закупк</w:t>
      </w:r>
      <w:r w:rsidRPr="00322009">
        <w:rPr>
          <w:sz w:val="22"/>
          <w:szCs w:val="22"/>
        </w:rPr>
        <w:t xml:space="preserve">е подаются в запечатанном конверте. На конверте указываются: наименование </w:t>
      </w:r>
      <w:r w:rsidR="00607D63" w:rsidRPr="00322009">
        <w:rPr>
          <w:sz w:val="22"/>
          <w:szCs w:val="22"/>
        </w:rPr>
        <w:t>запроса предложений</w:t>
      </w:r>
      <w:r w:rsidRPr="00322009">
        <w:rPr>
          <w:sz w:val="22"/>
          <w:szCs w:val="22"/>
        </w:rPr>
        <w:t xml:space="preserve">, реестровый номер заявки в следующем порядке: «Изменение заявки на участие в открытом </w:t>
      </w:r>
      <w:r w:rsidR="00607D63"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 xml:space="preserve">: </w:t>
      </w:r>
    </w:p>
    <w:p w:rsidR="001F516B" w:rsidRPr="00322009" w:rsidRDefault="001F516B" w:rsidP="001F516B">
      <w:pPr>
        <w:pStyle w:val="ac"/>
        <w:rPr>
          <w:b/>
          <w:sz w:val="22"/>
          <w:highlight w:val="yellow"/>
        </w:rPr>
      </w:pPr>
    </w:p>
    <w:p w:rsidR="00302D27" w:rsidRDefault="00302D27" w:rsidP="00302D27">
      <w:pPr>
        <w:spacing w:after="0" w:line="240" w:lineRule="auto"/>
        <w:ind w:left="1134"/>
        <w:jc w:val="both"/>
        <w:rPr>
          <w:rFonts w:ascii="Times New Roman" w:eastAsia="Times New Roman" w:hAnsi="Times New Roman" w:cs="Times New Roman"/>
          <w:b/>
          <w:snapToGrid w:val="0"/>
          <w:highlight w:val="yellow"/>
        </w:rPr>
      </w:pPr>
      <w:r w:rsidRPr="00302D27">
        <w:rPr>
          <w:rFonts w:ascii="Times New Roman" w:eastAsia="Times New Roman" w:hAnsi="Times New Roman" w:cs="Times New Roman"/>
          <w:b/>
          <w:snapToGrid w:val="0"/>
        </w:rPr>
        <w:t xml:space="preserve">ЛОТ № 1: </w:t>
      </w:r>
      <w:r w:rsidRPr="003162E1">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отпайки воздушной линии ВЛИ-0,4кВ от опоры № 8 магистральной воздушной линии ВЛИ-0,4 кВ до границ земельного участка, на котором расположен жилой дом по адресу: Московская область, г. Королёв, мкр. Болшево, ул. Болшевская, д. 8.</w:t>
      </w:r>
    </w:p>
    <w:p w:rsidR="00DE79FA" w:rsidRDefault="00DE79FA" w:rsidP="00DE79FA">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w:t>
      </w:r>
      <w:r>
        <w:rPr>
          <w:rFonts w:ascii="Times New Roman" w:eastAsia="Times New Roman" w:hAnsi="Times New Roman" w:cs="Times New Roman"/>
          <w:b/>
          <w:snapToGrid w:val="0"/>
        </w:rPr>
        <w:t>2</w:t>
      </w:r>
      <w:r w:rsidRPr="00322009">
        <w:rPr>
          <w:rFonts w:ascii="Times New Roman" w:eastAsia="Times New Roman" w:hAnsi="Times New Roman" w:cs="Times New Roman"/>
          <w:b/>
          <w:snapToGrid w:val="0"/>
        </w:rPr>
        <w:t xml:space="preserve">: </w:t>
      </w:r>
      <w:proofErr w:type="gramStart"/>
      <w:r w:rsidRPr="005C4AA2">
        <w:rPr>
          <w:rFonts w:ascii="Times New Roman" w:eastAsia="Times New Roman" w:hAnsi="Times New Roman" w:cs="Times New Roman"/>
          <w:b/>
          <w:snapToGrid w:val="0"/>
          <w:highlight w:val="yellow"/>
        </w:rPr>
        <w:t>Выполнение проектно-</w:t>
      </w:r>
      <w:r w:rsidRPr="001F6790">
        <w:rPr>
          <w:rFonts w:ascii="Times New Roman" w:eastAsia="Times New Roman" w:hAnsi="Times New Roman" w:cs="Times New Roman"/>
          <w:b/>
          <w:snapToGrid w:val="0"/>
          <w:highlight w:val="yellow"/>
        </w:rPr>
        <w:t>сметных работ и строительно-монтажных работ по строительству кабельной канализации для кабельных линии КЛ</w:t>
      </w:r>
      <w:r>
        <w:rPr>
          <w:rFonts w:ascii="Times New Roman" w:eastAsia="Times New Roman" w:hAnsi="Times New Roman" w:cs="Times New Roman"/>
          <w:b/>
          <w:snapToGrid w:val="0"/>
          <w:highlight w:val="yellow"/>
        </w:rPr>
        <w:t>-6кВ</w:t>
      </w:r>
      <w:r w:rsidRPr="001F6790">
        <w:rPr>
          <w:rFonts w:ascii="Times New Roman" w:eastAsia="Times New Roman" w:hAnsi="Times New Roman" w:cs="Times New Roman"/>
          <w:b/>
          <w:snapToGrid w:val="0"/>
          <w:highlight w:val="yellow"/>
        </w:rPr>
        <w:t>, проложенных по территории реконструируемого здания АДОУ № 42 по адресу:</w:t>
      </w:r>
      <w:proofErr w:type="gramEnd"/>
      <w:r w:rsidRPr="001F6790">
        <w:rPr>
          <w:rFonts w:ascii="Times New Roman" w:eastAsia="Times New Roman" w:hAnsi="Times New Roman" w:cs="Times New Roman"/>
          <w:b/>
          <w:snapToGrid w:val="0"/>
          <w:highlight w:val="yellow"/>
        </w:rPr>
        <w:t xml:space="preserve"> </w:t>
      </w:r>
      <w:proofErr w:type="gramStart"/>
      <w:r w:rsidRPr="001F6790">
        <w:rPr>
          <w:rFonts w:ascii="Times New Roman" w:eastAsia="Times New Roman" w:hAnsi="Times New Roman" w:cs="Times New Roman"/>
          <w:b/>
          <w:snapToGrid w:val="0"/>
          <w:highlight w:val="yellow"/>
        </w:rPr>
        <w:t>Московская</w:t>
      </w:r>
      <w:proofErr w:type="gramEnd"/>
      <w:r w:rsidRPr="001F6790">
        <w:rPr>
          <w:rFonts w:ascii="Times New Roman" w:eastAsia="Times New Roman" w:hAnsi="Times New Roman" w:cs="Times New Roman"/>
          <w:b/>
          <w:snapToGrid w:val="0"/>
          <w:highlight w:val="yellow"/>
        </w:rPr>
        <w:t xml:space="preserve"> обл., г. Королёв, мкр. Первомайский, ул. Советская, д.15А.</w:t>
      </w:r>
    </w:p>
    <w:p w:rsidR="00DE79FA" w:rsidRPr="003162E1" w:rsidRDefault="00DE79FA" w:rsidP="00302D27">
      <w:pPr>
        <w:spacing w:after="0" w:line="240" w:lineRule="auto"/>
        <w:ind w:left="1134"/>
        <w:jc w:val="both"/>
        <w:rPr>
          <w:rFonts w:ascii="Times New Roman" w:eastAsia="Times New Roman" w:hAnsi="Times New Roman" w:cs="Times New Roman"/>
          <w:b/>
          <w:snapToGrid w:val="0"/>
          <w:highlight w:val="yellow"/>
        </w:rPr>
      </w:pPr>
    </w:p>
    <w:p w:rsidR="00EF078B" w:rsidRDefault="00EF078B" w:rsidP="00302D27">
      <w:pPr>
        <w:spacing w:after="0" w:line="240" w:lineRule="auto"/>
        <w:ind w:left="1134"/>
        <w:jc w:val="both"/>
        <w:rPr>
          <w:rFonts w:ascii="Times New Roman" w:eastAsia="Times New Roman" w:hAnsi="Times New Roman" w:cs="Times New Roman"/>
          <w:b/>
          <w:snapToGrid w:val="0"/>
          <w:highlight w:val="yellow"/>
        </w:rPr>
      </w:pPr>
      <w:r w:rsidRPr="00302D27">
        <w:rPr>
          <w:rFonts w:ascii="Times New Roman" w:eastAsia="Times New Roman" w:hAnsi="Times New Roman" w:cs="Times New Roman"/>
          <w:b/>
          <w:snapToGrid w:val="0"/>
          <w:highlight w:val="yellow"/>
        </w:rPr>
        <w:t>Р</w:t>
      </w:r>
      <w:r w:rsidR="00302D27" w:rsidRPr="00302D27">
        <w:rPr>
          <w:rFonts w:ascii="Times New Roman" w:eastAsia="Times New Roman" w:hAnsi="Times New Roman" w:cs="Times New Roman"/>
          <w:b/>
          <w:snapToGrid w:val="0"/>
          <w:highlight w:val="yellow"/>
        </w:rPr>
        <w:t>еестровый номер закупки ОЗП №011</w:t>
      </w:r>
      <w:r w:rsidRPr="00302D27">
        <w:rPr>
          <w:rFonts w:ascii="Times New Roman" w:eastAsia="Times New Roman" w:hAnsi="Times New Roman" w:cs="Times New Roman"/>
          <w:b/>
          <w:snapToGrid w:val="0"/>
          <w:highlight w:val="yellow"/>
        </w:rPr>
        <w:t>/2015/ТП.</w:t>
      </w:r>
    </w:p>
    <w:p w:rsidR="001F3FC3" w:rsidRPr="00302D27" w:rsidRDefault="001F3FC3" w:rsidP="00302D27">
      <w:pPr>
        <w:spacing w:after="0" w:line="240" w:lineRule="auto"/>
        <w:ind w:left="1134"/>
        <w:jc w:val="both"/>
        <w:rPr>
          <w:rFonts w:ascii="Times New Roman" w:eastAsia="Times New Roman" w:hAnsi="Times New Roman" w:cs="Times New Roman"/>
          <w:b/>
          <w:snapToGrid w:val="0"/>
          <w:highlight w:val="yellow"/>
        </w:rPr>
      </w:pPr>
    </w:p>
    <w:p w:rsidR="00FD5CFA" w:rsidRPr="00322009" w:rsidRDefault="005D2C76" w:rsidP="005D2C76">
      <w:pPr>
        <w:pStyle w:val="3"/>
        <w:numPr>
          <w:ilvl w:val="0"/>
          <w:numId w:val="0"/>
        </w:numPr>
        <w:spacing w:line="240" w:lineRule="auto"/>
        <w:ind w:left="792"/>
        <w:rPr>
          <w:sz w:val="22"/>
          <w:szCs w:val="22"/>
        </w:rPr>
      </w:pPr>
      <w:r w:rsidRPr="00322009">
        <w:rPr>
          <w:bCs/>
          <w:sz w:val="22"/>
          <w:szCs w:val="22"/>
        </w:rPr>
        <w:t xml:space="preserve"> </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Заявки должны быть оформлены в порядке, установленном для оформления Заявок на участие в </w:t>
      </w:r>
      <w:r w:rsidR="00607D63" w:rsidRPr="00322009">
        <w:rPr>
          <w:sz w:val="22"/>
          <w:szCs w:val="22"/>
        </w:rPr>
        <w:t>закупке</w:t>
      </w:r>
      <w:r w:rsidRPr="00322009">
        <w:rPr>
          <w:sz w:val="22"/>
          <w:szCs w:val="22"/>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Конверты с изменениями заявок вскрываются комиссией одновременно с</w:t>
      </w:r>
      <w:r w:rsidRPr="00322009">
        <w:rPr>
          <w:sz w:val="22"/>
          <w:szCs w:val="22"/>
        </w:rPr>
        <w:br/>
        <w:t xml:space="preserve">конвертами с заявками на участие в </w:t>
      </w:r>
      <w:r w:rsidR="00607D63" w:rsidRPr="00322009">
        <w:rPr>
          <w:sz w:val="22"/>
          <w:szCs w:val="22"/>
        </w:rPr>
        <w:t>запросе предложений</w:t>
      </w:r>
      <w:r w:rsidRPr="00322009">
        <w:rPr>
          <w:sz w:val="22"/>
          <w:szCs w:val="22"/>
        </w:rPr>
        <w:t xml:space="preserve">.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Заказчик не несет ответственность за негативные последствия, наступившие для участника, заявка которого была отозвана.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Требования к участникам закупки.</w:t>
      </w:r>
    </w:p>
    <w:p w:rsidR="00AD50AC" w:rsidRPr="00322009" w:rsidRDefault="00AD50AC" w:rsidP="00AD50AC">
      <w:pPr>
        <w:tabs>
          <w:tab w:val="left" w:pos="0"/>
        </w:tabs>
        <w:spacing w:after="0" w:line="240" w:lineRule="auto"/>
        <w:jc w:val="both"/>
        <w:rPr>
          <w:rFonts w:ascii="Times New Roman" w:hAnsi="Times New Roman" w:cs="Times New Roman"/>
        </w:rPr>
      </w:pPr>
    </w:p>
    <w:p w:rsidR="00B141A1" w:rsidRPr="00322009" w:rsidRDefault="00B141A1" w:rsidP="00B141A1">
      <w:pPr>
        <w:pStyle w:val="3"/>
        <w:numPr>
          <w:ilvl w:val="1"/>
          <w:numId w:val="3"/>
        </w:numPr>
        <w:rPr>
          <w:sz w:val="22"/>
          <w:szCs w:val="22"/>
        </w:rPr>
      </w:pPr>
      <w:r w:rsidRPr="00322009">
        <w:rPr>
          <w:sz w:val="22"/>
          <w:szCs w:val="22"/>
        </w:rPr>
        <w:t>К участию в закупки допускаются участники, отвечающие следующим обязательным требованиям:</w:t>
      </w:r>
    </w:p>
    <w:p w:rsidR="00B141A1" w:rsidRPr="00322009" w:rsidRDefault="00B141A1" w:rsidP="00AE182D">
      <w:pPr>
        <w:pStyle w:val="3"/>
        <w:numPr>
          <w:ilvl w:val="0"/>
          <w:numId w:val="6"/>
        </w:numPr>
        <w:ind w:left="1134" w:firstLine="18"/>
        <w:rPr>
          <w:sz w:val="22"/>
          <w:szCs w:val="22"/>
        </w:rPr>
      </w:pPr>
      <w:r w:rsidRPr="00322009">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Pr>
          <w:sz w:val="22"/>
          <w:szCs w:val="22"/>
        </w:rPr>
        <w:t>проектно-сметных</w:t>
      </w:r>
      <w:r w:rsidR="00D04677">
        <w:rPr>
          <w:sz w:val="22"/>
          <w:szCs w:val="22"/>
        </w:rPr>
        <w:t xml:space="preserve"> и</w:t>
      </w:r>
      <w:r w:rsidR="00221FBA" w:rsidRPr="00221FBA">
        <w:rPr>
          <w:sz w:val="22"/>
          <w:szCs w:val="22"/>
        </w:rPr>
        <w:t xml:space="preserve"> строительно-монтажны</w:t>
      </w:r>
      <w:r w:rsidR="00221FBA">
        <w:rPr>
          <w:sz w:val="22"/>
          <w:szCs w:val="22"/>
        </w:rPr>
        <w:t>х</w:t>
      </w:r>
      <w:r w:rsidR="00221FBA" w:rsidRPr="00221FBA">
        <w:rPr>
          <w:sz w:val="22"/>
          <w:szCs w:val="22"/>
        </w:rPr>
        <w:t xml:space="preserve">  </w:t>
      </w:r>
      <w:r w:rsidR="00221FBA">
        <w:rPr>
          <w:sz w:val="22"/>
          <w:szCs w:val="22"/>
        </w:rPr>
        <w:t>работ</w:t>
      </w:r>
      <w:r w:rsidRPr="00322009">
        <w:rPr>
          <w:sz w:val="22"/>
          <w:szCs w:val="22"/>
        </w:rPr>
        <w:t xml:space="preserve">, не менее чем </w:t>
      </w:r>
      <w:r w:rsidR="00BF3FC9" w:rsidRPr="00322009">
        <w:rPr>
          <w:sz w:val="22"/>
          <w:szCs w:val="22"/>
        </w:rPr>
        <w:t>2</w:t>
      </w:r>
      <w:r w:rsidRPr="00322009">
        <w:rPr>
          <w:sz w:val="22"/>
          <w:szCs w:val="22"/>
        </w:rPr>
        <w:t xml:space="preserve"> </w:t>
      </w:r>
      <w:r w:rsidR="00BF3FC9" w:rsidRPr="00322009">
        <w:rPr>
          <w:sz w:val="22"/>
          <w:szCs w:val="22"/>
        </w:rPr>
        <w:t>года</w:t>
      </w:r>
      <w:r w:rsidR="005D2C76" w:rsidRPr="00322009">
        <w:rPr>
          <w:sz w:val="22"/>
          <w:szCs w:val="22"/>
        </w:rPr>
        <w:t>;</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Pr>
          <w:sz w:val="22"/>
          <w:szCs w:val="22"/>
        </w:rPr>
        <w:t>проектно-сметных</w:t>
      </w:r>
      <w:r w:rsidR="00D04677">
        <w:rPr>
          <w:sz w:val="22"/>
          <w:szCs w:val="22"/>
        </w:rPr>
        <w:t xml:space="preserve"> и </w:t>
      </w:r>
      <w:r w:rsidR="00221FBA" w:rsidRPr="00221FBA">
        <w:rPr>
          <w:sz w:val="22"/>
          <w:szCs w:val="22"/>
        </w:rPr>
        <w:t>строительно-монтажны</w:t>
      </w:r>
      <w:r w:rsidR="00221FBA">
        <w:rPr>
          <w:sz w:val="22"/>
          <w:szCs w:val="22"/>
        </w:rPr>
        <w:t>х работ</w:t>
      </w:r>
      <w:r w:rsidRPr="00322009">
        <w:rPr>
          <w:sz w:val="22"/>
          <w:szCs w:val="22"/>
        </w:rPr>
        <w:t xml:space="preserve">, не менее чем с </w:t>
      </w:r>
      <w:r w:rsidR="00BF3FC9" w:rsidRPr="00322009">
        <w:rPr>
          <w:sz w:val="22"/>
          <w:szCs w:val="22"/>
        </w:rPr>
        <w:t>7</w:t>
      </w:r>
      <w:r w:rsidRPr="00322009">
        <w:rPr>
          <w:sz w:val="22"/>
          <w:szCs w:val="22"/>
        </w:rPr>
        <w:t xml:space="preserve"> (</w:t>
      </w:r>
      <w:r w:rsidR="00BF3FC9" w:rsidRPr="00322009">
        <w:rPr>
          <w:sz w:val="22"/>
          <w:szCs w:val="22"/>
        </w:rPr>
        <w:t>Се</w:t>
      </w:r>
      <w:r w:rsidRPr="00322009">
        <w:rPr>
          <w:sz w:val="22"/>
          <w:szCs w:val="22"/>
        </w:rPr>
        <w:t xml:space="preserve">мью) договорами ежегодно по каждому году за период </w:t>
      </w:r>
      <w:r w:rsidR="00BF3FC9" w:rsidRPr="00322009">
        <w:rPr>
          <w:sz w:val="22"/>
          <w:szCs w:val="22"/>
        </w:rPr>
        <w:t>2</w:t>
      </w:r>
      <w:r w:rsidRPr="00322009">
        <w:rPr>
          <w:sz w:val="22"/>
          <w:szCs w:val="22"/>
        </w:rPr>
        <w:t xml:space="preserve"> лет при </w:t>
      </w:r>
      <w:r w:rsidRPr="00322009">
        <w:rPr>
          <w:sz w:val="22"/>
          <w:szCs w:val="22"/>
        </w:rPr>
        <w:lastRenderedPageBreak/>
        <w:t>этом сумма одного договора не должна быть меньше 4,0 мил</w:t>
      </w:r>
      <w:proofErr w:type="gramStart"/>
      <w:r w:rsidRPr="00322009">
        <w:rPr>
          <w:sz w:val="22"/>
          <w:szCs w:val="22"/>
        </w:rPr>
        <w:t>.</w:t>
      </w:r>
      <w:proofErr w:type="gramEnd"/>
      <w:r w:rsidRPr="00322009">
        <w:rPr>
          <w:sz w:val="22"/>
          <w:szCs w:val="22"/>
        </w:rPr>
        <w:t xml:space="preserve"> </w:t>
      </w:r>
      <w:proofErr w:type="gramStart"/>
      <w:r w:rsidRPr="00322009">
        <w:rPr>
          <w:sz w:val="22"/>
          <w:szCs w:val="22"/>
        </w:rPr>
        <w:t>р</w:t>
      </w:r>
      <w:proofErr w:type="gramEnd"/>
      <w:r w:rsidRPr="00322009">
        <w:rPr>
          <w:sz w:val="22"/>
          <w:szCs w:val="22"/>
        </w:rPr>
        <w:t xml:space="preserve">уб. по каждому договору. </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322009" w:rsidRDefault="00334064" w:rsidP="00AE182D">
      <w:pPr>
        <w:pStyle w:val="3"/>
        <w:numPr>
          <w:ilvl w:val="0"/>
          <w:numId w:val="6"/>
        </w:numPr>
        <w:ind w:left="1134" w:firstLine="18"/>
        <w:rPr>
          <w:sz w:val="22"/>
          <w:szCs w:val="22"/>
        </w:rPr>
      </w:pPr>
      <w:r w:rsidRPr="00322009">
        <w:rPr>
          <w:sz w:val="22"/>
          <w:szCs w:val="22"/>
        </w:rPr>
        <w:t>не проведение</w:t>
      </w:r>
      <w:r w:rsidR="00B141A1" w:rsidRPr="00322009">
        <w:rPr>
          <w:sz w:val="22"/>
          <w:szCs w:val="22"/>
        </w:rPr>
        <w:t xml:space="preserve">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322009" w:rsidRDefault="00334064" w:rsidP="00AE182D">
      <w:pPr>
        <w:pStyle w:val="3"/>
        <w:numPr>
          <w:ilvl w:val="0"/>
          <w:numId w:val="6"/>
        </w:numPr>
        <w:ind w:left="1134" w:firstLine="18"/>
        <w:rPr>
          <w:sz w:val="22"/>
          <w:szCs w:val="22"/>
        </w:rPr>
      </w:pPr>
      <w:r w:rsidRPr="00322009">
        <w:rPr>
          <w:sz w:val="22"/>
          <w:szCs w:val="22"/>
        </w:rPr>
        <w:t>не приостановление</w:t>
      </w:r>
      <w:r w:rsidR="00B141A1" w:rsidRPr="00322009">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322009" w:rsidRDefault="00B141A1" w:rsidP="00AE182D">
      <w:pPr>
        <w:pStyle w:val="3"/>
        <w:numPr>
          <w:ilvl w:val="0"/>
          <w:numId w:val="6"/>
        </w:numPr>
        <w:ind w:left="1134" w:firstLine="18"/>
        <w:rPr>
          <w:sz w:val="22"/>
          <w:szCs w:val="22"/>
        </w:rPr>
      </w:pPr>
      <w:r w:rsidRPr="00322009">
        <w:rPr>
          <w:sz w:val="22"/>
          <w:szCs w:val="22"/>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322009">
        <w:rPr>
          <w:sz w:val="22"/>
          <w:szCs w:val="22"/>
        </w:rPr>
        <w:t>стоимости активов участника запроса предложений</w:t>
      </w:r>
      <w:proofErr w:type="gramEnd"/>
      <w:r w:rsidRPr="00322009">
        <w:rPr>
          <w:sz w:val="22"/>
          <w:szCs w:val="22"/>
        </w:rPr>
        <w:t xml:space="preserve"> по данным бухгалтерской отчетности за последний завершенный отчетный период;</w:t>
      </w:r>
    </w:p>
    <w:p w:rsidR="00B141A1" w:rsidRPr="00322009" w:rsidRDefault="00B141A1" w:rsidP="00AE182D">
      <w:pPr>
        <w:pStyle w:val="3"/>
        <w:numPr>
          <w:ilvl w:val="0"/>
          <w:numId w:val="6"/>
        </w:numPr>
        <w:ind w:left="1134" w:firstLine="18"/>
        <w:rPr>
          <w:sz w:val="22"/>
          <w:szCs w:val="22"/>
        </w:rPr>
      </w:pPr>
      <w:proofErr w:type="gramStart"/>
      <w:r w:rsidRPr="00322009">
        <w:rPr>
          <w:sz w:val="22"/>
          <w:szCs w:val="22"/>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322009" w:rsidRDefault="00B141A1" w:rsidP="00B141A1">
      <w:pPr>
        <w:pStyle w:val="3"/>
        <w:numPr>
          <w:ilvl w:val="1"/>
          <w:numId w:val="3"/>
        </w:numPr>
        <w:rPr>
          <w:sz w:val="22"/>
          <w:szCs w:val="22"/>
        </w:rPr>
      </w:pPr>
      <w:r w:rsidRPr="00322009">
        <w:rPr>
          <w:sz w:val="22"/>
          <w:szCs w:val="22"/>
        </w:rPr>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Формы, порядок, дата начала и дата окончания срока предоставления участникам разъяснений положений документации</w:t>
      </w:r>
      <w:r w:rsidR="002702FB" w:rsidRPr="00322009">
        <w:rPr>
          <w:b/>
          <w:sz w:val="22"/>
          <w:szCs w:val="22"/>
        </w:rPr>
        <w:t xml:space="preserve"> о запросе предложений</w:t>
      </w:r>
      <w:r w:rsidRPr="00322009">
        <w:rPr>
          <w:b/>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1"/>
          <w:numId w:val="3"/>
        </w:numPr>
        <w:tabs>
          <w:tab w:val="left" w:pos="993"/>
        </w:tabs>
        <w:spacing w:line="240" w:lineRule="auto"/>
        <w:rPr>
          <w:bCs/>
          <w:sz w:val="22"/>
          <w:szCs w:val="22"/>
        </w:rPr>
      </w:pPr>
      <w:r w:rsidRPr="00322009">
        <w:rPr>
          <w:sz w:val="22"/>
          <w:szCs w:val="22"/>
        </w:rPr>
        <w:t>Письменные запросы на разъяснение положений документации</w:t>
      </w:r>
      <w:r w:rsidR="002702FB" w:rsidRPr="00322009">
        <w:rPr>
          <w:sz w:val="22"/>
          <w:szCs w:val="22"/>
        </w:rPr>
        <w:t xml:space="preserve"> о запросе предложений,</w:t>
      </w:r>
      <w:r w:rsidRPr="00322009">
        <w:rPr>
          <w:sz w:val="22"/>
          <w:szCs w:val="22"/>
        </w:rPr>
        <w:t xml:space="preserve"> принимаются на электронный адрес АО «Королевская электросеть»: </w:t>
      </w:r>
      <w:r w:rsidR="002B13BF" w:rsidRPr="00322009">
        <w:rPr>
          <w:color w:val="0000FF"/>
          <w:sz w:val="22"/>
          <w:szCs w:val="22"/>
          <w:u w:val="single"/>
        </w:rPr>
        <w:t>avseevich.av@kenet.ru</w:t>
      </w:r>
      <w:r w:rsidR="002B13BF" w:rsidRPr="00322009">
        <w:rPr>
          <w:color w:val="0000FF"/>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Срок для разъяснения положений документации</w:t>
      </w:r>
      <w:r w:rsidRPr="00862BC7">
        <w:rPr>
          <w:b/>
          <w:sz w:val="22"/>
          <w:szCs w:val="22"/>
        </w:rPr>
        <w:t xml:space="preserve">: </w:t>
      </w:r>
      <w:r w:rsidRPr="00862BC7">
        <w:rPr>
          <w:b/>
          <w:sz w:val="22"/>
          <w:szCs w:val="22"/>
          <w:highlight w:val="yellow"/>
        </w:rPr>
        <w:t xml:space="preserve">с </w:t>
      </w:r>
      <w:r w:rsidR="00A337F5" w:rsidRPr="00862BC7">
        <w:rPr>
          <w:b/>
          <w:sz w:val="22"/>
          <w:szCs w:val="22"/>
          <w:highlight w:val="yellow"/>
        </w:rPr>
        <w:t>13</w:t>
      </w:r>
      <w:r w:rsidR="00C70616" w:rsidRPr="00862BC7">
        <w:rPr>
          <w:b/>
          <w:sz w:val="22"/>
          <w:szCs w:val="22"/>
          <w:highlight w:val="yellow"/>
        </w:rPr>
        <w:t>.</w:t>
      </w:r>
      <w:r w:rsidR="007D67BB" w:rsidRPr="00862BC7">
        <w:rPr>
          <w:b/>
          <w:sz w:val="22"/>
          <w:szCs w:val="22"/>
          <w:highlight w:val="yellow"/>
        </w:rPr>
        <w:t>0</w:t>
      </w:r>
      <w:r w:rsidR="00A337F5" w:rsidRPr="00862BC7">
        <w:rPr>
          <w:b/>
          <w:sz w:val="22"/>
          <w:szCs w:val="22"/>
          <w:highlight w:val="yellow"/>
        </w:rPr>
        <w:t>4</w:t>
      </w:r>
      <w:r w:rsidRPr="00862BC7">
        <w:rPr>
          <w:b/>
          <w:sz w:val="22"/>
          <w:szCs w:val="22"/>
          <w:highlight w:val="yellow"/>
        </w:rPr>
        <w:t>.201</w:t>
      </w:r>
      <w:r w:rsidR="007D67BB" w:rsidRPr="00862BC7">
        <w:rPr>
          <w:b/>
          <w:sz w:val="22"/>
          <w:szCs w:val="22"/>
          <w:highlight w:val="yellow"/>
        </w:rPr>
        <w:t>5</w:t>
      </w:r>
      <w:r w:rsidRPr="00862BC7">
        <w:rPr>
          <w:b/>
          <w:sz w:val="22"/>
          <w:szCs w:val="22"/>
          <w:highlight w:val="yellow"/>
        </w:rPr>
        <w:t xml:space="preserve"> г. по </w:t>
      </w:r>
      <w:r w:rsidR="009E30D9">
        <w:rPr>
          <w:b/>
          <w:sz w:val="22"/>
          <w:szCs w:val="22"/>
          <w:highlight w:val="yellow"/>
        </w:rPr>
        <w:t>21</w:t>
      </w:r>
      <w:r w:rsidRPr="00862BC7">
        <w:rPr>
          <w:b/>
          <w:sz w:val="22"/>
          <w:szCs w:val="22"/>
          <w:highlight w:val="yellow"/>
        </w:rPr>
        <w:t>.</w:t>
      </w:r>
      <w:r w:rsidR="007D67BB" w:rsidRPr="00862BC7">
        <w:rPr>
          <w:b/>
          <w:sz w:val="22"/>
          <w:szCs w:val="22"/>
          <w:highlight w:val="yellow"/>
        </w:rPr>
        <w:t>0</w:t>
      </w:r>
      <w:r w:rsidR="005944E8">
        <w:rPr>
          <w:b/>
          <w:sz w:val="22"/>
          <w:szCs w:val="22"/>
          <w:highlight w:val="yellow"/>
        </w:rPr>
        <w:t>4</w:t>
      </w:r>
      <w:r w:rsidRPr="00862BC7">
        <w:rPr>
          <w:b/>
          <w:sz w:val="22"/>
          <w:szCs w:val="22"/>
          <w:highlight w:val="yellow"/>
        </w:rPr>
        <w:t>.201</w:t>
      </w:r>
      <w:r w:rsidR="007D67BB" w:rsidRPr="00862BC7">
        <w:rPr>
          <w:b/>
          <w:sz w:val="22"/>
          <w:szCs w:val="22"/>
          <w:highlight w:val="yellow"/>
        </w:rPr>
        <w:t>5</w:t>
      </w:r>
      <w:r w:rsidRPr="00862BC7">
        <w:rPr>
          <w:b/>
          <w:sz w:val="22"/>
          <w:szCs w:val="22"/>
          <w:highlight w:val="yellow"/>
        </w:rPr>
        <w:t xml:space="preserve"> г.</w:t>
      </w:r>
      <w:r w:rsidRPr="00322009">
        <w:rPr>
          <w:sz w:val="22"/>
          <w:szCs w:val="22"/>
        </w:rPr>
        <w:t xml:space="preserve"> включительно.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Разъяснение положений документации размещаются Заказчиком на официальном сайте (</w:t>
      </w:r>
      <w:hyperlink r:id="rId16"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sz w:val="22"/>
          <w:szCs w:val="22"/>
        </w:rPr>
        <w:t>) не позднее чем в течение трех дней со дня предоставления указанных разъяснений.</w:t>
      </w: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 Место и дата рассмотрения предложений участников закупки и подведения итогов.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Место рассмотрения</w:t>
      </w:r>
      <w:r w:rsidR="00C70616" w:rsidRPr="00322009">
        <w:rPr>
          <w:sz w:val="22"/>
          <w:szCs w:val="22"/>
        </w:rPr>
        <w:t xml:space="preserve"> и подведения итогов</w:t>
      </w:r>
      <w:r w:rsidRPr="00322009">
        <w:rPr>
          <w:sz w:val="22"/>
          <w:szCs w:val="22"/>
        </w:rPr>
        <w:t>: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A337F5" w:rsidRDefault="00AD50AC" w:rsidP="008F609E">
      <w:pPr>
        <w:pStyle w:val="3"/>
        <w:numPr>
          <w:ilvl w:val="1"/>
          <w:numId w:val="3"/>
        </w:numPr>
        <w:tabs>
          <w:tab w:val="left" w:pos="993"/>
        </w:tabs>
        <w:spacing w:line="240" w:lineRule="auto"/>
        <w:rPr>
          <w:sz w:val="22"/>
          <w:szCs w:val="22"/>
        </w:rPr>
      </w:pPr>
      <w:r w:rsidRPr="00322009">
        <w:rPr>
          <w:sz w:val="22"/>
          <w:szCs w:val="22"/>
        </w:rPr>
        <w:t>Дата р</w:t>
      </w:r>
      <w:r w:rsidR="00F446C4" w:rsidRPr="00322009">
        <w:rPr>
          <w:sz w:val="22"/>
          <w:szCs w:val="22"/>
        </w:rPr>
        <w:t xml:space="preserve">ассмотрения заявок на участие: </w:t>
      </w:r>
      <w:r w:rsidR="00104FDE">
        <w:rPr>
          <w:b/>
          <w:sz w:val="22"/>
          <w:szCs w:val="22"/>
          <w:highlight w:val="yellow"/>
        </w:rPr>
        <w:t>28</w:t>
      </w:r>
      <w:r w:rsidR="00B141A1" w:rsidRPr="00A337F5">
        <w:rPr>
          <w:b/>
          <w:sz w:val="22"/>
          <w:szCs w:val="22"/>
          <w:highlight w:val="yellow"/>
        </w:rPr>
        <w:t>.</w:t>
      </w:r>
      <w:r w:rsidR="007D67BB" w:rsidRPr="00A337F5">
        <w:rPr>
          <w:b/>
          <w:sz w:val="22"/>
          <w:szCs w:val="22"/>
          <w:highlight w:val="yellow"/>
        </w:rPr>
        <w:t>0</w:t>
      </w:r>
      <w:r w:rsidR="00F138FE" w:rsidRPr="00A337F5">
        <w:rPr>
          <w:b/>
          <w:sz w:val="22"/>
          <w:szCs w:val="22"/>
          <w:highlight w:val="yellow"/>
        </w:rPr>
        <w:t>4</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час.00 мин.</w:t>
      </w:r>
      <w:r w:rsidRPr="00A337F5">
        <w:rPr>
          <w:b/>
          <w:sz w:val="22"/>
          <w:szCs w:val="22"/>
        </w:rPr>
        <w:t xml:space="preserve"> </w:t>
      </w:r>
    </w:p>
    <w:p w:rsidR="00AD50AC" w:rsidRPr="00A337F5" w:rsidRDefault="00AD50AC" w:rsidP="00AD50AC">
      <w:pPr>
        <w:pStyle w:val="ac"/>
        <w:rPr>
          <w:sz w:val="22"/>
        </w:rPr>
      </w:pPr>
    </w:p>
    <w:p w:rsidR="00AD50AC" w:rsidRPr="00A337F5" w:rsidRDefault="00AD50AC" w:rsidP="008F609E">
      <w:pPr>
        <w:pStyle w:val="3"/>
        <w:numPr>
          <w:ilvl w:val="1"/>
          <w:numId w:val="3"/>
        </w:numPr>
        <w:tabs>
          <w:tab w:val="left" w:pos="993"/>
        </w:tabs>
        <w:spacing w:line="240" w:lineRule="auto"/>
        <w:rPr>
          <w:sz w:val="22"/>
          <w:szCs w:val="22"/>
        </w:rPr>
      </w:pPr>
      <w:r w:rsidRPr="00A337F5">
        <w:rPr>
          <w:sz w:val="22"/>
          <w:szCs w:val="22"/>
        </w:rPr>
        <w:t xml:space="preserve">Дата подведения итогов: </w:t>
      </w:r>
      <w:r w:rsidR="00A337F5" w:rsidRPr="00A337F5">
        <w:rPr>
          <w:b/>
          <w:sz w:val="22"/>
          <w:szCs w:val="22"/>
          <w:highlight w:val="yellow"/>
        </w:rPr>
        <w:t>2</w:t>
      </w:r>
      <w:r w:rsidR="00104FDE">
        <w:rPr>
          <w:b/>
          <w:sz w:val="22"/>
          <w:szCs w:val="22"/>
          <w:highlight w:val="yellow"/>
        </w:rPr>
        <w:t>9</w:t>
      </w:r>
      <w:r w:rsidRPr="00A337F5">
        <w:rPr>
          <w:b/>
          <w:sz w:val="22"/>
          <w:szCs w:val="22"/>
          <w:highlight w:val="yellow"/>
        </w:rPr>
        <w:t>.</w:t>
      </w:r>
      <w:r w:rsidR="007D67BB" w:rsidRPr="00A337F5">
        <w:rPr>
          <w:b/>
          <w:sz w:val="22"/>
          <w:szCs w:val="22"/>
          <w:highlight w:val="yellow"/>
        </w:rPr>
        <w:t>0</w:t>
      </w:r>
      <w:r w:rsidR="00F138FE" w:rsidRPr="00A337F5">
        <w:rPr>
          <w:b/>
          <w:sz w:val="22"/>
          <w:szCs w:val="22"/>
          <w:highlight w:val="yellow"/>
        </w:rPr>
        <w:t>4</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 00 мин.</w:t>
      </w:r>
    </w:p>
    <w:p w:rsidR="00AD50AC" w:rsidRPr="00322009" w:rsidRDefault="00AD50AC" w:rsidP="00AD50AC">
      <w:pPr>
        <w:pStyle w:val="3"/>
        <w:numPr>
          <w:ilvl w:val="0"/>
          <w:numId w:val="0"/>
        </w:numPr>
        <w:tabs>
          <w:tab w:val="left" w:pos="993"/>
        </w:tabs>
        <w:spacing w:line="240" w:lineRule="auto"/>
        <w:ind w:left="792"/>
        <w:rPr>
          <w:color w:val="FF0000"/>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Критерии оценки и сопоставления заявок на участие в </w:t>
      </w:r>
      <w:r w:rsidR="002702FB" w:rsidRPr="00322009">
        <w:rPr>
          <w:b/>
          <w:sz w:val="22"/>
          <w:szCs w:val="22"/>
        </w:rPr>
        <w:t>запросе предложений</w:t>
      </w:r>
      <w:r w:rsidRPr="00322009">
        <w:rPr>
          <w:b/>
          <w:sz w:val="22"/>
          <w:szCs w:val="22"/>
        </w:rPr>
        <w:t xml:space="preserve">.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b/>
          <w:sz w:val="22"/>
          <w:szCs w:val="22"/>
        </w:rPr>
      </w:pPr>
      <w:r w:rsidRPr="00322009">
        <w:rPr>
          <w:sz w:val="22"/>
          <w:szCs w:val="22"/>
        </w:rPr>
        <w:t>Критериями оценки и сопоставления заявок являются:</w:t>
      </w:r>
    </w:p>
    <w:p w:rsidR="00AD50AC" w:rsidRPr="00322009" w:rsidRDefault="00AD50AC" w:rsidP="00AD50AC">
      <w:pPr>
        <w:pStyle w:val="3"/>
        <w:numPr>
          <w:ilvl w:val="0"/>
          <w:numId w:val="0"/>
        </w:numPr>
        <w:tabs>
          <w:tab w:val="left" w:pos="993"/>
        </w:tabs>
        <w:spacing w:line="240" w:lineRule="auto"/>
        <w:ind w:left="792"/>
        <w:rPr>
          <w:b/>
          <w:sz w:val="22"/>
          <w:szCs w:val="22"/>
        </w:rPr>
      </w:pPr>
    </w:p>
    <w:p w:rsidR="00AD50AC" w:rsidRPr="00322009" w:rsidRDefault="00C605F1" w:rsidP="00AD50AC">
      <w:pPr>
        <w:pStyle w:val="3"/>
        <w:numPr>
          <w:ilvl w:val="0"/>
          <w:numId w:val="0"/>
        </w:numPr>
        <w:tabs>
          <w:tab w:val="left" w:pos="993"/>
        </w:tabs>
        <w:spacing w:line="240" w:lineRule="auto"/>
        <w:ind w:left="360"/>
        <w:rPr>
          <w:b/>
          <w:sz w:val="22"/>
          <w:szCs w:val="22"/>
        </w:rPr>
      </w:pPr>
      <w:r w:rsidRPr="00322009">
        <w:rPr>
          <w:sz w:val="22"/>
          <w:szCs w:val="22"/>
        </w:rPr>
        <w:tab/>
      </w:r>
      <w:r w:rsidR="00AD50AC" w:rsidRPr="00322009">
        <w:rPr>
          <w:sz w:val="22"/>
          <w:szCs w:val="22"/>
        </w:rPr>
        <w:t>- цена договора</w:t>
      </w:r>
      <w:r w:rsidR="00AD50AC" w:rsidRPr="00322009">
        <w:rPr>
          <w:b/>
          <w:sz w:val="22"/>
          <w:szCs w:val="22"/>
        </w:rPr>
        <w:t>;</w:t>
      </w:r>
    </w:p>
    <w:p w:rsidR="00AD50AC" w:rsidRPr="00322009" w:rsidRDefault="00C605F1" w:rsidP="00AD50AC">
      <w:pPr>
        <w:pStyle w:val="3"/>
        <w:numPr>
          <w:ilvl w:val="0"/>
          <w:numId w:val="0"/>
        </w:numPr>
        <w:tabs>
          <w:tab w:val="left" w:pos="993"/>
        </w:tabs>
        <w:spacing w:line="240" w:lineRule="auto"/>
        <w:ind w:left="360"/>
        <w:rPr>
          <w:sz w:val="22"/>
          <w:szCs w:val="22"/>
        </w:rPr>
      </w:pPr>
      <w:r w:rsidRPr="00322009">
        <w:rPr>
          <w:sz w:val="22"/>
          <w:szCs w:val="22"/>
        </w:rPr>
        <w:tab/>
      </w:r>
      <w:r w:rsidR="00AD50AC" w:rsidRPr="00322009">
        <w:rPr>
          <w:sz w:val="22"/>
          <w:szCs w:val="22"/>
        </w:rPr>
        <w:t>- квалификация участника:</w:t>
      </w:r>
    </w:p>
    <w:p w:rsidR="00EE2BF7" w:rsidRPr="00322009" w:rsidRDefault="009C1603" w:rsidP="009C1603">
      <w:pPr>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       </w:t>
      </w:r>
      <w:r w:rsidR="00C605F1" w:rsidRPr="00322009">
        <w:rPr>
          <w:rFonts w:ascii="Times New Roman" w:eastAsia="Times New Roman" w:hAnsi="Times New Roman" w:cs="Times New Roman"/>
          <w:snapToGrid w:val="0"/>
          <w:lang w:eastAsia="ru-RU"/>
        </w:rPr>
        <w:tab/>
        <w:t xml:space="preserve">     </w:t>
      </w:r>
      <w:r w:rsidRPr="00322009">
        <w:rPr>
          <w:rFonts w:ascii="Times New Roman" w:eastAsia="Times New Roman" w:hAnsi="Times New Roman" w:cs="Times New Roman"/>
          <w:snapToGrid w:val="0"/>
          <w:lang w:eastAsia="ru-RU"/>
        </w:rPr>
        <w:t xml:space="preserve">- </w:t>
      </w:r>
      <w:r w:rsidR="00EE2BF7" w:rsidRPr="00322009">
        <w:rPr>
          <w:rFonts w:ascii="Times New Roman" w:eastAsia="Times New Roman" w:hAnsi="Times New Roman" w:cs="Times New Roman"/>
          <w:snapToGrid w:val="0"/>
          <w:lang w:eastAsia="ru-RU"/>
        </w:rPr>
        <w:t>наличие производственных мощностей.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322009" w:rsidRDefault="00AD50AC" w:rsidP="00AD50AC">
      <w:pPr>
        <w:pStyle w:val="aa"/>
        <w:spacing w:after="0"/>
        <w:ind w:firstLine="0"/>
        <w:rPr>
          <w:sz w:val="22"/>
          <w:szCs w:val="22"/>
        </w:rPr>
      </w:pPr>
    </w:p>
    <w:p w:rsidR="002702FB" w:rsidRPr="00322009"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lang w:eastAsia="ru-RU"/>
        </w:rPr>
        <w:t>Порядок оценки и сопоставления заявок на участие в запросе предложений.</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 рассматривает заявки на участие в запросе предложений на</w:t>
      </w:r>
      <w:r w:rsidRPr="00322009">
        <w:rPr>
          <w:rFonts w:ascii="Times New Roman" w:eastAsia="Times New Roman" w:hAnsi="Times New Roman" w:cs="Times New Roman"/>
          <w:snapToGrid w:val="0"/>
          <w:lang w:eastAsia="ru-RU"/>
        </w:rPr>
        <w:br/>
        <w:t>соответствие следующим требованиям:</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наличие документов, определенных документацией;</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соответствие предмета заявки предмету запроса предложений, указанному в документации;</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proofErr w:type="gramStart"/>
      <w:r w:rsidRPr="00322009">
        <w:rPr>
          <w:rFonts w:ascii="Times New Roman" w:eastAsia="Times New Roman" w:hAnsi="Times New Roman" w:cs="Times New Roman"/>
          <w:snapToGrid w:val="0"/>
          <w:lang w:eastAsia="ru-RU"/>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322009">
          <w:rPr>
            <w:rFonts w:ascii="Times New Roman" w:eastAsia="Times New Roman" w:hAnsi="Times New Roman" w:cs="Times New Roman"/>
            <w:snapToGrid w:val="0"/>
            <w:lang w:eastAsia="ru-RU"/>
          </w:rPr>
          <w:t>Кодексом</w:t>
        </w:r>
      </w:hyperlink>
      <w:r w:rsidRPr="00322009">
        <w:rPr>
          <w:rFonts w:ascii="Times New Roman" w:eastAsia="Times New Roman" w:hAnsi="Times New Roman" w:cs="Times New Roman"/>
          <w:snapToGrid w:val="0"/>
          <w:lang w:eastAsia="ru-RU"/>
        </w:rPr>
        <w:t xml:space="preserve"> Российской Федерации об административных правонарушениях</w:t>
      </w:r>
      <w:proofErr w:type="gramEnd"/>
      <w:r w:rsidRPr="00322009">
        <w:rPr>
          <w:rFonts w:ascii="Times New Roman" w:eastAsia="Times New Roman" w:hAnsi="Times New Roman" w:cs="Times New Roman"/>
          <w:snapToGrid w:val="0"/>
          <w:lang w:eastAsia="ru-RU"/>
        </w:rPr>
        <w:t xml:space="preserve">, </w:t>
      </w:r>
      <w:proofErr w:type="gramStart"/>
      <w:r w:rsidRPr="00322009">
        <w:rPr>
          <w:rFonts w:ascii="Times New Roman" w:eastAsia="Times New Roman" w:hAnsi="Times New Roman" w:cs="Times New Roman"/>
          <w:snapToGrid w:val="0"/>
          <w:lang w:eastAsia="ru-RU"/>
        </w:rPr>
        <w:t xml:space="preserve">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w:t>
      </w:r>
      <w:r w:rsidRPr="00322009">
        <w:rPr>
          <w:rFonts w:ascii="Times New Roman" w:eastAsia="Times New Roman" w:hAnsi="Times New Roman" w:cs="Times New Roman"/>
          <w:snapToGrid w:val="0"/>
          <w:lang w:eastAsia="ru-RU"/>
        </w:rPr>
        <w:lastRenderedPageBreak/>
        <w:t>предложений не обжалует наличие указанной задолженности в соответствии с</w:t>
      </w:r>
      <w:proofErr w:type="gramEnd"/>
      <w:r w:rsidRPr="00322009">
        <w:rPr>
          <w:rFonts w:ascii="Times New Roman" w:eastAsia="Times New Roman" w:hAnsi="Times New Roman" w:cs="Times New Roman"/>
          <w:snapToGrid w:val="0"/>
          <w:lang w:eastAsia="ru-RU"/>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176330"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предоставлен</w:t>
      </w:r>
      <w:r>
        <w:rPr>
          <w:rFonts w:ascii="Times New Roman" w:eastAsia="Times New Roman" w:hAnsi="Times New Roman" w:cs="Times New Roman"/>
          <w:snapToGrid w:val="0"/>
          <w:lang w:eastAsia="ru-RU"/>
        </w:rPr>
        <w:t>ие</w:t>
      </w:r>
      <w:r w:rsidR="002702FB" w:rsidRPr="00322009">
        <w:rPr>
          <w:rFonts w:ascii="Times New Roman" w:eastAsia="Times New Roman" w:hAnsi="Times New Roman" w:cs="Times New Roman"/>
          <w:snapToGrid w:val="0"/>
          <w:lang w:eastAsia="ru-RU"/>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несоответствия требованиям, установленным документацией к участникам запроса предложений;</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046C9" w:rsidRPr="00322009" w:rsidRDefault="005046C9" w:rsidP="005046C9">
      <w:pPr>
        <w:pStyle w:val="ac"/>
        <w:rPr>
          <w:rFonts w:eastAsia="Times New Roman"/>
          <w:b/>
          <w:snapToGrid w:val="0"/>
          <w:sz w:val="22"/>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5046C9" w:rsidRPr="00322009" w:rsidTr="00322009">
        <w:trPr>
          <w:tblHeader/>
        </w:trPr>
        <w:tc>
          <w:tcPr>
            <w:tcW w:w="817"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ind w:left="72"/>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 </w:t>
            </w:r>
            <w:proofErr w:type="spellStart"/>
            <w:r w:rsidRPr="00322009">
              <w:rPr>
                <w:rFonts w:ascii="Times New Roman" w:eastAsia="Times New Roman" w:hAnsi="Times New Roman" w:cs="Times New Roman"/>
                <w:b/>
                <w:lang w:eastAsia="ru-RU"/>
              </w:rPr>
              <w:t>п</w:t>
            </w:r>
            <w:proofErr w:type="gramStart"/>
            <w:r w:rsidRPr="00322009">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Критерии оценки </w:t>
            </w:r>
            <w:r w:rsidRPr="00322009">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Значимость критерия в процентах</w:t>
            </w:r>
          </w:p>
        </w:tc>
      </w:tr>
      <w:tr w:rsidR="005046C9" w:rsidRPr="00322009" w:rsidTr="00322009">
        <w:trPr>
          <w:trHeight w:val="843"/>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w:t>
            </w:r>
            <w:r w:rsidR="005046C9" w:rsidRPr="00322009">
              <w:rPr>
                <w:rFonts w:ascii="Times New Roman" w:eastAsia="Times New Roman" w:hAnsi="Times New Roman" w:cs="Times New Roman"/>
                <w:lang w:eastAsia="ru-RU"/>
              </w:rPr>
              <w:t>0%</w:t>
            </w:r>
          </w:p>
        </w:tc>
      </w:tr>
      <w:tr w:rsidR="005046C9" w:rsidRPr="00322009" w:rsidTr="00322009">
        <w:trPr>
          <w:trHeight w:val="422"/>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5046C9" w:rsidRPr="00322009" w:rsidRDefault="005046C9" w:rsidP="00322009">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40%</w:t>
            </w:r>
          </w:p>
        </w:tc>
      </w:tr>
      <w:tr w:rsidR="005046C9" w:rsidRPr="00322009" w:rsidTr="00322009">
        <w:trPr>
          <w:trHeight w:val="1130"/>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 лет и более» - 10 баллов;</w:t>
            </w:r>
          </w:p>
          <w:p w:rsidR="005046C9" w:rsidRPr="00322009" w:rsidRDefault="00944C0B"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«5</w:t>
            </w:r>
            <w:r w:rsidR="005046C9" w:rsidRPr="00322009">
              <w:rPr>
                <w:rFonts w:ascii="Times New Roman" w:eastAsia="Times New Roman" w:hAnsi="Times New Roman" w:cs="Times New Roman"/>
                <w:lang w:eastAsia="ru-RU"/>
              </w:rPr>
              <w:t xml:space="preserve"> до 10 лет» - 5 баллов;</w:t>
            </w:r>
          </w:p>
          <w:p w:rsidR="005046C9" w:rsidRPr="00322009" w:rsidRDefault="00260468"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 2 лет до 5</w:t>
            </w:r>
            <w:r w:rsidR="005046C9" w:rsidRPr="00322009">
              <w:rPr>
                <w:rFonts w:ascii="Times New Roman" w:eastAsia="Times New Roman" w:hAnsi="Times New Roman" w:cs="Times New Roman"/>
                <w:lang w:eastAsia="ru-RU"/>
              </w:rPr>
              <w:t xml:space="preserve"> лет» - 3 балла.</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322009">
              <w:rPr>
                <w:rFonts w:ascii="Times New Roman" w:eastAsia="Times New Roman" w:hAnsi="Times New Roman" w:cs="Times New Roman"/>
                <w:lang w:eastAsia="ru-RU"/>
              </w:rPr>
              <w:t>.</w:t>
            </w:r>
            <w:proofErr w:type="gramEnd"/>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Свыше 10 (десяти)  договоров – 10 балов</w:t>
            </w:r>
          </w:p>
          <w:p w:rsidR="005046C9" w:rsidRPr="00322009" w:rsidRDefault="009A17DE" w:rsidP="009A17DE">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7</w:t>
            </w:r>
            <w:r w:rsidR="005046C9" w:rsidRPr="00322009">
              <w:rPr>
                <w:rFonts w:ascii="Times New Roman" w:eastAsia="Times New Roman" w:hAnsi="Times New Roman" w:cs="Times New Roman"/>
                <w:lang w:eastAsia="ru-RU"/>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653B1A"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более 5 лет- 10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Наличие квалифицированного персонала от 3 до 5 лет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20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r w:rsidR="005046C9" w:rsidRPr="00322009">
              <w:rPr>
                <w:rFonts w:ascii="Times New Roman" w:eastAsia="Times New Roman" w:hAnsi="Times New Roman" w:cs="Times New Roman"/>
                <w:lang w:eastAsia="ru-RU"/>
              </w:rPr>
              <w:t>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оборудования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оборудования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5046C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 выполняемых работ - 10 балов.</w:t>
            </w:r>
          </w:p>
          <w:p w:rsidR="00194658" w:rsidRPr="00322009" w:rsidRDefault="00194658" w:rsidP="00194658">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w:t>
            </w:r>
            <w:r w:rsidR="007A4791">
              <w:rPr>
                <w:rFonts w:ascii="Times New Roman" w:eastAsia="Times New Roman" w:hAnsi="Times New Roman" w:cs="Times New Roman"/>
                <w:lang w:eastAsia="ru-RU"/>
              </w:rPr>
              <w:t xml:space="preserve"> находящегося в аренде выполняемых работ - 5</w:t>
            </w:r>
            <w:r w:rsidRPr="00322009">
              <w:rPr>
                <w:rFonts w:ascii="Times New Roman" w:eastAsia="Times New Roman" w:hAnsi="Times New Roman" w:cs="Times New Roman"/>
                <w:lang w:eastAsia="ru-RU"/>
              </w:rPr>
              <w:t xml:space="preserve">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36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программного обеспечения  - 10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программного обеспечения   - 5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36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bl>
    <w:p w:rsidR="005046C9" w:rsidRPr="00322009" w:rsidRDefault="005046C9" w:rsidP="002F1548">
      <w:pPr>
        <w:tabs>
          <w:tab w:val="left" w:pos="993"/>
        </w:tabs>
        <w:spacing w:after="0" w:line="240" w:lineRule="auto"/>
        <w:jc w:val="both"/>
        <w:rPr>
          <w:rFonts w:ascii="Times New Roman" w:eastAsia="Times New Roman" w:hAnsi="Times New Roman" w:cs="Times New Roman"/>
          <w:b/>
          <w:snapToGrid w:val="0"/>
          <w:lang w:eastAsia="ru-RU"/>
        </w:rPr>
      </w:pPr>
    </w:p>
    <w:p w:rsidR="00DE79FA" w:rsidRPr="00322009" w:rsidRDefault="00DE79FA" w:rsidP="00194658">
      <w:pPr>
        <w:pStyle w:val="3"/>
        <w:numPr>
          <w:ilvl w:val="0"/>
          <w:numId w:val="0"/>
        </w:numPr>
        <w:tabs>
          <w:tab w:val="left" w:pos="993"/>
        </w:tabs>
        <w:spacing w:line="240" w:lineRule="auto"/>
        <w:rPr>
          <w:b/>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Рейтинг, присуждаемый заявке по критерию «Цена договора», определяется по формуле:</w:t>
      </w:r>
    </w:p>
    <w:p w:rsidR="00AD50AC" w:rsidRPr="00322009" w:rsidRDefault="008837C7" w:rsidP="00AE182D">
      <w:pPr>
        <w:pStyle w:val="ConsPlusNonformat"/>
        <w:widowControl/>
        <w:tabs>
          <w:tab w:val="left" w:pos="709"/>
        </w:tabs>
        <w:ind w:left="709"/>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sz w:val="22"/>
          <w:szCs w:val="22"/>
        </w:rPr>
        <w:t>где:</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Rai</w:t>
      </w:r>
      <w:proofErr w:type="spellEnd"/>
      <w:r w:rsidRPr="00322009">
        <w:rPr>
          <w:rFonts w:ascii="Times New Roman" w:hAnsi="Times New Roman" w:cs="Times New Roman"/>
          <w:sz w:val="22"/>
          <w:szCs w:val="22"/>
        </w:rPr>
        <w:t xml:space="preserve"> - рейтинг, присуждаемый i-й заявке по указанному критерию;</w:t>
      </w: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Amax</w:t>
      </w:r>
      <w:proofErr w:type="spellEnd"/>
      <w:r w:rsidRPr="00322009">
        <w:rPr>
          <w:rFonts w:ascii="Times New Roman" w:hAnsi="Times New Roman" w:cs="Times New Roman"/>
          <w:sz w:val="22"/>
          <w:szCs w:val="22"/>
        </w:rPr>
        <w:t xml:space="preserve"> -  начальная (максимальная) цена договора;</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Ai</w:t>
      </w:r>
      <w:proofErr w:type="spellEnd"/>
      <w:r w:rsidRPr="00322009">
        <w:rPr>
          <w:rFonts w:ascii="Times New Roman" w:hAnsi="Times New Roman" w:cs="Times New Roman"/>
          <w:sz w:val="22"/>
          <w:szCs w:val="22"/>
        </w:rPr>
        <w:t xml:space="preserve"> -  цена договора, предложенная  i-м участником.</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На основании результатов оценки и сопоставл</w:t>
      </w:r>
      <w:r w:rsidR="0022292F" w:rsidRPr="00322009">
        <w:rPr>
          <w:sz w:val="22"/>
          <w:szCs w:val="22"/>
        </w:rPr>
        <w:t xml:space="preserve">ения заявок </w:t>
      </w:r>
      <w:proofErr w:type="gramStart"/>
      <w:r w:rsidR="0022292F" w:rsidRPr="00322009">
        <w:rPr>
          <w:sz w:val="22"/>
          <w:szCs w:val="22"/>
        </w:rPr>
        <w:t>на участие в закупк</w:t>
      </w:r>
      <w:r w:rsidRPr="00322009">
        <w:rPr>
          <w:sz w:val="22"/>
          <w:szCs w:val="22"/>
        </w:rPr>
        <w:t xml:space="preserve">е закупочной комиссией каждой заявке на участие в </w:t>
      </w:r>
      <w:r w:rsidR="0022292F" w:rsidRPr="00322009">
        <w:rPr>
          <w:sz w:val="22"/>
          <w:szCs w:val="22"/>
        </w:rPr>
        <w:t>закупке</w:t>
      </w:r>
      <w:r w:rsidRPr="00322009">
        <w:rPr>
          <w:sz w:val="22"/>
          <w:szCs w:val="22"/>
        </w:rPr>
        <w:t xml:space="preserve"> относительно других по мере</w:t>
      </w:r>
      <w:proofErr w:type="gramEnd"/>
      <w:r w:rsidRPr="00322009">
        <w:rPr>
          <w:sz w:val="22"/>
          <w:szCs w:val="22"/>
        </w:rPr>
        <w:t xml:space="preserve"> уменьшения степени выгодности содержащихся в них условий присваивается порядковый </w:t>
      </w:r>
      <w:r w:rsidRPr="00322009">
        <w:rPr>
          <w:sz w:val="22"/>
          <w:szCs w:val="22"/>
        </w:rPr>
        <w:lastRenderedPageBreak/>
        <w:t xml:space="preserve">номер. Заявке, в которой содержатся лучшие условия исполнения договора, присваивается первый номер. </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AD50AC" w:rsidRPr="00322009" w:rsidRDefault="00AD50AC" w:rsidP="00AE182D">
      <w:pPr>
        <w:pStyle w:val="3"/>
        <w:numPr>
          <w:ilvl w:val="0"/>
          <w:numId w:val="0"/>
        </w:numPr>
        <w:tabs>
          <w:tab w:val="left" w:pos="709"/>
        </w:tabs>
        <w:spacing w:line="240" w:lineRule="auto"/>
        <w:ind w:left="709"/>
        <w:rPr>
          <w:color w:val="FF0000"/>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Протокол оценки и соп</w:t>
      </w:r>
      <w:r w:rsidR="001143D5" w:rsidRPr="00322009">
        <w:rPr>
          <w:sz w:val="22"/>
          <w:szCs w:val="22"/>
        </w:rPr>
        <w:t>оставления заявок на участие в закупк</w:t>
      </w:r>
      <w:r w:rsidRPr="00322009">
        <w:rPr>
          <w:sz w:val="22"/>
          <w:szCs w:val="22"/>
        </w:rPr>
        <w:t>е ведется закупочной комиссией, подписывается всеми присутствующими членами закупочной комиссии. Протокол оценки и сопоставления заявок н</w:t>
      </w:r>
      <w:r w:rsidR="0022292F" w:rsidRPr="00322009">
        <w:rPr>
          <w:sz w:val="22"/>
          <w:szCs w:val="22"/>
        </w:rPr>
        <w:t>а участие в закупк</w:t>
      </w:r>
      <w:r w:rsidRPr="00322009">
        <w:rPr>
          <w:sz w:val="22"/>
          <w:szCs w:val="22"/>
        </w:rPr>
        <w:t xml:space="preserve">е составляется в двух экземплярах, один из которых хранится у заказчика. Организатор закупки передает в течение 3 рабочих дней победителю </w:t>
      </w:r>
      <w:r w:rsidR="001143D5" w:rsidRPr="00322009">
        <w:rPr>
          <w:sz w:val="22"/>
          <w:szCs w:val="22"/>
        </w:rPr>
        <w:t>закупки</w:t>
      </w:r>
      <w:r w:rsidRPr="00322009">
        <w:rPr>
          <w:sz w:val="22"/>
          <w:szCs w:val="22"/>
        </w:rPr>
        <w:t xml:space="preserve"> один экземпляр протокола оценки и сопоставления заявок на участие в </w:t>
      </w:r>
      <w:r w:rsidR="001143D5" w:rsidRPr="00322009">
        <w:rPr>
          <w:sz w:val="22"/>
          <w:szCs w:val="22"/>
        </w:rPr>
        <w:t>закупке</w:t>
      </w:r>
      <w:r w:rsidRPr="00322009">
        <w:rPr>
          <w:sz w:val="22"/>
          <w:szCs w:val="22"/>
        </w:rPr>
        <w:t xml:space="preserve"> и проект договора.</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 xml:space="preserve">Протокол оценки и сопоставления заявок на участие в </w:t>
      </w:r>
      <w:r w:rsidR="001143D5" w:rsidRPr="00322009">
        <w:rPr>
          <w:sz w:val="22"/>
          <w:szCs w:val="22"/>
        </w:rPr>
        <w:t>закупке</w:t>
      </w:r>
      <w:r w:rsidRPr="00322009">
        <w:rPr>
          <w:sz w:val="22"/>
          <w:szCs w:val="22"/>
        </w:rPr>
        <w:t xml:space="preserve"> размещается на официальном сайте не позднее чем через три дня со дня подписания.</w:t>
      </w:r>
    </w:p>
    <w:p w:rsidR="00AD50AC" w:rsidRPr="00322009" w:rsidRDefault="00AD50AC" w:rsidP="00AD50AC">
      <w:pPr>
        <w:pStyle w:val="a8"/>
        <w:spacing w:before="0" w:line="240" w:lineRule="auto"/>
        <w:rPr>
          <w:sz w:val="22"/>
          <w:szCs w:val="22"/>
        </w:rPr>
      </w:pPr>
    </w:p>
    <w:p w:rsidR="00AD50AC" w:rsidRPr="00322009" w:rsidRDefault="00AD50AC" w:rsidP="00AD50AC">
      <w:pPr>
        <w:spacing w:line="240" w:lineRule="auto"/>
        <w:rPr>
          <w:rFonts w:ascii="Times New Roman" w:hAnsi="Times New Roman" w:cs="Times New Roman"/>
          <w:b/>
        </w:rPr>
      </w:pPr>
      <w:r w:rsidRPr="00322009">
        <w:rPr>
          <w:rFonts w:ascii="Times New Roman" w:hAnsi="Times New Roman" w:cs="Times New Roman"/>
          <w:b/>
        </w:rPr>
        <w:t xml:space="preserve">Приложения: </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Договор (проект);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 xml:space="preserve">Заявка на участие в </w:t>
      </w:r>
      <w:r w:rsidR="00502C3A" w:rsidRPr="00322009">
        <w:rPr>
          <w:rFonts w:ascii="Times New Roman" w:eastAsia="Calibri" w:hAnsi="Times New Roman" w:cs="Times New Roman"/>
        </w:rPr>
        <w:t>закупке</w:t>
      </w:r>
      <w:r w:rsidRPr="00322009">
        <w:rPr>
          <w:rFonts w:ascii="Times New Roman" w:eastAsia="Calibri" w:hAnsi="Times New Roman" w:cs="Times New Roman"/>
        </w:rPr>
        <w:t>.</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Гарантия на участие в закупке.</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Подтверждение согласия на невозврат.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Перечень банков гарантов.</w:t>
      </w:r>
    </w:p>
    <w:sectPr w:rsidR="00F259B5" w:rsidRPr="00322009" w:rsidSect="00322009">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C3" w:rsidRDefault="001F3FC3" w:rsidP="00C4121A">
      <w:pPr>
        <w:spacing w:after="0" w:line="240" w:lineRule="auto"/>
      </w:pPr>
      <w:r>
        <w:separator/>
      </w:r>
    </w:p>
  </w:endnote>
  <w:endnote w:type="continuationSeparator" w:id="0">
    <w:p w:rsidR="001F3FC3" w:rsidRDefault="001F3FC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F3FC3" w:rsidRDefault="001F3FC3">
        <w:pPr>
          <w:pStyle w:val="af"/>
          <w:jc w:val="right"/>
        </w:pPr>
        <w:r>
          <w:fldChar w:fldCharType="begin"/>
        </w:r>
        <w:r>
          <w:instrText xml:space="preserve"> PAGE   \* MERGEFORMAT </w:instrText>
        </w:r>
        <w:r>
          <w:fldChar w:fldCharType="separate"/>
        </w:r>
        <w:r w:rsidR="008837C7">
          <w:rPr>
            <w:noProof/>
          </w:rPr>
          <w:t>9</w:t>
        </w:r>
        <w:r>
          <w:rPr>
            <w:noProof/>
          </w:rPr>
          <w:fldChar w:fldCharType="end"/>
        </w:r>
      </w:p>
    </w:sdtContent>
  </w:sdt>
  <w:p w:rsidR="001F3FC3" w:rsidRDefault="001F3F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C3" w:rsidRDefault="001F3FC3" w:rsidP="00C4121A">
      <w:pPr>
        <w:spacing w:after="0" w:line="240" w:lineRule="auto"/>
      </w:pPr>
      <w:r>
        <w:separator/>
      </w:r>
    </w:p>
  </w:footnote>
  <w:footnote w:type="continuationSeparator" w:id="0">
    <w:p w:rsidR="001F3FC3" w:rsidRDefault="001F3FC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 w:numId="15">
    <w:abstractNumId w:val="6"/>
  </w:num>
  <w:num w:numId="16">
    <w:abstractNumId w:val="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5E0"/>
    <w:rsid w:val="00003BE2"/>
    <w:rsid w:val="00013342"/>
    <w:rsid w:val="000163D2"/>
    <w:rsid w:val="00020073"/>
    <w:rsid w:val="000217C5"/>
    <w:rsid w:val="0002531E"/>
    <w:rsid w:val="00027B04"/>
    <w:rsid w:val="00033311"/>
    <w:rsid w:val="0003582B"/>
    <w:rsid w:val="000369F5"/>
    <w:rsid w:val="00045048"/>
    <w:rsid w:val="00045367"/>
    <w:rsid w:val="000474BC"/>
    <w:rsid w:val="00054AD2"/>
    <w:rsid w:val="0005503B"/>
    <w:rsid w:val="00057DD1"/>
    <w:rsid w:val="00060A5B"/>
    <w:rsid w:val="00062D81"/>
    <w:rsid w:val="000649C9"/>
    <w:rsid w:val="00070468"/>
    <w:rsid w:val="000708F5"/>
    <w:rsid w:val="000714B7"/>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07E3"/>
    <w:rsid w:val="000C1F8C"/>
    <w:rsid w:val="000C25CC"/>
    <w:rsid w:val="000C285C"/>
    <w:rsid w:val="000D5934"/>
    <w:rsid w:val="000D5A92"/>
    <w:rsid w:val="000E30C1"/>
    <w:rsid w:val="000E33A1"/>
    <w:rsid w:val="000E3552"/>
    <w:rsid w:val="000E704D"/>
    <w:rsid w:val="000F1FC0"/>
    <w:rsid w:val="000F286C"/>
    <w:rsid w:val="001026BE"/>
    <w:rsid w:val="00104FDE"/>
    <w:rsid w:val="00107742"/>
    <w:rsid w:val="00110254"/>
    <w:rsid w:val="00110D3D"/>
    <w:rsid w:val="001143D5"/>
    <w:rsid w:val="00117EEA"/>
    <w:rsid w:val="001276B7"/>
    <w:rsid w:val="001307DE"/>
    <w:rsid w:val="00131124"/>
    <w:rsid w:val="00135EAA"/>
    <w:rsid w:val="00137C41"/>
    <w:rsid w:val="00142F1B"/>
    <w:rsid w:val="00142FA6"/>
    <w:rsid w:val="001512D9"/>
    <w:rsid w:val="00153F64"/>
    <w:rsid w:val="00155DAD"/>
    <w:rsid w:val="00161B68"/>
    <w:rsid w:val="00162877"/>
    <w:rsid w:val="00164958"/>
    <w:rsid w:val="001706AF"/>
    <w:rsid w:val="00172089"/>
    <w:rsid w:val="00172870"/>
    <w:rsid w:val="00174CE9"/>
    <w:rsid w:val="00176330"/>
    <w:rsid w:val="0018072D"/>
    <w:rsid w:val="00183879"/>
    <w:rsid w:val="001844D6"/>
    <w:rsid w:val="001935FF"/>
    <w:rsid w:val="00194658"/>
    <w:rsid w:val="00194F41"/>
    <w:rsid w:val="0019525F"/>
    <w:rsid w:val="00196C80"/>
    <w:rsid w:val="001A31DA"/>
    <w:rsid w:val="001A52FA"/>
    <w:rsid w:val="001B28EC"/>
    <w:rsid w:val="001B3306"/>
    <w:rsid w:val="001B60EF"/>
    <w:rsid w:val="001B7160"/>
    <w:rsid w:val="001C0210"/>
    <w:rsid w:val="001C089F"/>
    <w:rsid w:val="001C7094"/>
    <w:rsid w:val="001D428B"/>
    <w:rsid w:val="001D5350"/>
    <w:rsid w:val="001D6469"/>
    <w:rsid w:val="001D6EF7"/>
    <w:rsid w:val="001E07A9"/>
    <w:rsid w:val="001E0B0E"/>
    <w:rsid w:val="001F220E"/>
    <w:rsid w:val="001F2EF5"/>
    <w:rsid w:val="001F3FC3"/>
    <w:rsid w:val="001F516B"/>
    <w:rsid w:val="001F6790"/>
    <w:rsid w:val="001F7AE6"/>
    <w:rsid w:val="00201747"/>
    <w:rsid w:val="00202627"/>
    <w:rsid w:val="00206301"/>
    <w:rsid w:val="00211050"/>
    <w:rsid w:val="00212EBB"/>
    <w:rsid w:val="00217E98"/>
    <w:rsid w:val="00217EC1"/>
    <w:rsid w:val="00221FBA"/>
    <w:rsid w:val="00222203"/>
    <w:rsid w:val="0022292F"/>
    <w:rsid w:val="00223A9A"/>
    <w:rsid w:val="00223FFA"/>
    <w:rsid w:val="00230B20"/>
    <w:rsid w:val="002326FB"/>
    <w:rsid w:val="002334C9"/>
    <w:rsid w:val="00234AD3"/>
    <w:rsid w:val="00236DA7"/>
    <w:rsid w:val="00246891"/>
    <w:rsid w:val="00260468"/>
    <w:rsid w:val="002621A5"/>
    <w:rsid w:val="0026523E"/>
    <w:rsid w:val="00265E5E"/>
    <w:rsid w:val="002702FB"/>
    <w:rsid w:val="002724F9"/>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55A0"/>
    <w:rsid w:val="002A69A7"/>
    <w:rsid w:val="002A7085"/>
    <w:rsid w:val="002B13BF"/>
    <w:rsid w:val="002B1DD1"/>
    <w:rsid w:val="002B1E60"/>
    <w:rsid w:val="002B3EC9"/>
    <w:rsid w:val="002B55A0"/>
    <w:rsid w:val="002C02B1"/>
    <w:rsid w:val="002C2AB5"/>
    <w:rsid w:val="002C3C17"/>
    <w:rsid w:val="002C707E"/>
    <w:rsid w:val="002D171C"/>
    <w:rsid w:val="002D22DB"/>
    <w:rsid w:val="002D4BBA"/>
    <w:rsid w:val="002D50D9"/>
    <w:rsid w:val="002D54D1"/>
    <w:rsid w:val="002E1E3F"/>
    <w:rsid w:val="002E78D4"/>
    <w:rsid w:val="002F1548"/>
    <w:rsid w:val="002F1D6D"/>
    <w:rsid w:val="002F5221"/>
    <w:rsid w:val="002F56F2"/>
    <w:rsid w:val="002F7EBC"/>
    <w:rsid w:val="00302D27"/>
    <w:rsid w:val="0030310A"/>
    <w:rsid w:val="00305FA4"/>
    <w:rsid w:val="0030724B"/>
    <w:rsid w:val="00307989"/>
    <w:rsid w:val="00313679"/>
    <w:rsid w:val="00313BA2"/>
    <w:rsid w:val="003162E1"/>
    <w:rsid w:val="003167CB"/>
    <w:rsid w:val="00321DB9"/>
    <w:rsid w:val="00322009"/>
    <w:rsid w:val="00323EA3"/>
    <w:rsid w:val="00326187"/>
    <w:rsid w:val="003268A5"/>
    <w:rsid w:val="0033070C"/>
    <w:rsid w:val="00331661"/>
    <w:rsid w:val="003325D0"/>
    <w:rsid w:val="00333B48"/>
    <w:rsid w:val="00334064"/>
    <w:rsid w:val="00337640"/>
    <w:rsid w:val="00340503"/>
    <w:rsid w:val="00340A1B"/>
    <w:rsid w:val="00343E6E"/>
    <w:rsid w:val="0035152F"/>
    <w:rsid w:val="003567BD"/>
    <w:rsid w:val="00357861"/>
    <w:rsid w:val="00357F3D"/>
    <w:rsid w:val="003605FC"/>
    <w:rsid w:val="003651A7"/>
    <w:rsid w:val="003653FD"/>
    <w:rsid w:val="00367E05"/>
    <w:rsid w:val="00370060"/>
    <w:rsid w:val="003718CD"/>
    <w:rsid w:val="003768F3"/>
    <w:rsid w:val="003803B3"/>
    <w:rsid w:val="00384507"/>
    <w:rsid w:val="00385263"/>
    <w:rsid w:val="00392D73"/>
    <w:rsid w:val="003972CC"/>
    <w:rsid w:val="003A0543"/>
    <w:rsid w:val="003A53F8"/>
    <w:rsid w:val="003A6E27"/>
    <w:rsid w:val="003B0998"/>
    <w:rsid w:val="003B13EB"/>
    <w:rsid w:val="003B27EA"/>
    <w:rsid w:val="003B2EE9"/>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401F9E"/>
    <w:rsid w:val="0040278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87C0D"/>
    <w:rsid w:val="00491530"/>
    <w:rsid w:val="00496B29"/>
    <w:rsid w:val="00496CF1"/>
    <w:rsid w:val="004A0F25"/>
    <w:rsid w:val="004A10C0"/>
    <w:rsid w:val="004A5DEE"/>
    <w:rsid w:val="004B1938"/>
    <w:rsid w:val="004B3DB5"/>
    <w:rsid w:val="004C35BE"/>
    <w:rsid w:val="004C530F"/>
    <w:rsid w:val="004C53E9"/>
    <w:rsid w:val="004C6BA9"/>
    <w:rsid w:val="004C6D8F"/>
    <w:rsid w:val="004E31EB"/>
    <w:rsid w:val="004E3B98"/>
    <w:rsid w:val="004E6F31"/>
    <w:rsid w:val="004E762A"/>
    <w:rsid w:val="004F1AD8"/>
    <w:rsid w:val="004F3671"/>
    <w:rsid w:val="004F58B1"/>
    <w:rsid w:val="00502C3A"/>
    <w:rsid w:val="00503EB2"/>
    <w:rsid w:val="005046C9"/>
    <w:rsid w:val="00505E0C"/>
    <w:rsid w:val="00506EF8"/>
    <w:rsid w:val="005156B5"/>
    <w:rsid w:val="00517A9C"/>
    <w:rsid w:val="00522352"/>
    <w:rsid w:val="00522C99"/>
    <w:rsid w:val="0052388F"/>
    <w:rsid w:val="00526608"/>
    <w:rsid w:val="00531AFD"/>
    <w:rsid w:val="00533036"/>
    <w:rsid w:val="00533C50"/>
    <w:rsid w:val="00536B3A"/>
    <w:rsid w:val="00537BC7"/>
    <w:rsid w:val="005411F9"/>
    <w:rsid w:val="00546201"/>
    <w:rsid w:val="00550DA0"/>
    <w:rsid w:val="00554442"/>
    <w:rsid w:val="005544C1"/>
    <w:rsid w:val="00555866"/>
    <w:rsid w:val="005613C3"/>
    <w:rsid w:val="00562563"/>
    <w:rsid w:val="00570A34"/>
    <w:rsid w:val="00570C91"/>
    <w:rsid w:val="00570F4D"/>
    <w:rsid w:val="005741E1"/>
    <w:rsid w:val="00590B60"/>
    <w:rsid w:val="005944E8"/>
    <w:rsid w:val="005A0B54"/>
    <w:rsid w:val="005A6F29"/>
    <w:rsid w:val="005A7DD4"/>
    <w:rsid w:val="005B3790"/>
    <w:rsid w:val="005B481E"/>
    <w:rsid w:val="005C40D7"/>
    <w:rsid w:val="005C427A"/>
    <w:rsid w:val="005C43F8"/>
    <w:rsid w:val="005C4AA2"/>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090D"/>
    <w:rsid w:val="006524F3"/>
    <w:rsid w:val="00652C1E"/>
    <w:rsid w:val="00653B1A"/>
    <w:rsid w:val="00653C20"/>
    <w:rsid w:val="0065438E"/>
    <w:rsid w:val="00660BF6"/>
    <w:rsid w:val="00664F52"/>
    <w:rsid w:val="00671C15"/>
    <w:rsid w:val="006845F6"/>
    <w:rsid w:val="00687F0C"/>
    <w:rsid w:val="006906E1"/>
    <w:rsid w:val="00694197"/>
    <w:rsid w:val="0069649B"/>
    <w:rsid w:val="00697FFA"/>
    <w:rsid w:val="006B5D6E"/>
    <w:rsid w:val="006C0ADD"/>
    <w:rsid w:val="006C3C55"/>
    <w:rsid w:val="006C43B6"/>
    <w:rsid w:val="006C6D5C"/>
    <w:rsid w:val="006D11CC"/>
    <w:rsid w:val="006D3252"/>
    <w:rsid w:val="006D3EB5"/>
    <w:rsid w:val="006D6B13"/>
    <w:rsid w:val="006E18CB"/>
    <w:rsid w:val="006E3F8A"/>
    <w:rsid w:val="006E64D6"/>
    <w:rsid w:val="006F314C"/>
    <w:rsid w:val="006F5BE6"/>
    <w:rsid w:val="006F7D58"/>
    <w:rsid w:val="00701246"/>
    <w:rsid w:val="00702D48"/>
    <w:rsid w:val="007043EC"/>
    <w:rsid w:val="00711C71"/>
    <w:rsid w:val="00720775"/>
    <w:rsid w:val="0072349F"/>
    <w:rsid w:val="00725C9E"/>
    <w:rsid w:val="007263BA"/>
    <w:rsid w:val="00727765"/>
    <w:rsid w:val="007307C5"/>
    <w:rsid w:val="00731760"/>
    <w:rsid w:val="00732541"/>
    <w:rsid w:val="00732CB3"/>
    <w:rsid w:val="00733013"/>
    <w:rsid w:val="00735305"/>
    <w:rsid w:val="0074160A"/>
    <w:rsid w:val="0074375E"/>
    <w:rsid w:val="007458DE"/>
    <w:rsid w:val="007477DD"/>
    <w:rsid w:val="00747923"/>
    <w:rsid w:val="00750341"/>
    <w:rsid w:val="00750DA1"/>
    <w:rsid w:val="00751D7B"/>
    <w:rsid w:val="00753CD6"/>
    <w:rsid w:val="00754D4B"/>
    <w:rsid w:val="00755DF2"/>
    <w:rsid w:val="00757A7E"/>
    <w:rsid w:val="00760C36"/>
    <w:rsid w:val="00761475"/>
    <w:rsid w:val="0076643A"/>
    <w:rsid w:val="007678EF"/>
    <w:rsid w:val="00780207"/>
    <w:rsid w:val="00787643"/>
    <w:rsid w:val="00790A66"/>
    <w:rsid w:val="007915C4"/>
    <w:rsid w:val="00791A48"/>
    <w:rsid w:val="007928EF"/>
    <w:rsid w:val="007A07EC"/>
    <w:rsid w:val="007A2BCF"/>
    <w:rsid w:val="007A4791"/>
    <w:rsid w:val="007A4D9C"/>
    <w:rsid w:val="007A7390"/>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22E7"/>
    <w:rsid w:val="00811182"/>
    <w:rsid w:val="00811A9E"/>
    <w:rsid w:val="00811D32"/>
    <w:rsid w:val="00816729"/>
    <w:rsid w:val="0081678D"/>
    <w:rsid w:val="008203F7"/>
    <w:rsid w:val="008348E7"/>
    <w:rsid w:val="00837291"/>
    <w:rsid w:val="00840618"/>
    <w:rsid w:val="00840B6D"/>
    <w:rsid w:val="008429A6"/>
    <w:rsid w:val="00847218"/>
    <w:rsid w:val="008513EB"/>
    <w:rsid w:val="00853E89"/>
    <w:rsid w:val="008556BD"/>
    <w:rsid w:val="00856D30"/>
    <w:rsid w:val="00857C86"/>
    <w:rsid w:val="00862BC7"/>
    <w:rsid w:val="0086606E"/>
    <w:rsid w:val="0086632E"/>
    <w:rsid w:val="00871157"/>
    <w:rsid w:val="00873A7C"/>
    <w:rsid w:val="008749A6"/>
    <w:rsid w:val="00875C61"/>
    <w:rsid w:val="008767A0"/>
    <w:rsid w:val="00882844"/>
    <w:rsid w:val="008837C7"/>
    <w:rsid w:val="00884746"/>
    <w:rsid w:val="00887E63"/>
    <w:rsid w:val="00890AB2"/>
    <w:rsid w:val="00892A63"/>
    <w:rsid w:val="00893A8D"/>
    <w:rsid w:val="00893E2A"/>
    <w:rsid w:val="00896904"/>
    <w:rsid w:val="00896E7A"/>
    <w:rsid w:val="008A09FE"/>
    <w:rsid w:val="008A5895"/>
    <w:rsid w:val="008A5B29"/>
    <w:rsid w:val="008A6A2D"/>
    <w:rsid w:val="008A70C9"/>
    <w:rsid w:val="008B0420"/>
    <w:rsid w:val="008B24F9"/>
    <w:rsid w:val="008B63FF"/>
    <w:rsid w:val="008B7452"/>
    <w:rsid w:val="008B79F6"/>
    <w:rsid w:val="008C05C9"/>
    <w:rsid w:val="008C4B8E"/>
    <w:rsid w:val="008C56CD"/>
    <w:rsid w:val="008C623C"/>
    <w:rsid w:val="008D53BE"/>
    <w:rsid w:val="008E0161"/>
    <w:rsid w:val="008E1A3D"/>
    <w:rsid w:val="008E3763"/>
    <w:rsid w:val="008E64FE"/>
    <w:rsid w:val="008F3DD4"/>
    <w:rsid w:val="008F6043"/>
    <w:rsid w:val="008F609E"/>
    <w:rsid w:val="009010F5"/>
    <w:rsid w:val="0090308F"/>
    <w:rsid w:val="0090329A"/>
    <w:rsid w:val="00903B23"/>
    <w:rsid w:val="009075A9"/>
    <w:rsid w:val="009079ED"/>
    <w:rsid w:val="009103A2"/>
    <w:rsid w:val="0091121A"/>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4C0B"/>
    <w:rsid w:val="00945575"/>
    <w:rsid w:val="00946A5C"/>
    <w:rsid w:val="00951B66"/>
    <w:rsid w:val="00954DDC"/>
    <w:rsid w:val="0095585C"/>
    <w:rsid w:val="0095621A"/>
    <w:rsid w:val="00957337"/>
    <w:rsid w:val="0096019B"/>
    <w:rsid w:val="00965139"/>
    <w:rsid w:val="00970033"/>
    <w:rsid w:val="0097097B"/>
    <w:rsid w:val="0098124F"/>
    <w:rsid w:val="00981F5B"/>
    <w:rsid w:val="009822B8"/>
    <w:rsid w:val="00983700"/>
    <w:rsid w:val="0099185C"/>
    <w:rsid w:val="00991BDC"/>
    <w:rsid w:val="00993893"/>
    <w:rsid w:val="00996188"/>
    <w:rsid w:val="009A17DE"/>
    <w:rsid w:val="009A261C"/>
    <w:rsid w:val="009A29B4"/>
    <w:rsid w:val="009A2F70"/>
    <w:rsid w:val="009A4BB2"/>
    <w:rsid w:val="009A78A4"/>
    <w:rsid w:val="009B23F5"/>
    <w:rsid w:val="009B2AB1"/>
    <w:rsid w:val="009B3366"/>
    <w:rsid w:val="009B5709"/>
    <w:rsid w:val="009C12A3"/>
    <w:rsid w:val="009C1603"/>
    <w:rsid w:val="009C32A0"/>
    <w:rsid w:val="009C4EB6"/>
    <w:rsid w:val="009C73A4"/>
    <w:rsid w:val="009D1846"/>
    <w:rsid w:val="009D2758"/>
    <w:rsid w:val="009D284D"/>
    <w:rsid w:val="009D4A23"/>
    <w:rsid w:val="009D5678"/>
    <w:rsid w:val="009E2925"/>
    <w:rsid w:val="009E30D9"/>
    <w:rsid w:val="009E4991"/>
    <w:rsid w:val="009F5B26"/>
    <w:rsid w:val="009F632F"/>
    <w:rsid w:val="00A012E7"/>
    <w:rsid w:val="00A02EFC"/>
    <w:rsid w:val="00A0530C"/>
    <w:rsid w:val="00A17EBA"/>
    <w:rsid w:val="00A2421B"/>
    <w:rsid w:val="00A25734"/>
    <w:rsid w:val="00A3067C"/>
    <w:rsid w:val="00A337F5"/>
    <w:rsid w:val="00A35289"/>
    <w:rsid w:val="00A4178C"/>
    <w:rsid w:val="00A50CD6"/>
    <w:rsid w:val="00A55A3F"/>
    <w:rsid w:val="00A56054"/>
    <w:rsid w:val="00A56288"/>
    <w:rsid w:val="00A57C58"/>
    <w:rsid w:val="00A603A6"/>
    <w:rsid w:val="00A61414"/>
    <w:rsid w:val="00A63257"/>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182D"/>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206F"/>
    <w:rsid w:val="00B4413C"/>
    <w:rsid w:val="00B44B35"/>
    <w:rsid w:val="00B46407"/>
    <w:rsid w:val="00B46F5B"/>
    <w:rsid w:val="00B538A3"/>
    <w:rsid w:val="00B56BAA"/>
    <w:rsid w:val="00B57386"/>
    <w:rsid w:val="00B62EC9"/>
    <w:rsid w:val="00B64578"/>
    <w:rsid w:val="00B65D1B"/>
    <w:rsid w:val="00B66420"/>
    <w:rsid w:val="00B70661"/>
    <w:rsid w:val="00B7097C"/>
    <w:rsid w:val="00B71F9F"/>
    <w:rsid w:val="00B72FAE"/>
    <w:rsid w:val="00B74B36"/>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BF3FC9"/>
    <w:rsid w:val="00BF76FF"/>
    <w:rsid w:val="00C0422C"/>
    <w:rsid w:val="00C0501A"/>
    <w:rsid w:val="00C05FBC"/>
    <w:rsid w:val="00C06E75"/>
    <w:rsid w:val="00C119FC"/>
    <w:rsid w:val="00C122A8"/>
    <w:rsid w:val="00C16443"/>
    <w:rsid w:val="00C22E08"/>
    <w:rsid w:val="00C25C34"/>
    <w:rsid w:val="00C3170C"/>
    <w:rsid w:val="00C34FA3"/>
    <w:rsid w:val="00C4121A"/>
    <w:rsid w:val="00C426AB"/>
    <w:rsid w:val="00C43E94"/>
    <w:rsid w:val="00C44907"/>
    <w:rsid w:val="00C4783F"/>
    <w:rsid w:val="00C503E5"/>
    <w:rsid w:val="00C605F1"/>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B3C97"/>
    <w:rsid w:val="00CC0DFA"/>
    <w:rsid w:val="00CC28FF"/>
    <w:rsid w:val="00CC47C9"/>
    <w:rsid w:val="00CC57F4"/>
    <w:rsid w:val="00CD121B"/>
    <w:rsid w:val="00CD2999"/>
    <w:rsid w:val="00CD3344"/>
    <w:rsid w:val="00CD4811"/>
    <w:rsid w:val="00CD4CCD"/>
    <w:rsid w:val="00CD5D3B"/>
    <w:rsid w:val="00CE1DAC"/>
    <w:rsid w:val="00CE7739"/>
    <w:rsid w:val="00CF05D6"/>
    <w:rsid w:val="00CF209A"/>
    <w:rsid w:val="00CF27FC"/>
    <w:rsid w:val="00CF436C"/>
    <w:rsid w:val="00CF6BEA"/>
    <w:rsid w:val="00D03161"/>
    <w:rsid w:val="00D04677"/>
    <w:rsid w:val="00D14F42"/>
    <w:rsid w:val="00D163C7"/>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576C2"/>
    <w:rsid w:val="00D6053C"/>
    <w:rsid w:val="00D60846"/>
    <w:rsid w:val="00D60B47"/>
    <w:rsid w:val="00D6172A"/>
    <w:rsid w:val="00D6523D"/>
    <w:rsid w:val="00D6627D"/>
    <w:rsid w:val="00D67D65"/>
    <w:rsid w:val="00D72ECD"/>
    <w:rsid w:val="00D81366"/>
    <w:rsid w:val="00D83F73"/>
    <w:rsid w:val="00D84930"/>
    <w:rsid w:val="00D94F60"/>
    <w:rsid w:val="00DA4AFC"/>
    <w:rsid w:val="00DA52AB"/>
    <w:rsid w:val="00DB010A"/>
    <w:rsid w:val="00DB3852"/>
    <w:rsid w:val="00DB544D"/>
    <w:rsid w:val="00DB5938"/>
    <w:rsid w:val="00DC0195"/>
    <w:rsid w:val="00DC0F1D"/>
    <w:rsid w:val="00DC2F92"/>
    <w:rsid w:val="00DC4157"/>
    <w:rsid w:val="00DC6EC6"/>
    <w:rsid w:val="00DD3874"/>
    <w:rsid w:val="00DD4A43"/>
    <w:rsid w:val="00DD5312"/>
    <w:rsid w:val="00DD5492"/>
    <w:rsid w:val="00DD6C11"/>
    <w:rsid w:val="00DD6DD2"/>
    <w:rsid w:val="00DE1EFC"/>
    <w:rsid w:val="00DE38B5"/>
    <w:rsid w:val="00DE5877"/>
    <w:rsid w:val="00DE66D1"/>
    <w:rsid w:val="00DE79FA"/>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5672"/>
    <w:rsid w:val="00E46031"/>
    <w:rsid w:val="00E462C2"/>
    <w:rsid w:val="00E475FC"/>
    <w:rsid w:val="00E55189"/>
    <w:rsid w:val="00E552A6"/>
    <w:rsid w:val="00E65AB5"/>
    <w:rsid w:val="00E6670A"/>
    <w:rsid w:val="00E75E9B"/>
    <w:rsid w:val="00E80696"/>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078B"/>
    <w:rsid w:val="00EF2CF9"/>
    <w:rsid w:val="00EF4D9E"/>
    <w:rsid w:val="00EF7C42"/>
    <w:rsid w:val="00F018B1"/>
    <w:rsid w:val="00F01A2E"/>
    <w:rsid w:val="00F01B0A"/>
    <w:rsid w:val="00F01B4A"/>
    <w:rsid w:val="00F01DE5"/>
    <w:rsid w:val="00F040B6"/>
    <w:rsid w:val="00F05C54"/>
    <w:rsid w:val="00F12A4D"/>
    <w:rsid w:val="00F133ED"/>
    <w:rsid w:val="00F138FE"/>
    <w:rsid w:val="00F14BD5"/>
    <w:rsid w:val="00F1596B"/>
    <w:rsid w:val="00F17978"/>
    <w:rsid w:val="00F20B5A"/>
    <w:rsid w:val="00F23361"/>
    <w:rsid w:val="00F24EE8"/>
    <w:rsid w:val="00F259B5"/>
    <w:rsid w:val="00F26152"/>
    <w:rsid w:val="00F27CBB"/>
    <w:rsid w:val="00F302F2"/>
    <w:rsid w:val="00F338D7"/>
    <w:rsid w:val="00F342B7"/>
    <w:rsid w:val="00F34943"/>
    <w:rsid w:val="00F369C8"/>
    <w:rsid w:val="00F36A8B"/>
    <w:rsid w:val="00F42219"/>
    <w:rsid w:val="00F429E7"/>
    <w:rsid w:val="00F43D22"/>
    <w:rsid w:val="00F446C4"/>
    <w:rsid w:val="00F44B5C"/>
    <w:rsid w:val="00F44F5C"/>
    <w:rsid w:val="00F45F65"/>
    <w:rsid w:val="00F50BF0"/>
    <w:rsid w:val="00F53B0D"/>
    <w:rsid w:val="00F56EA5"/>
    <w:rsid w:val="00F623DC"/>
    <w:rsid w:val="00F6629C"/>
    <w:rsid w:val="00F71FE4"/>
    <w:rsid w:val="00F72785"/>
    <w:rsid w:val="00F72C42"/>
    <w:rsid w:val="00F732FC"/>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1611"/>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F5"/>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CD2B4-76C7-4610-AC7A-517B5776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16</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162</cp:revision>
  <cp:lastPrinted>2015-04-14T09:01:00Z</cp:lastPrinted>
  <dcterms:created xsi:type="dcterms:W3CDTF">2013-03-18T05:08:00Z</dcterms:created>
  <dcterms:modified xsi:type="dcterms:W3CDTF">2015-04-17T10:31:00Z</dcterms:modified>
</cp:coreProperties>
</file>