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50D" w:rsidRPr="003737FD" w:rsidRDefault="00FC050D" w:rsidP="00FC050D">
      <w:pPr>
        <w:spacing w:line="0" w:lineRule="atLeast"/>
        <w:jc w:val="right"/>
        <w:rPr>
          <w:rFonts w:ascii="Arial" w:hAnsi="Arial" w:cs="Arial"/>
          <w:i/>
          <w:sz w:val="16"/>
          <w:szCs w:val="16"/>
        </w:rPr>
      </w:pPr>
      <w:r w:rsidRPr="003737FD">
        <w:rPr>
          <w:rFonts w:ascii="Arial" w:hAnsi="Arial" w:cs="Arial"/>
          <w:i/>
          <w:sz w:val="16"/>
          <w:szCs w:val="16"/>
        </w:rPr>
        <w:t>Приложение № 1</w:t>
      </w:r>
    </w:p>
    <w:p w:rsidR="00FC050D" w:rsidRPr="003737FD" w:rsidRDefault="00FC050D" w:rsidP="00FC050D">
      <w:pPr>
        <w:spacing w:line="0" w:lineRule="atLeast"/>
        <w:jc w:val="right"/>
        <w:rPr>
          <w:rFonts w:ascii="Arial" w:hAnsi="Arial" w:cs="Arial"/>
          <w:i/>
          <w:sz w:val="16"/>
          <w:szCs w:val="16"/>
        </w:rPr>
      </w:pPr>
      <w:r w:rsidRPr="003737FD">
        <w:rPr>
          <w:rFonts w:ascii="Arial" w:hAnsi="Arial" w:cs="Arial"/>
          <w:i/>
          <w:sz w:val="16"/>
          <w:szCs w:val="16"/>
        </w:rPr>
        <w:t xml:space="preserve">к документации о </w:t>
      </w:r>
      <w:r>
        <w:rPr>
          <w:rFonts w:ascii="Arial" w:hAnsi="Arial" w:cs="Arial"/>
          <w:i/>
          <w:sz w:val="16"/>
          <w:szCs w:val="16"/>
        </w:rPr>
        <w:t xml:space="preserve">запросе предложений </w:t>
      </w:r>
    </w:p>
    <w:p w:rsidR="00FC050D" w:rsidRDefault="00FC050D">
      <w:pPr>
        <w:pStyle w:val="a3"/>
        <w:rPr>
          <w:sz w:val="20"/>
        </w:rPr>
      </w:pPr>
    </w:p>
    <w:p w:rsidR="00335393" w:rsidRPr="00102D5A" w:rsidRDefault="00941B61">
      <w:pPr>
        <w:pStyle w:val="a3"/>
        <w:rPr>
          <w:sz w:val="20"/>
        </w:rPr>
      </w:pPr>
      <w:r>
        <w:rPr>
          <w:sz w:val="20"/>
        </w:rPr>
        <w:t xml:space="preserve">ПРОЕКТ </w:t>
      </w:r>
      <w:r w:rsidR="00335393" w:rsidRPr="00611907">
        <w:rPr>
          <w:sz w:val="20"/>
        </w:rPr>
        <w:t>КРЕДИТН</w:t>
      </w:r>
      <w:r>
        <w:rPr>
          <w:sz w:val="20"/>
        </w:rPr>
        <w:t>ОГО</w:t>
      </w:r>
      <w:r w:rsidR="00335393" w:rsidRPr="00611907">
        <w:rPr>
          <w:sz w:val="20"/>
        </w:rPr>
        <w:t xml:space="preserve"> ДОГОВОР</w:t>
      </w:r>
      <w:r>
        <w:rPr>
          <w:sz w:val="20"/>
        </w:rPr>
        <w:t>А</w:t>
      </w:r>
      <w:r w:rsidR="00335393" w:rsidRPr="00611907">
        <w:rPr>
          <w:sz w:val="20"/>
        </w:rPr>
        <w:t xml:space="preserve"> </w:t>
      </w:r>
      <w:r w:rsidR="00335393" w:rsidRPr="004C5633">
        <w:rPr>
          <w:sz w:val="20"/>
        </w:rPr>
        <w:t xml:space="preserve">№ </w:t>
      </w:r>
      <w:r>
        <w:rPr>
          <w:sz w:val="20"/>
        </w:rPr>
        <w:t>____________</w:t>
      </w:r>
    </w:p>
    <w:p w:rsidR="00335393" w:rsidRDefault="009F1F00">
      <w:pPr>
        <w:tabs>
          <w:tab w:val="left" w:pos="-851"/>
        </w:tabs>
      </w:pPr>
      <w:r>
        <w:t>г. Москва</w:t>
      </w:r>
      <w:r w:rsidR="00335393" w:rsidRPr="00611907">
        <w:tab/>
      </w:r>
      <w:r w:rsidR="00335393" w:rsidRPr="00611907">
        <w:tab/>
      </w:r>
      <w:r w:rsidR="00335393" w:rsidRPr="00611907">
        <w:tab/>
      </w:r>
      <w:r w:rsidR="00335393" w:rsidRPr="00611907">
        <w:tab/>
      </w:r>
      <w:r w:rsidR="006F7A69">
        <w:tab/>
      </w:r>
      <w:r w:rsidR="006F7A69">
        <w:tab/>
      </w:r>
      <w:r w:rsidR="006F7A69">
        <w:tab/>
      </w:r>
      <w:r w:rsidR="006F7A69">
        <w:tab/>
      </w:r>
      <w:r w:rsidR="006F7A69">
        <w:tab/>
      </w:r>
      <w:r w:rsidR="00DE7BBB" w:rsidRPr="0082605D">
        <w:t>«</w:t>
      </w:r>
      <w:r w:rsidR="00102D5A" w:rsidRPr="00A76922">
        <w:t>_</w:t>
      </w:r>
      <w:r w:rsidR="00941B61">
        <w:t>_</w:t>
      </w:r>
      <w:r w:rsidR="006F7A69">
        <w:t>_</w:t>
      </w:r>
      <w:r w:rsidR="00DE7BBB" w:rsidRPr="00421D2A">
        <w:t xml:space="preserve">» </w:t>
      </w:r>
      <w:r w:rsidR="00102D5A" w:rsidRPr="00102D5A">
        <w:t>_________</w:t>
      </w:r>
      <w:r w:rsidR="00DE7BBB" w:rsidRPr="00421D2A">
        <w:t xml:space="preserve"> 20</w:t>
      </w:r>
      <w:r w:rsidR="0024746A" w:rsidRPr="00421D2A">
        <w:t>1</w:t>
      </w:r>
      <w:r w:rsidR="00FC050D">
        <w:t>5</w:t>
      </w:r>
      <w:r w:rsidR="00DE7BBB" w:rsidRPr="00421D2A">
        <w:t xml:space="preserve"> г.</w:t>
      </w:r>
    </w:p>
    <w:p w:rsidR="00C51DCC" w:rsidRPr="00284807" w:rsidRDefault="00C51DCC">
      <w:pPr>
        <w:tabs>
          <w:tab w:val="left" w:pos="-851"/>
        </w:tabs>
        <w:rPr>
          <w:color w:val="4F81BD"/>
        </w:rPr>
      </w:pPr>
    </w:p>
    <w:p w:rsidR="00335393" w:rsidRPr="00E858F6" w:rsidRDefault="006F7A69" w:rsidP="00F47F6E">
      <w:pPr>
        <w:jc w:val="both"/>
      </w:pPr>
      <w:r>
        <w:rPr>
          <w:b/>
        </w:rPr>
        <w:t>______________________________________________________</w:t>
      </w:r>
      <w:r w:rsidR="00335393" w:rsidRPr="0058011E">
        <w:rPr>
          <w:b/>
        </w:rPr>
        <w:t>,</w:t>
      </w:r>
      <w:r w:rsidR="00335393" w:rsidRPr="0058011E">
        <w:t xml:space="preserve"> в дальнейшем </w:t>
      </w:r>
      <w:proofErr w:type="gramStart"/>
      <w:r w:rsidR="00335393" w:rsidRPr="0058011E">
        <w:t>именуемое</w:t>
      </w:r>
      <w:proofErr w:type="gramEnd"/>
      <w:r w:rsidR="00335393" w:rsidRPr="0058011E">
        <w:t xml:space="preserve"> </w:t>
      </w:r>
      <w:r w:rsidR="00335393" w:rsidRPr="0058011E">
        <w:rPr>
          <w:b/>
        </w:rPr>
        <w:t>Кредитор</w:t>
      </w:r>
      <w:r w:rsidR="00335393" w:rsidRPr="0058011E">
        <w:t xml:space="preserve">, в лице </w:t>
      </w:r>
      <w:r>
        <w:t>_________________________________________</w:t>
      </w:r>
      <w:r w:rsidR="00AF13AE">
        <w:t>, действующего</w:t>
      </w:r>
      <w:r w:rsidR="00A665CD" w:rsidRPr="007103B7">
        <w:t xml:space="preserve"> на</w:t>
      </w:r>
      <w:r w:rsidR="007E152A">
        <w:t xml:space="preserve"> основании </w:t>
      </w:r>
      <w:r>
        <w:t>_________</w:t>
      </w:r>
      <w:r w:rsidR="00335393" w:rsidRPr="00E858F6">
        <w:t xml:space="preserve">, с одной стороны, и </w:t>
      </w:r>
    </w:p>
    <w:p w:rsidR="00B90ADB" w:rsidRPr="0058011E" w:rsidRDefault="006F7A69" w:rsidP="00533ECF">
      <w:pPr>
        <w:jc w:val="both"/>
        <w:rPr>
          <w:b/>
        </w:rPr>
      </w:pPr>
      <w:r>
        <w:rPr>
          <w:b/>
        </w:rPr>
        <w:t>З</w:t>
      </w:r>
      <w:r w:rsidR="000218B9">
        <w:rPr>
          <w:b/>
        </w:rPr>
        <w:t>акрытое акционерное общество</w:t>
      </w:r>
      <w:r>
        <w:rPr>
          <w:b/>
        </w:rPr>
        <w:t xml:space="preserve"> «Королевская электросеть»</w:t>
      </w:r>
      <w:r w:rsidR="003D69EB" w:rsidRPr="00EA52DC">
        <w:rPr>
          <w:b/>
        </w:rPr>
        <w:t xml:space="preserve">, </w:t>
      </w:r>
      <w:r w:rsidR="003D69EB" w:rsidRPr="00EA52DC">
        <w:t>в дальнейшем именуемое</w:t>
      </w:r>
      <w:r w:rsidR="003C077D">
        <w:t xml:space="preserve"> </w:t>
      </w:r>
      <w:r w:rsidR="003D69EB" w:rsidRPr="00EA52DC">
        <w:rPr>
          <w:b/>
        </w:rPr>
        <w:t>Заемщик</w:t>
      </w:r>
      <w:r w:rsidR="003D69EB" w:rsidRPr="00EA52DC">
        <w:t xml:space="preserve">, в лице </w:t>
      </w:r>
      <w:r w:rsidR="00FC050D" w:rsidRPr="00FC050D">
        <w:rPr>
          <w:b/>
        </w:rPr>
        <w:t>Директора Кру</w:t>
      </w:r>
      <w:r w:rsidR="0094461E">
        <w:rPr>
          <w:b/>
        </w:rPr>
        <w:t>к</w:t>
      </w:r>
      <w:r w:rsidR="00FC050D" w:rsidRPr="00FC050D">
        <w:rPr>
          <w:b/>
        </w:rPr>
        <w:t xml:space="preserve"> Геннадия Михайловича</w:t>
      </w:r>
      <w:r w:rsidR="003D69EB">
        <w:t>, действующе</w:t>
      </w:r>
      <w:r w:rsidR="00DE3F8E">
        <w:t>го</w:t>
      </w:r>
      <w:r w:rsidR="003D69EB">
        <w:t xml:space="preserve"> на основании </w:t>
      </w:r>
      <w:r w:rsidRPr="00FC050D">
        <w:rPr>
          <w:b/>
        </w:rPr>
        <w:t>Устава</w:t>
      </w:r>
      <w:r w:rsidR="003D69EB">
        <w:t>,</w:t>
      </w:r>
      <w:r w:rsidR="003D69EB" w:rsidRPr="0058011E">
        <w:t xml:space="preserve"> с другой стороны, совместно именуемые Стороны, заключили настоящий Договор</w:t>
      </w:r>
      <w:r w:rsidR="003D69EB">
        <w:t xml:space="preserve"> (далее по тексту Договор)</w:t>
      </w:r>
      <w:r w:rsidR="003D69EB" w:rsidRPr="0058011E">
        <w:t xml:space="preserve"> о нижеследующем:</w:t>
      </w:r>
    </w:p>
    <w:p w:rsidR="00C51DCC" w:rsidRDefault="00C51DCC">
      <w:pPr>
        <w:jc w:val="center"/>
        <w:rPr>
          <w:b/>
        </w:rPr>
      </w:pPr>
    </w:p>
    <w:p w:rsidR="00611907" w:rsidRPr="0058011E" w:rsidRDefault="00335393">
      <w:pPr>
        <w:jc w:val="center"/>
        <w:rPr>
          <w:b/>
        </w:rPr>
      </w:pPr>
      <w:r w:rsidRPr="0058011E">
        <w:rPr>
          <w:b/>
        </w:rPr>
        <w:t>1.</w:t>
      </w:r>
      <w:r w:rsidR="00AD7CD8">
        <w:rPr>
          <w:b/>
        </w:rPr>
        <w:t xml:space="preserve"> </w:t>
      </w:r>
      <w:r w:rsidRPr="0058011E">
        <w:rPr>
          <w:b/>
        </w:rPr>
        <w:t>ПРЕДМЕТ ДОГОВОРА</w:t>
      </w:r>
    </w:p>
    <w:p w:rsidR="00335393" w:rsidRPr="0058011E" w:rsidRDefault="00335393">
      <w:pPr>
        <w:tabs>
          <w:tab w:val="num" w:pos="1776"/>
        </w:tabs>
        <w:jc w:val="both"/>
      </w:pPr>
      <w:r w:rsidRPr="0058011E">
        <w:t>1.1.</w:t>
      </w:r>
      <w:r w:rsidR="00AD7CD8">
        <w:t xml:space="preserve"> </w:t>
      </w:r>
      <w:r w:rsidRPr="0058011E">
        <w:t>Кредитор обязуется предоставить Заемщику ден</w:t>
      </w:r>
      <w:r w:rsidR="0070375C">
        <w:t>ежные средства (кредит) в сумме</w:t>
      </w:r>
      <w:r w:rsidR="00302C97" w:rsidRPr="00302C97">
        <w:rPr>
          <w:b/>
        </w:rPr>
        <w:t> </w:t>
      </w:r>
      <w:r w:rsidR="00FC050D">
        <w:rPr>
          <w:b/>
          <w:u w:val="single"/>
        </w:rPr>
        <w:t>30</w:t>
      </w:r>
      <w:r w:rsidR="009C5BFE" w:rsidRPr="0016026A">
        <w:rPr>
          <w:b/>
          <w:u w:val="single"/>
        </w:rPr>
        <w:t xml:space="preserve"> 000</w:t>
      </w:r>
      <w:r w:rsidR="006F7A69" w:rsidRPr="0016026A">
        <w:rPr>
          <w:b/>
          <w:u w:val="single"/>
        </w:rPr>
        <w:t> </w:t>
      </w:r>
      <w:r w:rsidR="009C5BFE" w:rsidRPr="0016026A">
        <w:rPr>
          <w:b/>
          <w:u w:val="single"/>
        </w:rPr>
        <w:t>000</w:t>
      </w:r>
      <w:r w:rsidR="006F7A69" w:rsidRPr="0016026A">
        <w:rPr>
          <w:b/>
          <w:u w:val="single"/>
        </w:rPr>
        <w:t>,00</w:t>
      </w:r>
      <w:r w:rsidR="00311CD1" w:rsidRPr="0016026A">
        <w:rPr>
          <w:b/>
          <w:color w:val="000000"/>
          <w:u w:val="single"/>
        </w:rPr>
        <w:t xml:space="preserve"> (</w:t>
      </w:r>
      <w:r w:rsidR="00FC050D">
        <w:rPr>
          <w:b/>
          <w:color w:val="000000"/>
          <w:u w:val="single"/>
        </w:rPr>
        <w:t>Тридцать</w:t>
      </w:r>
      <w:r w:rsidR="009C5BFE" w:rsidRPr="0016026A">
        <w:rPr>
          <w:b/>
          <w:color w:val="000000"/>
          <w:u w:val="single"/>
        </w:rPr>
        <w:t xml:space="preserve"> миллионов</w:t>
      </w:r>
      <w:r w:rsidR="00311CD1" w:rsidRPr="0016026A">
        <w:rPr>
          <w:b/>
          <w:color w:val="000000"/>
          <w:u w:val="single"/>
        </w:rPr>
        <w:t xml:space="preserve"> рубл</w:t>
      </w:r>
      <w:r w:rsidR="00C61DB8" w:rsidRPr="0016026A">
        <w:rPr>
          <w:b/>
          <w:color w:val="000000"/>
          <w:u w:val="single"/>
        </w:rPr>
        <w:t>ей 0</w:t>
      </w:r>
      <w:r w:rsidR="00957B43" w:rsidRPr="0016026A">
        <w:rPr>
          <w:b/>
          <w:color w:val="000000"/>
          <w:u w:val="single"/>
        </w:rPr>
        <w:t>0 коп</w:t>
      </w:r>
      <w:r w:rsidR="006F7A69" w:rsidRPr="0016026A">
        <w:rPr>
          <w:b/>
          <w:color w:val="000000"/>
          <w:u w:val="single"/>
        </w:rPr>
        <w:t>еек)</w:t>
      </w:r>
      <w:r w:rsidR="009C5BFE">
        <w:rPr>
          <w:b/>
          <w:color w:val="000000"/>
        </w:rPr>
        <w:t xml:space="preserve"> </w:t>
      </w:r>
      <w:r w:rsidRPr="00151D33">
        <w:rPr>
          <w:color w:val="000000"/>
        </w:rPr>
        <w:t xml:space="preserve">на условиях, предусмотренных </w:t>
      </w:r>
      <w:r w:rsidR="00C57D68" w:rsidRPr="00151D33">
        <w:rPr>
          <w:color w:val="000000"/>
        </w:rPr>
        <w:t>Д</w:t>
      </w:r>
      <w:r w:rsidRPr="00151D33">
        <w:rPr>
          <w:color w:val="000000"/>
        </w:rPr>
        <w:t>оговором, а Заемщик обязуется возвратить полученную</w:t>
      </w:r>
      <w:r w:rsidRPr="0058011E">
        <w:t xml:space="preserve"> денежную сумму и уплатить проценты на нее.</w:t>
      </w:r>
    </w:p>
    <w:p w:rsidR="00235CB4" w:rsidRPr="00632620" w:rsidRDefault="00235CB4">
      <w:pPr>
        <w:tabs>
          <w:tab w:val="num" w:pos="1776"/>
        </w:tabs>
        <w:jc w:val="both"/>
      </w:pPr>
      <w:r w:rsidRPr="0058011E">
        <w:t>1.2.</w:t>
      </w:r>
      <w:r w:rsidR="00AD7CD8">
        <w:t xml:space="preserve"> </w:t>
      </w:r>
      <w:r w:rsidRPr="0058011E">
        <w:t>Кредитор предоставляет Заемщику денежные средства</w:t>
      </w:r>
      <w:r w:rsidR="00446A1B">
        <w:t xml:space="preserve"> на пополнение оборотных средств</w:t>
      </w:r>
      <w:r w:rsidR="00DE0636">
        <w:t xml:space="preserve"> на</w:t>
      </w:r>
      <w:r w:rsidR="003C077D">
        <w:t xml:space="preserve"> </w:t>
      </w:r>
      <w:r w:rsidR="00DE0636" w:rsidRPr="0058011E">
        <w:t>условиях платности, срочности и возвратности</w:t>
      </w:r>
      <w:r w:rsidR="00817D82">
        <w:t>.</w:t>
      </w:r>
    </w:p>
    <w:p w:rsidR="00235495" w:rsidRPr="00974426" w:rsidRDefault="00335393" w:rsidP="00235495">
      <w:pPr>
        <w:tabs>
          <w:tab w:val="num" w:pos="1776"/>
        </w:tabs>
        <w:jc w:val="both"/>
        <w:rPr>
          <w:color w:val="4F81BD"/>
        </w:rPr>
      </w:pPr>
      <w:r w:rsidRPr="00AF0A5D">
        <w:t>1.</w:t>
      </w:r>
      <w:r w:rsidR="00235CB4" w:rsidRPr="00AF0A5D">
        <w:t>3</w:t>
      </w:r>
      <w:r w:rsidRPr="00AF0A5D">
        <w:t>.</w:t>
      </w:r>
      <w:r w:rsidR="00AD7CD8">
        <w:t xml:space="preserve"> </w:t>
      </w:r>
      <w:r w:rsidR="00DE3F8E" w:rsidRPr="0058011E">
        <w:t>Срок</w:t>
      </w:r>
      <w:r w:rsidR="005A1E65">
        <w:t xml:space="preserve"> </w:t>
      </w:r>
      <w:r w:rsidR="00DE3F8E" w:rsidRPr="0058011E">
        <w:t xml:space="preserve">возврата кредита – </w:t>
      </w:r>
      <w:r w:rsidR="00DE3F8E" w:rsidRPr="005F6437">
        <w:rPr>
          <w:b/>
        </w:rPr>
        <w:t>«</w:t>
      </w:r>
      <w:r w:rsidR="00FC050D">
        <w:rPr>
          <w:b/>
        </w:rPr>
        <w:t>31</w:t>
      </w:r>
      <w:r w:rsidR="00DE3F8E" w:rsidRPr="005F6437">
        <w:rPr>
          <w:b/>
        </w:rPr>
        <w:t>»</w:t>
      </w:r>
      <w:r w:rsidR="009C5BFE">
        <w:rPr>
          <w:b/>
        </w:rPr>
        <w:t xml:space="preserve"> </w:t>
      </w:r>
      <w:r w:rsidR="00FC050D">
        <w:rPr>
          <w:b/>
        </w:rPr>
        <w:t>января</w:t>
      </w:r>
      <w:r w:rsidR="009C5BFE">
        <w:rPr>
          <w:b/>
        </w:rPr>
        <w:t xml:space="preserve"> </w:t>
      </w:r>
      <w:r w:rsidR="00DE3F8E" w:rsidRPr="005F6437">
        <w:rPr>
          <w:b/>
        </w:rPr>
        <w:t>20</w:t>
      </w:r>
      <w:r w:rsidR="00DE3F8E">
        <w:rPr>
          <w:b/>
        </w:rPr>
        <w:t>1</w:t>
      </w:r>
      <w:r w:rsidR="00FC050D">
        <w:rPr>
          <w:b/>
        </w:rPr>
        <w:t>6</w:t>
      </w:r>
      <w:r w:rsidR="00DE3F8E" w:rsidRPr="005F6437">
        <w:rPr>
          <w:b/>
        </w:rPr>
        <w:t xml:space="preserve"> г.</w:t>
      </w:r>
    </w:p>
    <w:p w:rsidR="00277B73" w:rsidRDefault="00277B73" w:rsidP="001776CA">
      <w:pPr>
        <w:tabs>
          <w:tab w:val="num" w:pos="1776"/>
        </w:tabs>
        <w:jc w:val="both"/>
      </w:pPr>
      <w:r w:rsidRPr="0023008B">
        <w:t>1.</w:t>
      </w:r>
      <w:r w:rsidR="00BE44C7">
        <w:t>4</w:t>
      </w:r>
      <w:r w:rsidRPr="0023008B">
        <w:t>.</w:t>
      </w:r>
      <w:r w:rsidR="00AD7CD8">
        <w:t xml:space="preserve"> </w:t>
      </w:r>
      <w:r w:rsidR="00635860" w:rsidRPr="00B729B1">
        <w:t>За весь период фактического пользования указанной выше суммой кредита Заемщик уплачивает Кредитору проценты по ставке</w:t>
      </w:r>
      <w:r w:rsidR="009C5BFE">
        <w:t xml:space="preserve"> </w:t>
      </w:r>
      <w:r w:rsidR="00DD3852">
        <w:rPr>
          <w:b/>
        </w:rPr>
        <w:t>________</w:t>
      </w:r>
      <w:r w:rsidR="009C5BFE">
        <w:rPr>
          <w:b/>
        </w:rPr>
        <w:t xml:space="preserve"> </w:t>
      </w:r>
      <w:r w:rsidR="00635860" w:rsidRPr="00B729B1">
        <w:t>процент</w:t>
      </w:r>
      <w:r w:rsidR="00635860">
        <w:t>ов</w:t>
      </w:r>
      <w:r w:rsidR="00635860" w:rsidRPr="00B729B1">
        <w:t xml:space="preserve"> годовых</w:t>
      </w:r>
      <w:r w:rsidR="000218B9">
        <w:t xml:space="preserve"> </w:t>
      </w:r>
      <w:r w:rsidR="00795847">
        <w:t>от суммы ссудной задолженности</w:t>
      </w:r>
      <w:r w:rsidR="00635860" w:rsidRPr="00B729B1">
        <w:t>.</w:t>
      </w:r>
    </w:p>
    <w:p w:rsidR="006725DE" w:rsidRDefault="006725DE" w:rsidP="00315CFD">
      <w:pPr>
        <w:pStyle w:val="20"/>
        <w:tabs>
          <w:tab w:val="num" w:pos="540"/>
        </w:tabs>
        <w:rPr>
          <w:sz w:val="20"/>
        </w:rPr>
      </w:pPr>
      <w:r w:rsidRPr="00315CFD">
        <w:rPr>
          <w:sz w:val="20"/>
        </w:rPr>
        <w:t xml:space="preserve">Срок уплаты процентов </w:t>
      </w:r>
      <w:proofErr w:type="gramStart"/>
      <w:r w:rsidRPr="00315CFD">
        <w:rPr>
          <w:sz w:val="20"/>
        </w:rPr>
        <w:t>–е</w:t>
      </w:r>
      <w:proofErr w:type="gramEnd"/>
      <w:r w:rsidRPr="00315CFD">
        <w:rPr>
          <w:sz w:val="20"/>
        </w:rPr>
        <w:t>жемесячно, не позднее последнего рабочего дня текущего месяца и в срок, установленный для возврата кредита.</w:t>
      </w:r>
    </w:p>
    <w:p w:rsidR="008C5FA5" w:rsidRPr="00315CFD" w:rsidRDefault="008C5FA5" w:rsidP="00315CFD">
      <w:pPr>
        <w:pStyle w:val="20"/>
        <w:tabs>
          <w:tab w:val="num" w:pos="540"/>
        </w:tabs>
        <w:rPr>
          <w:sz w:val="20"/>
        </w:rPr>
      </w:pPr>
      <w:r>
        <w:rPr>
          <w:sz w:val="20"/>
        </w:rPr>
        <w:t xml:space="preserve">1.5. Срок погашения кредита - </w:t>
      </w:r>
      <w:r>
        <w:rPr>
          <w:sz w:val="20"/>
        </w:rPr>
        <w:t xml:space="preserve">по графику </w:t>
      </w:r>
      <w:r w:rsidRPr="00FC050D">
        <w:rPr>
          <w:b/>
          <w:sz w:val="20"/>
          <w:u w:val="single"/>
        </w:rPr>
        <w:t>в последние 6 месяцев</w:t>
      </w:r>
      <w:r>
        <w:rPr>
          <w:sz w:val="20"/>
        </w:rPr>
        <w:t xml:space="preserve"> </w:t>
      </w:r>
      <w:r w:rsidRPr="00FC050D">
        <w:rPr>
          <w:b/>
          <w:sz w:val="20"/>
          <w:u w:val="single"/>
        </w:rPr>
        <w:t>по 5 000 000-00 (Пять миллионов рублей 00 копеек)</w:t>
      </w:r>
      <w:r>
        <w:rPr>
          <w:b/>
          <w:sz w:val="20"/>
          <w:u w:val="single"/>
        </w:rPr>
        <w:t xml:space="preserve"> в месяц.</w:t>
      </w:r>
    </w:p>
    <w:p w:rsidR="009F1F00" w:rsidRDefault="009F1F00" w:rsidP="00DA353F">
      <w:pPr>
        <w:tabs>
          <w:tab w:val="num" w:pos="1776"/>
        </w:tabs>
        <w:jc w:val="both"/>
        <w:rPr>
          <w:b/>
        </w:rPr>
      </w:pPr>
    </w:p>
    <w:p w:rsidR="00335393" w:rsidRPr="0058011E" w:rsidRDefault="00335393">
      <w:pPr>
        <w:jc w:val="center"/>
        <w:rPr>
          <w:b/>
        </w:rPr>
      </w:pPr>
      <w:r w:rsidRPr="0058011E">
        <w:rPr>
          <w:b/>
        </w:rPr>
        <w:t>2.</w:t>
      </w:r>
      <w:r w:rsidR="00AD7CD8">
        <w:rPr>
          <w:b/>
        </w:rPr>
        <w:t xml:space="preserve"> </w:t>
      </w:r>
      <w:r w:rsidRPr="0058011E">
        <w:rPr>
          <w:b/>
        </w:rPr>
        <w:t>УСЛОВИЯ КРЕДИТОВАНИЯ И ПОРЯДОК РАСЧЕТОВ</w:t>
      </w:r>
    </w:p>
    <w:p w:rsidR="007E7CA7" w:rsidRDefault="00335393" w:rsidP="007E7CA7">
      <w:pPr>
        <w:pStyle w:val="20"/>
        <w:rPr>
          <w:sz w:val="20"/>
        </w:rPr>
      </w:pPr>
      <w:r w:rsidRPr="0058011E">
        <w:rPr>
          <w:sz w:val="20"/>
        </w:rPr>
        <w:t>2.1.</w:t>
      </w:r>
      <w:r w:rsidR="00AD7CD8">
        <w:rPr>
          <w:sz w:val="20"/>
        </w:rPr>
        <w:t xml:space="preserve"> </w:t>
      </w:r>
      <w:r w:rsidR="00685409" w:rsidRPr="0058011E">
        <w:rPr>
          <w:sz w:val="20"/>
        </w:rPr>
        <w:t>Кредитор предоставляет Заемщи</w:t>
      </w:r>
      <w:r w:rsidR="008A0F32">
        <w:rPr>
          <w:sz w:val="20"/>
        </w:rPr>
        <w:t xml:space="preserve">ку </w:t>
      </w:r>
      <w:proofErr w:type="gramStart"/>
      <w:r w:rsidR="008A0F32">
        <w:rPr>
          <w:sz w:val="20"/>
        </w:rPr>
        <w:t>указанную</w:t>
      </w:r>
      <w:proofErr w:type="gramEnd"/>
      <w:r w:rsidR="008A0F32">
        <w:rPr>
          <w:sz w:val="20"/>
        </w:rPr>
        <w:t xml:space="preserve"> в п.</w:t>
      </w:r>
      <w:r w:rsidR="003C077D">
        <w:rPr>
          <w:sz w:val="20"/>
        </w:rPr>
        <w:t xml:space="preserve"> </w:t>
      </w:r>
      <w:r w:rsidR="008A0F32">
        <w:rPr>
          <w:sz w:val="20"/>
        </w:rPr>
        <w:t>1.1. Договора</w:t>
      </w:r>
      <w:r w:rsidR="00685409" w:rsidRPr="0058011E">
        <w:rPr>
          <w:sz w:val="20"/>
        </w:rPr>
        <w:t xml:space="preserve"> сумму кредита в течение 5 (Пяти) банковских дней с момента подписания Договора, путем</w:t>
      </w:r>
      <w:bookmarkStart w:id="0" w:name="_GoBack"/>
      <w:bookmarkEnd w:id="0"/>
      <w:r w:rsidR="00685409" w:rsidRPr="0058011E">
        <w:rPr>
          <w:sz w:val="20"/>
        </w:rPr>
        <w:t xml:space="preserve"> безналичного зачисления денежных средств  на банковский счет  Заемщика, </w:t>
      </w:r>
      <w:r w:rsidR="00685409" w:rsidRPr="005E42B2">
        <w:rPr>
          <w:sz w:val="20"/>
        </w:rPr>
        <w:t>указанный в п.</w:t>
      </w:r>
      <w:r w:rsidR="003C077D">
        <w:rPr>
          <w:sz w:val="20"/>
        </w:rPr>
        <w:t xml:space="preserve"> </w:t>
      </w:r>
      <w:r w:rsidR="002C34F1" w:rsidRPr="005E42B2">
        <w:rPr>
          <w:sz w:val="20"/>
        </w:rPr>
        <w:t>10</w:t>
      </w:r>
      <w:r w:rsidR="00685409" w:rsidRPr="005E42B2">
        <w:rPr>
          <w:sz w:val="20"/>
        </w:rPr>
        <w:t>. Договора</w:t>
      </w:r>
      <w:r w:rsidR="00685409" w:rsidRPr="0058011E">
        <w:rPr>
          <w:sz w:val="20"/>
        </w:rPr>
        <w:t>.</w:t>
      </w:r>
    </w:p>
    <w:p w:rsidR="00B90ADB" w:rsidRPr="0058011E" w:rsidRDefault="005406BB" w:rsidP="00B90ADB">
      <w:pPr>
        <w:jc w:val="both"/>
      </w:pPr>
      <w:r w:rsidRPr="006F7A69">
        <w:t>2.2.</w:t>
      </w:r>
      <w:r w:rsidR="00AD7CD8" w:rsidRPr="006F7A69">
        <w:t xml:space="preserve"> </w:t>
      </w:r>
      <w:r w:rsidRPr="006F7A69">
        <w:t>За выдачу кредита Заемщик за счет собственных средств, в день предоставления суммы кредита уплачивает Кредитору единовременный платеж (комиссию) в размере</w:t>
      </w:r>
      <w:r w:rsidR="004204B4" w:rsidRPr="006F7A69">
        <w:rPr>
          <w:b/>
        </w:rPr>
        <w:t>___</w:t>
      </w:r>
      <w:r w:rsidR="006F7A69" w:rsidRPr="006F7A69">
        <w:rPr>
          <w:b/>
        </w:rPr>
        <w:t>__</w:t>
      </w:r>
      <w:r w:rsidR="004204B4" w:rsidRPr="006F7A69">
        <w:rPr>
          <w:b/>
        </w:rPr>
        <w:t>_</w:t>
      </w:r>
      <w:r w:rsidR="00B90ADB" w:rsidRPr="006F7A69">
        <w:rPr>
          <w:b/>
        </w:rPr>
        <w:t xml:space="preserve"> (</w:t>
      </w:r>
      <w:r w:rsidR="004204B4" w:rsidRPr="006F7A69">
        <w:rPr>
          <w:b/>
        </w:rPr>
        <w:t>___</w:t>
      </w:r>
      <w:r w:rsidR="006F7A69" w:rsidRPr="006F7A69">
        <w:rPr>
          <w:b/>
        </w:rPr>
        <w:t>__</w:t>
      </w:r>
      <w:r w:rsidR="004204B4" w:rsidRPr="006F7A69">
        <w:rPr>
          <w:b/>
        </w:rPr>
        <w:t>_____</w:t>
      </w:r>
      <w:r w:rsidR="00B90ADB" w:rsidRPr="006F7A69">
        <w:rPr>
          <w:b/>
        </w:rPr>
        <w:t xml:space="preserve"> </w:t>
      </w:r>
      <w:proofErr w:type="spellStart"/>
      <w:r w:rsidR="00B90ADB" w:rsidRPr="006F7A69">
        <w:rPr>
          <w:b/>
        </w:rPr>
        <w:t>рублей</w:t>
      </w:r>
      <w:r w:rsidR="006F7A69" w:rsidRPr="006F7A69">
        <w:rPr>
          <w:b/>
        </w:rPr>
        <w:t>__копеек</w:t>
      </w:r>
      <w:proofErr w:type="spellEnd"/>
      <w:r w:rsidR="006F7A69" w:rsidRPr="006F7A69">
        <w:rPr>
          <w:b/>
        </w:rPr>
        <w:t>)</w:t>
      </w:r>
      <w:r w:rsidR="00B90ADB" w:rsidRPr="006F7A69">
        <w:t xml:space="preserve"> на счет </w:t>
      </w:r>
      <w:r w:rsidR="00B90ADB" w:rsidRPr="006F7A69">
        <w:rPr>
          <w:b/>
        </w:rPr>
        <w:t>№</w:t>
      </w:r>
      <w:r w:rsidR="00102D5A" w:rsidRPr="006F7A69">
        <w:rPr>
          <w:b/>
        </w:rPr>
        <w:t>____________________</w:t>
      </w:r>
      <w:r w:rsidR="00B90ADB" w:rsidRPr="006F7A69">
        <w:rPr>
          <w:b/>
        </w:rPr>
        <w:t>.</w:t>
      </w:r>
    </w:p>
    <w:p w:rsidR="00B90ADB" w:rsidRPr="0058011E" w:rsidRDefault="005406BB" w:rsidP="00B90ADB">
      <w:pPr>
        <w:jc w:val="both"/>
      </w:pPr>
      <w:r w:rsidRPr="0058011E">
        <w:t>2.3</w:t>
      </w:r>
      <w:r w:rsidR="00335393" w:rsidRPr="0058011E">
        <w:t>.</w:t>
      </w:r>
      <w:r w:rsidR="00AD7CD8">
        <w:t xml:space="preserve"> </w:t>
      </w:r>
      <w:r w:rsidR="00B90ADB" w:rsidRPr="0058011E">
        <w:t>Для учета операций по предоставленной Заемщику сумме кредита</w:t>
      </w:r>
      <w:r w:rsidR="00941B61">
        <w:t xml:space="preserve"> </w:t>
      </w:r>
      <w:r w:rsidR="00B90ADB" w:rsidRPr="0058011E">
        <w:t xml:space="preserve"> Кредитор открывает ссудный счет </w:t>
      </w:r>
      <w:r w:rsidR="00941B61">
        <w:t xml:space="preserve"> </w:t>
      </w:r>
      <w:r w:rsidR="00B90ADB" w:rsidRPr="00EE3409">
        <w:rPr>
          <w:b/>
        </w:rPr>
        <w:t xml:space="preserve">№ </w:t>
      </w:r>
      <w:r w:rsidR="00102D5A" w:rsidRPr="00102D5A">
        <w:rPr>
          <w:b/>
        </w:rPr>
        <w:t>____________________</w:t>
      </w:r>
      <w:r w:rsidR="00B90ADB" w:rsidRPr="00413E38">
        <w:t xml:space="preserve"> и счет </w:t>
      </w:r>
      <w:r w:rsidR="00B90ADB" w:rsidRPr="00413E38">
        <w:rPr>
          <w:b/>
        </w:rPr>
        <w:t xml:space="preserve">№ </w:t>
      </w:r>
      <w:r w:rsidR="00102D5A" w:rsidRPr="00102D5A">
        <w:rPr>
          <w:b/>
        </w:rPr>
        <w:t>________________</w:t>
      </w:r>
      <w:r w:rsidR="00B90ADB" w:rsidRPr="00413E38">
        <w:t xml:space="preserve"> для</w:t>
      </w:r>
      <w:r w:rsidR="00B90ADB" w:rsidRPr="0058011E">
        <w:t xml:space="preserve"> учета требований Кредитора по процентам.</w:t>
      </w:r>
    </w:p>
    <w:p w:rsidR="00335393" w:rsidRPr="0058011E" w:rsidRDefault="00335393" w:rsidP="00B90ADB">
      <w:pPr>
        <w:jc w:val="both"/>
      </w:pPr>
      <w:r w:rsidRPr="0058011E">
        <w:t>При неисполнении (ненадлежащем исполнении) Заемщиком обязательств по возврату предоставленного ему кредита и/или уплате процентов за его использование, соответствующая задолженность  переносится на счета по учету просроченной ссудной задолженности по основному долгу и/или просроченных процентов.</w:t>
      </w:r>
    </w:p>
    <w:p w:rsidR="00335393" w:rsidRPr="0058011E" w:rsidRDefault="005406BB">
      <w:pPr>
        <w:jc w:val="both"/>
      </w:pPr>
      <w:r w:rsidRPr="0058011E">
        <w:t>2.4</w:t>
      </w:r>
      <w:r w:rsidR="00335393" w:rsidRPr="0058011E">
        <w:t>.</w:t>
      </w:r>
      <w:r w:rsidR="00AD7CD8">
        <w:t xml:space="preserve"> </w:t>
      </w:r>
      <w:r w:rsidR="00335393" w:rsidRPr="0058011E">
        <w:t>Начисление процентов производится по формуле простых процентов, исходя из задолженности по сумме кредита, учитываемой на ссудном счете Заемщика на начало операционного дня, за весь срок фактического пользования кредитом. При расчете процентов за пользование кредитом за базу берется действительное число календарных дней в текущем году, месяце.</w:t>
      </w:r>
    </w:p>
    <w:p w:rsidR="00335393" w:rsidRPr="0058011E" w:rsidRDefault="005406BB">
      <w:pPr>
        <w:jc w:val="both"/>
      </w:pPr>
      <w:r w:rsidRPr="0058011E">
        <w:t>2.5</w:t>
      </w:r>
      <w:r w:rsidR="00335393" w:rsidRPr="0058011E">
        <w:t>.</w:t>
      </w:r>
      <w:r w:rsidR="00AD7CD8">
        <w:t xml:space="preserve"> </w:t>
      </w:r>
      <w:r w:rsidR="00335393" w:rsidRPr="0058011E">
        <w:t>Отсчет срока пользования кредитом и начисления процентов начинается со дня, следующего за днем зачисления средств на счет Заемщика, и заканчивается датой исполнения Заемщиком обязательств по возврату  суммы кредита (включительно).</w:t>
      </w:r>
    </w:p>
    <w:p w:rsidR="00335393" w:rsidRPr="0058011E" w:rsidRDefault="005406BB">
      <w:pPr>
        <w:jc w:val="both"/>
      </w:pPr>
      <w:r w:rsidRPr="0058011E">
        <w:t>2.6</w:t>
      </w:r>
      <w:r w:rsidR="00335393" w:rsidRPr="0058011E">
        <w:t>.</w:t>
      </w:r>
      <w:r w:rsidR="00AD7CD8">
        <w:t xml:space="preserve"> </w:t>
      </w:r>
      <w:r w:rsidR="00335393" w:rsidRPr="0058011E">
        <w:t>Днем исполнения обязательств Заемщика по возврату кредита считается дата зачисления (на основании платежного документа) на соответствующий счет Кредитора суммы кредита в полном объеме, при отсутствии задолженности по процентам.</w:t>
      </w:r>
    </w:p>
    <w:p w:rsidR="00335393" w:rsidRPr="00DD3852" w:rsidRDefault="00335393">
      <w:pPr>
        <w:jc w:val="both"/>
      </w:pPr>
      <w:r w:rsidRPr="00DD3852">
        <w:t>Погаше</w:t>
      </w:r>
      <w:r w:rsidR="00554DE8" w:rsidRPr="00DD3852">
        <w:t xml:space="preserve">ние суммы кредита ранее уплаты </w:t>
      </w:r>
      <w:r w:rsidRPr="00DD3852">
        <w:t>процентов за его использование не допускается, если иное не предусмотрено дополнительным соглашением сторон.</w:t>
      </w:r>
    </w:p>
    <w:p w:rsidR="007C006D" w:rsidRPr="009C5BFE" w:rsidRDefault="007C006D" w:rsidP="00033186">
      <w:pPr>
        <w:jc w:val="both"/>
      </w:pPr>
      <w:r w:rsidRPr="009C5BFE">
        <w:t>2.</w:t>
      </w:r>
      <w:r w:rsidR="00033186" w:rsidRPr="009C5BFE">
        <w:t>7</w:t>
      </w:r>
      <w:r w:rsidRPr="009C5BFE">
        <w:t>.</w:t>
      </w:r>
      <w:r w:rsidR="00AD7CD8">
        <w:t xml:space="preserve"> </w:t>
      </w:r>
      <w:r w:rsidRPr="009C5BFE">
        <w:t>При надлежащем исполнении Заемщиком обязательств по Договору Стороны вправе пролонгировать срок возврата кредита, что оформляется Дополнительным соглашением Сторон.</w:t>
      </w:r>
    </w:p>
    <w:p w:rsidR="00324A86" w:rsidRPr="009C5BFE" w:rsidRDefault="00033186" w:rsidP="00324A86">
      <w:pPr>
        <w:tabs>
          <w:tab w:val="left" w:pos="0"/>
        </w:tabs>
        <w:jc w:val="both"/>
        <w:rPr>
          <w:b/>
        </w:rPr>
      </w:pPr>
      <w:r w:rsidRPr="009C5BFE">
        <w:t>2.8</w:t>
      </w:r>
      <w:r w:rsidR="007C006D" w:rsidRPr="009C5BFE">
        <w:t>.</w:t>
      </w:r>
      <w:r w:rsidR="00BE44C7" w:rsidRPr="009C5BFE">
        <w:t xml:space="preserve"> Направление суммы кредита Заемщиком на</w:t>
      </w:r>
      <w:r w:rsidR="00B81596" w:rsidRPr="009C5BFE">
        <w:t xml:space="preserve"> цели не предусмотренные п.</w:t>
      </w:r>
      <w:r w:rsidR="00AD7CD8">
        <w:t xml:space="preserve"> </w:t>
      </w:r>
      <w:r w:rsidR="00B81596" w:rsidRPr="009C5BFE">
        <w:t>1.2.</w:t>
      </w:r>
      <w:r w:rsidR="003B3433" w:rsidRPr="009C5BFE">
        <w:t xml:space="preserve"> Договора</w:t>
      </w:r>
      <w:r w:rsidR="00B81596" w:rsidRPr="009C5BFE">
        <w:t>, в том числе на</w:t>
      </w:r>
      <w:r w:rsidR="00BE44C7" w:rsidRPr="009C5BFE">
        <w:t xml:space="preserve"> пополнение расчетных счетов в других банках, на осуществление расчетов с третьими лицами, связанных с предоставлением/погашением займов/кредитов, а так же приобретением/погашением векселей не допускается.</w:t>
      </w:r>
      <w:r w:rsidR="00B81596" w:rsidRPr="009C5BFE">
        <w:t xml:space="preserve"> Банк вправе отказать в проведении платежей по счету Заемщика в случае выявления нецелевого использования суммы кредита.</w:t>
      </w:r>
    </w:p>
    <w:p w:rsidR="00150F7E" w:rsidRDefault="00150F7E" w:rsidP="00150F7E">
      <w:pPr>
        <w:tabs>
          <w:tab w:val="left" w:pos="0"/>
        </w:tabs>
        <w:jc w:val="both"/>
      </w:pPr>
      <w:r w:rsidRPr="009C5BFE">
        <w:t>2.9.</w:t>
      </w:r>
      <w:r w:rsidR="00AD7CD8">
        <w:t xml:space="preserve"> </w:t>
      </w:r>
      <w:r w:rsidRPr="009C5BFE">
        <w:t>При надлежащем исполнении Заемщиком обязательств по Договору и в случае принятия Центральным банком Российской Федерации решения об уменьшении ставки рефинансирования</w:t>
      </w:r>
      <w:r>
        <w:t>, проценты за пользование кредитом могут быть изменены по письменному заявлению Заемщика, что оформляется Дополнительным соглашением Сторон.</w:t>
      </w:r>
    </w:p>
    <w:p w:rsidR="00C51DCC" w:rsidRDefault="00C51DCC" w:rsidP="00324A86">
      <w:pPr>
        <w:tabs>
          <w:tab w:val="left" w:pos="0"/>
        </w:tabs>
        <w:jc w:val="center"/>
        <w:rPr>
          <w:b/>
        </w:rPr>
      </w:pPr>
    </w:p>
    <w:p w:rsidR="00335393" w:rsidRPr="0058011E" w:rsidRDefault="00335393" w:rsidP="00324A86">
      <w:pPr>
        <w:tabs>
          <w:tab w:val="left" w:pos="0"/>
        </w:tabs>
        <w:jc w:val="center"/>
        <w:rPr>
          <w:b/>
        </w:rPr>
      </w:pPr>
      <w:r w:rsidRPr="0058011E">
        <w:rPr>
          <w:b/>
        </w:rPr>
        <w:lastRenderedPageBreak/>
        <w:t>3.</w:t>
      </w:r>
      <w:r w:rsidR="00AD7CD8">
        <w:rPr>
          <w:b/>
        </w:rPr>
        <w:t xml:space="preserve"> </w:t>
      </w:r>
      <w:r w:rsidRPr="0058011E">
        <w:rPr>
          <w:b/>
        </w:rPr>
        <w:t>ПРАВА И ОБЯЗАННОСТИ СТОРОН</w:t>
      </w:r>
    </w:p>
    <w:p w:rsidR="00ED79C6" w:rsidRPr="0058011E" w:rsidRDefault="00ED79C6" w:rsidP="00ED79C6">
      <w:pPr>
        <w:rPr>
          <w:b/>
          <w:i/>
        </w:rPr>
      </w:pPr>
      <w:r w:rsidRPr="0058011E">
        <w:rPr>
          <w:b/>
          <w:i/>
        </w:rPr>
        <w:t>3.1.</w:t>
      </w:r>
      <w:r w:rsidR="00AD7CD8">
        <w:rPr>
          <w:b/>
          <w:i/>
        </w:rPr>
        <w:t xml:space="preserve"> </w:t>
      </w:r>
      <w:r w:rsidRPr="0058011E">
        <w:rPr>
          <w:b/>
          <w:i/>
        </w:rPr>
        <w:t xml:space="preserve">Кредитор имеет право: </w:t>
      </w:r>
    </w:p>
    <w:p w:rsidR="00ED79C6" w:rsidRPr="0058011E" w:rsidRDefault="00ED79C6" w:rsidP="00ED79C6">
      <w:pPr>
        <w:pStyle w:val="a4"/>
        <w:tabs>
          <w:tab w:val="clear" w:pos="0"/>
        </w:tabs>
        <w:rPr>
          <w:sz w:val="20"/>
        </w:rPr>
      </w:pPr>
      <w:r w:rsidRPr="0058011E">
        <w:rPr>
          <w:sz w:val="20"/>
        </w:rPr>
        <w:t>3.1.1.</w:t>
      </w:r>
      <w:r w:rsidR="00AD7CD8">
        <w:rPr>
          <w:sz w:val="20"/>
        </w:rPr>
        <w:t xml:space="preserve"> </w:t>
      </w:r>
      <w:r w:rsidRPr="0058011E">
        <w:rPr>
          <w:sz w:val="20"/>
        </w:rPr>
        <w:t>Осуществлять проверку финансового положения Заемщика. Количество проверок и сроки их проведения определяются Кредитором и с Заемщиком не согласуются.</w:t>
      </w:r>
    </w:p>
    <w:p w:rsidR="00ED79C6" w:rsidRPr="009C5BFE" w:rsidRDefault="00ED79C6" w:rsidP="00B83057">
      <w:pPr>
        <w:tabs>
          <w:tab w:val="left" w:pos="0"/>
        </w:tabs>
        <w:jc w:val="both"/>
      </w:pPr>
      <w:r w:rsidRPr="0058011E">
        <w:t>3.1.2.</w:t>
      </w:r>
      <w:r w:rsidR="00AD7CD8">
        <w:t xml:space="preserve"> </w:t>
      </w:r>
      <w:r w:rsidR="00033186" w:rsidRPr="0058011E">
        <w:t>В случае</w:t>
      </w:r>
      <w:proofErr w:type="gramStart"/>
      <w:r w:rsidR="00033186" w:rsidRPr="0058011E">
        <w:t>,</w:t>
      </w:r>
      <w:proofErr w:type="gramEnd"/>
      <w:r w:rsidR="00033186" w:rsidRPr="0058011E">
        <w:t xml:space="preserve"> если полученная Кредитором сумма денежных средств недостаточна для погашения всей </w:t>
      </w:r>
      <w:r w:rsidR="00033186" w:rsidRPr="009C5BFE">
        <w:t>задолженности Заемщика, направить поступившие средства на погашение задолженности в соответствии со ст</w:t>
      </w:r>
      <w:r w:rsidR="003F7113" w:rsidRPr="009C5BFE">
        <w:t>.</w:t>
      </w:r>
      <w:r w:rsidR="00AD7CD8">
        <w:t xml:space="preserve"> </w:t>
      </w:r>
      <w:r w:rsidR="00033186" w:rsidRPr="009C5BFE">
        <w:t>319 Гражданского кодекса Российской Федерации.</w:t>
      </w:r>
    </w:p>
    <w:p w:rsidR="000C27DE" w:rsidRPr="009C5BFE" w:rsidRDefault="00BB2A8C" w:rsidP="00B83057">
      <w:pPr>
        <w:tabs>
          <w:tab w:val="left" w:pos="0"/>
        </w:tabs>
        <w:jc w:val="both"/>
      </w:pPr>
      <w:r w:rsidRPr="000F67E6">
        <w:t>3.1.3.</w:t>
      </w:r>
      <w:r w:rsidR="00AD7CD8" w:rsidRPr="000F67E6">
        <w:t xml:space="preserve"> </w:t>
      </w:r>
      <w:proofErr w:type="gramStart"/>
      <w:r w:rsidR="00BE44C7" w:rsidRPr="000F67E6">
        <w:t xml:space="preserve">В </w:t>
      </w:r>
      <w:r w:rsidR="00BE44C7" w:rsidRPr="000F67E6">
        <w:rPr>
          <w:b/>
        </w:rPr>
        <w:t>одностороннем порядке</w:t>
      </w:r>
      <w:r w:rsidR="00BE44C7" w:rsidRPr="000F67E6">
        <w:t xml:space="preserve"> сократить срок возврата кредита (п.</w:t>
      </w:r>
      <w:r w:rsidR="00AD7CD8" w:rsidRPr="000F67E6">
        <w:t xml:space="preserve"> </w:t>
      </w:r>
      <w:r w:rsidR="00BE44C7" w:rsidRPr="000F67E6">
        <w:t>1.3.</w:t>
      </w:r>
      <w:proofErr w:type="gramEnd"/>
      <w:r w:rsidR="00BE44C7" w:rsidRPr="000F67E6">
        <w:t xml:space="preserve"> </w:t>
      </w:r>
      <w:proofErr w:type="gramStart"/>
      <w:r w:rsidR="00BE44C7" w:rsidRPr="000F67E6">
        <w:t>Договора) а З</w:t>
      </w:r>
      <w:r w:rsidR="00164C75" w:rsidRPr="000F67E6">
        <w:t>аемщик</w:t>
      </w:r>
      <w:r w:rsidR="00BE44C7" w:rsidRPr="000F67E6">
        <w:t xml:space="preserve"> обязан досрочно возвратить сумму кредита и уплатить причитающиеся проценты за пользование кредитом,  в  следующих случаях:</w:t>
      </w:r>
      <w:proofErr w:type="gramEnd"/>
    </w:p>
    <w:p w:rsidR="000C27DE" w:rsidRPr="009C5BFE" w:rsidRDefault="000C27DE" w:rsidP="009C1C99">
      <w:pPr>
        <w:pStyle w:val="20"/>
        <w:numPr>
          <w:ilvl w:val="0"/>
          <w:numId w:val="2"/>
        </w:numPr>
        <w:tabs>
          <w:tab w:val="left" w:pos="0"/>
        </w:tabs>
        <w:ind w:left="502" w:hanging="502"/>
        <w:rPr>
          <w:sz w:val="20"/>
        </w:rPr>
      </w:pPr>
      <w:r w:rsidRPr="009C5BFE">
        <w:rPr>
          <w:sz w:val="20"/>
        </w:rPr>
        <w:t xml:space="preserve">неисполнения или ненадлежащего исполнения Заемщиком обязательств по уплате процентов за </w:t>
      </w:r>
      <w:proofErr w:type="spellStart"/>
      <w:r w:rsidRPr="009C5BFE">
        <w:rPr>
          <w:sz w:val="20"/>
        </w:rPr>
        <w:t>пользованиепредоставленным</w:t>
      </w:r>
      <w:proofErr w:type="spellEnd"/>
      <w:r w:rsidRPr="009C5BFE">
        <w:rPr>
          <w:sz w:val="20"/>
        </w:rPr>
        <w:t xml:space="preserve"> кредитом;</w:t>
      </w:r>
    </w:p>
    <w:p w:rsidR="000C27DE" w:rsidRPr="009C5BFE" w:rsidRDefault="000C27DE" w:rsidP="00B83057">
      <w:pPr>
        <w:pStyle w:val="20"/>
        <w:numPr>
          <w:ilvl w:val="0"/>
          <w:numId w:val="2"/>
        </w:numPr>
        <w:tabs>
          <w:tab w:val="left" w:pos="0"/>
        </w:tabs>
        <w:rPr>
          <w:sz w:val="20"/>
        </w:rPr>
      </w:pPr>
      <w:r w:rsidRPr="009C5BFE">
        <w:rPr>
          <w:sz w:val="20"/>
        </w:rPr>
        <w:t xml:space="preserve">наличия обстоятельств, препятствующих или затрудняющих преимущественное удовлетворение требований Кредитора; </w:t>
      </w:r>
    </w:p>
    <w:p w:rsidR="000C27DE" w:rsidRPr="00CA1EFD" w:rsidRDefault="000C27DE" w:rsidP="00B83057">
      <w:pPr>
        <w:pStyle w:val="20"/>
        <w:numPr>
          <w:ilvl w:val="0"/>
          <w:numId w:val="2"/>
        </w:numPr>
        <w:tabs>
          <w:tab w:val="left" w:pos="0"/>
        </w:tabs>
        <w:rPr>
          <w:sz w:val="20"/>
        </w:rPr>
      </w:pPr>
      <w:r w:rsidRPr="00CA1EFD">
        <w:rPr>
          <w:sz w:val="20"/>
        </w:rPr>
        <w:t>нарушения Заемщиком иных условий Договора;</w:t>
      </w:r>
    </w:p>
    <w:p w:rsidR="004A2318" w:rsidRPr="009C5BFE" w:rsidRDefault="004A2318" w:rsidP="004A2318">
      <w:pPr>
        <w:pStyle w:val="20"/>
        <w:numPr>
          <w:ilvl w:val="0"/>
          <w:numId w:val="2"/>
        </w:numPr>
        <w:tabs>
          <w:tab w:val="left" w:pos="0"/>
        </w:tabs>
        <w:rPr>
          <w:sz w:val="20"/>
        </w:rPr>
      </w:pPr>
      <w:r w:rsidRPr="009C5BFE">
        <w:rPr>
          <w:sz w:val="20"/>
        </w:rPr>
        <w:t>неисполнения и/или ненадлежащего исполнения</w:t>
      </w:r>
      <w:r w:rsidR="00F759D9" w:rsidRPr="009C5BFE">
        <w:rPr>
          <w:sz w:val="20"/>
        </w:rPr>
        <w:t xml:space="preserve"> Залогодателем и/или</w:t>
      </w:r>
      <w:r w:rsidR="003C077D">
        <w:rPr>
          <w:sz w:val="20"/>
        </w:rPr>
        <w:t xml:space="preserve"> </w:t>
      </w:r>
      <w:r w:rsidR="00124C8C" w:rsidRPr="009C5BFE">
        <w:rPr>
          <w:sz w:val="20"/>
        </w:rPr>
        <w:t>Поручител</w:t>
      </w:r>
      <w:r w:rsidR="00D46410" w:rsidRPr="009C5BFE">
        <w:rPr>
          <w:sz w:val="20"/>
        </w:rPr>
        <w:t>я</w:t>
      </w:r>
      <w:r w:rsidR="00124C8C" w:rsidRPr="009C5BFE">
        <w:rPr>
          <w:sz w:val="20"/>
        </w:rPr>
        <w:t>м</w:t>
      </w:r>
      <w:r w:rsidR="00D46410" w:rsidRPr="009C5BFE">
        <w:rPr>
          <w:sz w:val="20"/>
        </w:rPr>
        <w:t>и</w:t>
      </w:r>
      <w:r w:rsidRPr="009C5BFE">
        <w:rPr>
          <w:sz w:val="20"/>
        </w:rPr>
        <w:t xml:space="preserve"> обязательств, предусмотренных </w:t>
      </w:r>
      <w:r w:rsidR="00F759D9" w:rsidRPr="009C5BFE">
        <w:rPr>
          <w:sz w:val="20"/>
        </w:rPr>
        <w:t xml:space="preserve">Договором залога и/или </w:t>
      </w:r>
      <w:r w:rsidRPr="009C5BFE">
        <w:rPr>
          <w:sz w:val="20"/>
        </w:rPr>
        <w:t>Договор</w:t>
      </w:r>
      <w:r w:rsidR="00536504" w:rsidRPr="009C5BFE">
        <w:rPr>
          <w:sz w:val="20"/>
        </w:rPr>
        <w:t>а</w:t>
      </w:r>
      <w:r w:rsidRPr="009C5BFE">
        <w:rPr>
          <w:sz w:val="20"/>
        </w:rPr>
        <w:t>м</w:t>
      </w:r>
      <w:r w:rsidR="00536504" w:rsidRPr="009C5BFE">
        <w:rPr>
          <w:sz w:val="20"/>
        </w:rPr>
        <w:t>и</w:t>
      </w:r>
      <w:r w:rsidR="003C077D">
        <w:rPr>
          <w:sz w:val="20"/>
        </w:rPr>
        <w:t xml:space="preserve"> </w:t>
      </w:r>
      <w:r w:rsidR="00124C8C" w:rsidRPr="009C5BFE">
        <w:rPr>
          <w:sz w:val="20"/>
        </w:rPr>
        <w:t>поручительства</w:t>
      </w:r>
      <w:r w:rsidRPr="009C5BFE">
        <w:rPr>
          <w:sz w:val="20"/>
        </w:rPr>
        <w:t>, указанным</w:t>
      </w:r>
      <w:r w:rsidR="00515325" w:rsidRPr="009C5BFE">
        <w:rPr>
          <w:sz w:val="20"/>
        </w:rPr>
        <w:t>и</w:t>
      </w:r>
      <w:r w:rsidRPr="009C5BFE">
        <w:rPr>
          <w:sz w:val="20"/>
        </w:rPr>
        <w:t xml:space="preserve"> в п.</w:t>
      </w:r>
      <w:r w:rsidR="003C077D">
        <w:rPr>
          <w:sz w:val="20"/>
        </w:rPr>
        <w:t xml:space="preserve"> </w:t>
      </w:r>
      <w:r w:rsidRPr="009C5BFE">
        <w:rPr>
          <w:sz w:val="20"/>
        </w:rPr>
        <w:t>5.1. настоящего Договора;</w:t>
      </w:r>
    </w:p>
    <w:p w:rsidR="000C27DE" w:rsidRPr="000F67E6" w:rsidRDefault="000C27DE" w:rsidP="00B83057">
      <w:pPr>
        <w:pStyle w:val="20"/>
        <w:numPr>
          <w:ilvl w:val="0"/>
          <w:numId w:val="2"/>
        </w:numPr>
        <w:tabs>
          <w:tab w:val="left" w:pos="0"/>
        </w:tabs>
        <w:rPr>
          <w:sz w:val="20"/>
        </w:rPr>
      </w:pPr>
      <w:r w:rsidRPr="000F67E6">
        <w:rPr>
          <w:sz w:val="20"/>
        </w:rPr>
        <w:t>ухудшения финансового состояния Заемщика;</w:t>
      </w:r>
      <w:r w:rsidR="00600C94" w:rsidRPr="000F67E6">
        <w:rPr>
          <w:sz w:val="20"/>
        </w:rPr>
        <w:t xml:space="preserve"> </w:t>
      </w:r>
    </w:p>
    <w:p w:rsidR="000C27DE" w:rsidRPr="009C5BFE" w:rsidRDefault="000C27DE" w:rsidP="00B83057">
      <w:pPr>
        <w:pStyle w:val="20"/>
        <w:numPr>
          <w:ilvl w:val="0"/>
          <w:numId w:val="2"/>
        </w:numPr>
        <w:tabs>
          <w:tab w:val="left" w:pos="0"/>
        </w:tabs>
        <w:rPr>
          <w:sz w:val="20"/>
        </w:rPr>
      </w:pPr>
      <w:r w:rsidRPr="009C5BFE">
        <w:rPr>
          <w:sz w:val="20"/>
        </w:rPr>
        <w:t xml:space="preserve">приостановления операций по </w:t>
      </w:r>
      <w:proofErr w:type="gramStart"/>
      <w:r w:rsidRPr="009C5BFE">
        <w:rPr>
          <w:sz w:val="20"/>
        </w:rPr>
        <w:t>какому-либо</w:t>
      </w:r>
      <w:proofErr w:type="gramEnd"/>
      <w:r w:rsidRPr="009C5BFE">
        <w:rPr>
          <w:sz w:val="20"/>
        </w:rPr>
        <w:t xml:space="preserve"> из банковских счетов Заемщика;</w:t>
      </w:r>
    </w:p>
    <w:p w:rsidR="000C27DE" w:rsidRPr="009C5BFE" w:rsidRDefault="000C27DE" w:rsidP="00B83057">
      <w:pPr>
        <w:pStyle w:val="20"/>
        <w:numPr>
          <w:ilvl w:val="0"/>
          <w:numId w:val="2"/>
        </w:numPr>
        <w:tabs>
          <w:tab w:val="left" w:pos="0"/>
        </w:tabs>
        <w:rPr>
          <w:sz w:val="20"/>
        </w:rPr>
      </w:pPr>
      <w:r w:rsidRPr="009C5BFE">
        <w:rPr>
          <w:sz w:val="20"/>
        </w:rPr>
        <w:t>если любые заявления, заверения или гарантии, сделанные в соответствии с Договором (пункт 4), любые свидетельства или письменные заявления, представляемые согласно настоящему Договору, окажутся недостоверными на момент, когда они были сделаны или считаются сделанными;</w:t>
      </w:r>
    </w:p>
    <w:p w:rsidR="00B83057" w:rsidRPr="009C5BFE" w:rsidRDefault="00B83057" w:rsidP="00B83057">
      <w:pPr>
        <w:pStyle w:val="20"/>
        <w:numPr>
          <w:ilvl w:val="0"/>
          <w:numId w:val="2"/>
        </w:numPr>
        <w:tabs>
          <w:tab w:val="left" w:pos="0"/>
        </w:tabs>
        <w:rPr>
          <w:sz w:val="20"/>
        </w:rPr>
      </w:pPr>
      <w:r w:rsidRPr="009C5BFE">
        <w:rPr>
          <w:sz w:val="20"/>
        </w:rPr>
        <w:t xml:space="preserve">если в </w:t>
      </w:r>
      <w:r w:rsidR="00DF4985" w:rsidRPr="009C5BFE">
        <w:rPr>
          <w:sz w:val="20"/>
        </w:rPr>
        <w:t>а</w:t>
      </w:r>
      <w:r w:rsidRPr="009C5BFE">
        <w:rPr>
          <w:sz w:val="20"/>
        </w:rPr>
        <w:t>рбитражный суд третьими лицами будет подано заявление о</w:t>
      </w:r>
      <w:r w:rsidR="00DF4985" w:rsidRPr="009C5BFE">
        <w:rPr>
          <w:sz w:val="20"/>
        </w:rPr>
        <w:t xml:space="preserve"> признании</w:t>
      </w:r>
      <w:r w:rsidR="000F67E6">
        <w:rPr>
          <w:sz w:val="20"/>
        </w:rPr>
        <w:t xml:space="preserve"> </w:t>
      </w:r>
      <w:r w:rsidR="00DF4985" w:rsidRPr="009C5BFE">
        <w:rPr>
          <w:sz w:val="20"/>
        </w:rPr>
        <w:t xml:space="preserve">Заемщика </w:t>
      </w:r>
      <w:r w:rsidRPr="009C5BFE">
        <w:rPr>
          <w:sz w:val="20"/>
        </w:rPr>
        <w:t>несостоятельн</w:t>
      </w:r>
      <w:r w:rsidR="00DF4985" w:rsidRPr="009C5BFE">
        <w:rPr>
          <w:sz w:val="20"/>
        </w:rPr>
        <w:t>ым</w:t>
      </w:r>
      <w:r w:rsidRPr="009C5BFE">
        <w:rPr>
          <w:sz w:val="20"/>
        </w:rPr>
        <w:t xml:space="preserve"> (банкрот</w:t>
      </w:r>
      <w:r w:rsidR="00DF4985" w:rsidRPr="009C5BFE">
        <w:rPr>
          <w:sz w:val="20"/>
        </w:rPr>
        <w:t>ом</w:t>
      </w:r>
      <w:r w:rsidRPr="009C5BFE">
        <w:rPr>
          <w:sz w:val="20"/>
        </w:rPr>
        <w:t>);</w:t>
      </w:r>
    </w:p>
    <w:p w:rsidR="000C27DE" w:rsidRPr="009C5BFE" w:rsidRDefault="000C27DE" w:rsidP="00B83057">
      <w:pPr>
        <w:pStyle w:val="20"/>
        <w:numPr>
          <w:ilvl w:val="0"/>
          <w:numId w:val="2"/>
        </w:numPr>
        <w:tabs>
          <w:tab w:val="left" w:pos="0"/>
        </w:tabs>
        <w:rPr>
          <w:sz w:val="20"/>
        </w:rPr>
      </w:pPr>
      <w:r w:rsidRPr="009C5BFE">
        <w:rPr>
          <w:sz w:val="20"/>
        </w:rPr>
        <w:t>если Заемщиком будет принято решение о своей добровольной ликвидации или соответствующим судом (арбитражным судом) будет принято решение о ликвидации Заемщика, либо в отношении Заемщика будет введена процедура внешнего управления</w:t>
      </w:r>
      <w:r w:rsidR="00B83057" w:rsidRPr="009C5BFE">
        <w:rPr>
          <w:sz w:val="20"/>
        </w:rPr>
        <w:t xml:space="preserve"> или наблюдения</w:t>
      </w:r>
      <w:r w:rsidRPr="009C5BFE">
        <w:rPr>
          <w:sz w:val="20"/>
        </w:rPr>
        <w:t>, либо другие аналогичные процедуры;</w:t>
      </w:r>
    </w:p>
    <w:p w:rsidR="000C27DE" w:rsidRPr="009C5BFE" w:rsidRDefault="000C27DE" w:rsidP="00B83057">
      <w:pPr>
        <w:pStyle w:val="20"/>
        <w:numPr>
          <w:ilvl w:val="0"/>
          <w:numId w:val="2"/>
        </w:numPr>
        <w:tabs>
          <w:tab w:val="left" w:pos="0"/>
        </w:tabs>
        <w:rPr>
          <w:sz w:val="20"/>
        </w:rPr>
      </w:pPr>
      <w:r w:rsidRPr="009C5BFE">
        <w:rPr>
          <w:sz w:val="20"/>
        </w:rPr>
        <w:t xml:space="preserve">любым судом (арбитражным судом) или арбитражем будут приняты меры по аресту части активов Заемщика, превышающей </w:t>
      </w:r>
      <w:r w:rsidR="000F67E6">
        <w:rPr>
          <w:sz w:val="20"/>
          <w:highlight w:val="yellow"/>
        </w:rPr>
        <w:t>2</w:t>
      </w:r>
      <w:r w:rsidRPr="00976240">
        <w:rPr>
          <w:sz w:val="20"/>
          <w:highlight w:val="yellow"/>
        </w:rPr>
        <w:t>5% (</w:t>
      </w:r>
      <w:r w:rsidR="000F67E6">
        <w:rPr>
          <w:sz w:val="20"/>
          <w:highlight w:val="yellow"/>
        </w:rPr>
        <w:t>Двадцать пять</w:t>
      </w:r>
      <w:r w:rsidRPr="00976240">
        <w:rPr>
          <w:sz w:val="20"/>
          <w:highlight w:val="yellow"/>
        </w:rPr>
        <w:t xml:space="preserve"> процентов)</w:t>
      </w:r>
      <w:r w:rsidRPr="009C5BFE">
        <w:rPr>
          <w:sz w:val="20"/>
        </w:rPr>
        <w:t xml:space="preserve"> общей балансовой стоимости активов Заемщика;</w:t>
      </w:r>
    </w:p>
    <w:p w:rsidR="000C27DE" w:rsidRPr="00A83101" w:rsidRDefault="000C27DE" w:rsidP="00B83057">
      <w:pPr>
        <w:pStyle w:val="20"/>
        <w:numPr>
          <w:ilvl w:val="0"/>
          <w:numId w:val="2"/>
        </w:numPr>
        <w:tabs>
          <w:tab w:val="left" w:pos="0"/>
        </w:tabs>
        <w:rPr>
          <w:sz w:val="20"/>
        </w:rPr>
      </w:pPr>
      <w:r w:rsidRPr="00A83101">
        <w:rPr>
          <w:sz w:val="20"/>
        </w:rPr>
        <w:t xml:space="preserve">Заемщик не исполнил свои платежные обязательства перед Кредитором по любому </w:t>
      </w:r>
      <w:r w:rsidRPr="00EC50F6">
        <w:rPr>
          <w:sz w:val="20"/>
        </w:rPr>
        <w:t>иному договору,</w:t>
      </w:r>
      <w:r w:rsidRPr="00A83101">
        <w:rPr>
          <w:sz w:val="20"/>
        </w:rPr>
        <w:t xml:space="preserve"> заключенному между Сторонами;</w:t>
      </w:r>
      <w:r w:rsidR="00734A7E" w:rsidRPr="00A83101">
        <w:rPr>
          <w:sz w:val="20"/>
        </w:rPr>
        <w:t xml:space="preserve"> </w:t>
      </w:r>
    </w:p>
    <w:p w:rsidR="000C27DE" w:rsidRPr="00A83101" w:rsidRDefault="000C27DE" w:rsidP="00B83057">
      <w:pPr>
        <w:pStyle w:val="20"/>
        <w:numPr>
          <w:ilvl w:val="0"/>
          <w:numId w:val="2"/>
        </w:numPr>
        <w:tabs>
          <w:tab w:val="left" w:pos="0"/>
        </w:tabs>
        <w:rPr>
          <w:color w:val="000000" w:themeColor="text1"/>
          <w:sz w:val="20"/>
          <w:u w:val="single"/>
        </w:rPr>
      </w:pPr>
      <w:r w:rsidRPr="00A83101">
        <w:rPr>
          <w:color w:val="000000" w:themeColor="text1"/>
          <w:sz w:val="20"/>
        </w:rPr>
        <w:t>изменения состава органов управления Заемщика</w:t>
      </w:r>
      <w:r w:rsidR="00734A7E" w:rsidRPr="00A83101">
        <w:rPr>
          <w:color w:val="000000" w:themeColor="text1"/>
          <w:sz w:val="20"/>
        </w:rPr>
        <w:t xml:space="preserve"> без уведомления кредитора </w:t>
      </w:r>
      <w:r w:rsidR="00734A7E" w:rsidRPr="00EC50F6">
        <w:rPr>
          <w:color w:val="000000" w:themeColor="text1"/>
          <w:sz w:val="20"/>
          <w:highlight w:val="yellow"/>
        </w:rPr>
        <w:t xml:space="preserve">в </w:t>
      </w:r>
      <w:proofErr w:type="gramStart"/>
      <w:r w:rsidR="00A83101" w:rsidRPr="00EC50F6">
        <w:rPr>
          <w:color w:val="000000" w:themeColor="text1"/>
          <w:sz w:val="20"/>
          <w:highlight w:val="yellow"/>
        </w:rPr>
        <w:t>десяти</w:t>
      </w:r>
      <w:r w:rsidR="00734A7E" w:rsidRPr="00EC50F6">
        <w:rPr>
          <w:color w:val="000000" w:themeColor="text1"/>
          <w:sz w:val="20"/>
          <w:highlight w:val="yellow"/>
        </w:rPr>
        <w:t xml:space="preserve"> </w:t>
      </w:r>
      <w:proofErr w:type="spellStart"/>
      <w:r w:rsidR="00734A7E" w:rsidRPr="00EC50F6">
        <w:rPr>
          <w:color w:val="000000" w:themeColor="text1"/>
          <w:sz w:val="20"/>
          <w:highlight w:val="yellow"/>
        </w:rPr>
        <w:t>дневный</w:t>
      </w:r>
      <w:proofErr w:type="spellEnd"/>
      <w:proofErr w:type="gramEnd"/>
      <w:r w:rsidR="00734A7E" w:rsidRPr="00EC50F6">
        <w:rPr>
          <w:color w:val="000000" w:themeColor="text1"/>
          <w:sz w:val="20"/>
          <w:highlight w:val="yellow"/>
        </w:rPr>
        <w:t xml:space="preserve"> срок</w:t>
      </w:r>
      <w:r w:rsidR="00734A7E" w:rsidRPr="00A83101">
        <w:rPr>
          <w:color w:val="000000" w:themeColor="text1"/>
          <w:sz w:val="20"/>
        </w:rPr>
        <w:t xml:space="preserve"> </w:t>
      </w:r>
      <w:r w:rsidR="00737F62" w:rsidRPr="00A83101">
        <w:rPr>
          <w:color w:val="000000" w:themeColor="text1"/>
          <w:sz w:val="20"/>
        </w:rPr>
        <w:t>с момента внесения изменений</w:t>
      </w:r>
      <w:r w:rsidRPr="00A83101">
        <w:rPr>
          <w:color w:val="000000" w:themeColor="text1"/>
          <w:sz w:val="20"/>
        </w:rPr>
        <w:t>;</w:t>
      </w:r>
    </w:p>
    <w:p w:rsidR="000C27DE" w:rsidRPr="00A83101" w:rsidRDefault="000C27DE" w:rsidP="00B83057">
      <w:pPr>
        <w:pStyle w:val="20"/>
        <w:numPr>
          <w:ilvl w:val="0"/>
          <w:numId w:val="2"/>
        </w:numPr>
        <w:tabs>
          <w:tab w:val="left" w:pos="0"/>
        </w:tabs>
        <w:rPr>
          <w:color w:val="000000" w:themeColor="text1"/>
          <w:sz w:val="20"/>
        </w:rPr>
      </w:pPr>
      <w:proofErr w:type="gramStart"/>
      <w:r w:rsidRPr="00A83101">
        <w:rPr>
          <w:color w:val="000000" w:themeColor="text1"/>
          <w:sz w:val="20"/>
        </w:rPr>
        <w:t xml:space="preserve">в случае подачи Заемщиком заявлений о закрытии всех банковских счетов </w:t>
      </w:r>
      <w:r w:rsidR="00737F62" w:rsidRPr="00A83101">
        <w:rPr>
          <w:color w:val="000000" w:themeColor="text1"/>
          <w:sz w:val="20"/>
        </w:rPr>
        <w:t>у</w:t>
      </w:r>
      <w:r w:rsidRPr="00A83101">
        <w:rPr>
          <w:color w:val="000000" w:themeColor="text1"/>
          <w:sz w:val="20"/>
        </w:rPr>
        <w:t xml:space="preserve"> </w:t>
      </w:r>
      <w:r w:rsidR="00737F62" w:rsidRPr="00A83101">
        <w:rPr>
          <w:color w:val="000000" w:themeColor="text1"/>
          <w:sz w:val="20"/>
        </w:rPr>
        <w:t>Кредитора</w:t>
      </w:r>
      <w:r w:rsidRPr="00A83101">
        <w:rPr>
          <w:color w:val="000000" w:themeColor="text1"/>
          <w:sz w:val="20"/>
        </w:rPr>
        <w:t xml:space="preserve"> до исполнения в полном объеме</w:t>
      </w:r>
      <w:proofErr w:type="gramEnd"/>
      <w:r w:rsidRPr="00A83101">
        <w:rPr>
          <w:color w:val="000000" w:themeColor="text1"/>
          <w:sz w:val="20"/>
        </w:rPr>
        <w:t xml:space="preserve"> обязательств по Договору.</w:t>
      </w:r>
    </w:p>
    <w:p w:rsidR="000C27DE" w:rsidRPr="00A83101" w:rsidRDefault="000C27DE" w:rsidP="00B83057">
      <w:pPr>
        <w:pStyle w:val="20"/>
        <w:tabs>
          <w:tab w:val="left" w:pos="0"/>
        </w:tabs>
        <w:rPr>
          <w:color w:val="000000" w:themeColor="text1"/>
          <w:sz w:val="20"/>
        </w:rPr>
      </w:pPr>
      <w:r w:rsidRPr="00A83101">
        <w:rPr>
          <w:color w:val="000000" w:themeColor="text1"/>
          <w:sz w:val="20"/>
        </w:rPr>
        <w:t xml:space="preserve">      В случае объявления Кредитором полученной Заемщиком суммы кредита подлежащей немедленному досрочному возврату, сроки возврата кредита и уплаты процентов изменяются и днем возврата кредита и уплаты процентов за его использование является 6 (Шестой) банковский  день, исчисляемый </w:t>
      </w:r>
      <w:proofErr w:type="gramStart"/>
      <w:r w:rsidRPr="00A83101">
        <w:rPr>
          <w:color w:val="000000" w:themeColor="text1"/>
          <w:sz w:val="20"/>
        </w:rPr>
        <w:t xml:space="preserve">с даты </w:t>
      </w:r>
      <w:r w:rsidR="00737F62" w:rsidRPr="00A83101">
        <w:rPr>
          <w:color w:val="000000" w:themeColor="text1"/>
          <w:sz w:val="20"/>
        </w:rPr>
        <w:t>получения</w:t>
      </w:r>
      <w:proofErr w:type="gramEnd"/>
      <w:r w:rsidR="00737F62" w:rsidRPr="00A83101">
        <w:rPr>
          <w:color w:val="000000" w:themeColor="text1"/>
          <w:sz w:val="20"/>
        </w:rPr>
        <w:t xml:space="preserve"> </w:t>
      </w:r>
      <w:r w:rsidRPr="00A83101">
        <w:rPr>
          <w:color w:val="000000" w:themeColor="text1"/>
          <w:sz w:val="20"/>
        </w:rPr>
        <w:t>Заемщик</w:t>
      </w:r>
      <w:r w:rsidR="00737F62" w:rsidRPr="00A83101">
        <w:rPr>
          <w:color w:val="000000" w:themeColor="text1"/>
          <w:sz w:val="20"/>
        </w:rPr>
        <w:t>ом</w:t>
      </w:r>
      <w:r w:rsidRPr="00A83101">
        <w:rPr>
          <w:color w:val="000000" w:themeColor="text1"/>
          <w:sz w:val="20"/>
        </w:rPr>
        <w:t xml:space="preserve"> письменного требования Кредитора о досрочном возврате кредита. При этом непогашенная сумма кредита подлежит возврату вместе с процентами, начисленными за все время фактического пользования кредитом, а также всеми прочими суммами, подлежащими уплате в соответствии с Договором.</w:t>
      </w:r>
      <w:r w:rsidR="00737F62" w:rsidRPr="00A83101">
        <w:rPr>
          <w:color w:val="000000" w:themeColor="text1"/>
          <w:sz w:val="20"/>
        </w:rPr>
        <w:t xml:space="preserve"> </w:t>
      </w:r>
    </w:p>
    <w:p w:rsidR="00ED79C6" w:rsidRPr="00A83101" w:rsidRDefault="00ED79C6" w:rsidP="00B83057">
      <w:pPr>
        <w:tabs>
          <w:tab w:val="left" w:pos="0"/>
        </w:tabs>
        <w:jc w:val="both"/>
        <w:rPr>
          <w:color w:val="000000" w:themeColor="text1"/>
        </w:rPr>
      </w:pPr>
      <w:r w:rsidRPr="00A83101">
        <w:rPr>
          <w:color w:val="000000" w:themeColor="text1"/>
        </w:rPr>
        <w:t>3.1.4.</w:t>
      </w:r>
      <w:r w:rsidR="00AD7CD8" w:rsidRPr="00A83101">
        <w:rPr>
          <w:color w:val="000000" w:themeColor="text1"/>
        </w:rPr>
        <w:t xml:space="preserve"> </w:t>
      </w:r>
      <w:r w:rsidR="00BE44C7" w:rsidRPr="00A83101">
        <w:rPr>
          <w:color w:val="000000" w:themeColor="text1"/>
        </w:rPr>
        <w:t>В случае неисполнения или ненадлежащего исполнения Заемщиком обязательств по Договору  без распоряжения Заемщика</w:t>
      </w:r>
      <w:r w:rsidR="00C53939" w:rsidRPr="00A83101">
        <w:rPr>
          <w:color w:val="000000" w:themeColor="text1"/>
        </w:rPr>
        <w:t xml:space="preserve"> на условиях заранее данного акцепта</w:t>
      </w:r>
      <w:r w:rsidR="00BE44C7" w:rsidRPr="00A83101">
        <w:rPr>
          <w:color w:val="000000" w:themeColor="text1"/>
        </w:rPr>
        <w:t xml:space="preserve"> списать</w:t>
      </w:r>
      <w:r w:rsidR="00BB009B" w:rsidRPr="00A83101">
        <w:rPr>
          <w:color w:val="000000" w:themeColor="text1"/>
        </w:rPr>
        <w:t xml:space="preserve"> банковским ордером или платежным требованием</w:t>
      </w:r>
      <w:r w:rsidR="00BE44C7" w:rsidRPr="00A83101">
        <w:rPr>
          <w:color w:val="000000" w:themeColor="text1"/>
        </w:rPr>
        <w:t xml:space="preserve"> сумму задолженности по Договору, включая сумму кредита, проценты</w:t>
      </w:r>
      <w:r w:rsidR="00B44E3E" w:rsidRPr="00A83101">
        <w:rPr>
          <w:color w:val="000000" w:themeColor="text1"/>
        </w:rPr>
        <w:t>, суммы подлежащие уплате в соответствии с п.</w:t>
      </w:r>
      <w:r w:rsidR="00AD7CD8" w:rsidRPr="00A83101">
        <w:rPr>
          <w:color w:val="000000" w:themeColor="text1"/>
        </w:rPr>
        <w:t xml:space="preserve"> </w:t>
      </w:r>
      <w:r w:rsidR="004A2318" w:rsidRPr="00A83101">
        <w:rPr>
          <w:color w:val="000000" w:themeColor="text1"/>
        </w:rPr>
        <w:t>7</w:t>
      </w:r>
      <w:r w:rsidR="00B44E3E" w:rsidRPr="00A83101">
        <w:rPr>
          <w:color w:val="000000" w:themeColor="text1"/>
        </w:rPr>
        <w:t>.</w:t>
      </w:r>
      <w:r w:rsidR="00446A1B" w:rsidRPr="00A83101">
        <w:rPr>
          <w:color w:val="000000" w:themeColor="text1"/>
        </w:rPr>
        <w:t>5</w:t>
      </w:r>
      <w:r w:rsidR="00B44E3E" w:rsidRPr="00A83101">
        <w:rPr>
          <w:color w:val="000000" w:themeColor="text1"/>
        </w:rPr>
        <w:t>. Договора,</w:t>
      </w:r>
      <w:r w:rsidR="00BE44C7" w:rsidRPr="00A83101">
        <w:rPr>
          <w:color w:val="000000" w:themeColor="text1"/>
        </w:rPr>
        <w:t xml:space="preserve"> неустойку, штраф с любого из банковских счетов Заемщика, в том числе открытых </w:t>
      </w:r>
      <w:r w:rsidR="00600C94" w:rsidRPr="00A83101">
        <w:rPr>
          <w:color w:val="000000" w:themeColor="text1"/>
        </w:rPr>
        <w:t>у Кредитора.</w:t>
      </w:r>
      <w:r w:rsidRPr="00A83101">
        <w:rPr>
          <w:color w:val="000000" w:themeColor="text1"/>
        </w:rPr>
        <w:t xml:space="preserve"> </w:t>
      </w:r>
    </w:p>
    <w:p w:rsidR="00A17925" w:rsidRPr="009C5BFE" w:rsidRDefault="00A17925" w:rsidP="00B83057">
      <w:pPr>
        <w:tabs>
          <w:tab w:val="left" w:pos="0"/>
        </w:tabs>
        <w:jc w:val="both"/>
      </w:pPr>
      <w:r w:rsidRPr="009C5BFE">
        <w:t>3.1.5.</w:t>
      </w:r>
      <w:r w:rsidR="00AD7CD8">
        <w:t xml:space="preserve"> </w:t>
      </w:r>
      <w:r w:rsidRPr="009C5BFE">
        <w:t>Уступить третьим лицам</w:t>
      </w:r>
      <w:r w:rsidR="008F51F8" w:rsidRPr="009C5BFE">
        <w:t>, в том числе не кредитным организациям</w:t>
      </w:r>
      <w:r w:rsidRPr="009C5BFE">
        <w:t xml:space="preserve"> свои права по Договору.</w:t>
      </w:r>
    </w:p>
    <w:p w:rsidR="00ED79C6" w:rsidRPr="009C5BFE" w:rsidRDefault="00ED79C6" w:rsidP="00536504">
      <w:pPr>
        <w:pStyle w:val="20"/>
        <w:tabs>
          <w:tab w:val="num" w:pos="540"/>
        </w:tabs>
        <w:rPr>
          <w:b/>
          <w:i/>
          <w:sz w:val="20"/>
        </w:rPr>
      </w:pPr>
      <w:r w:rsidRPr="009C5BFE">
        <w:rPr>
          <w:b/>
          <w:i/>
          <w:sz w:val="20"/>
        </w:rPr>
        <w:t>3.2.</w:t>
      </w:r>
      <w:r w:rsidR="00AD7CD8">
        <w:rPr>
          <w:b/>
          <w:i/>
          <w:sz w:val="20"/>
        </w:rPr>
        <w:t xml:space="preserve"> </w:t>
      </w:r>
      <w:r w:rsidRPr="009C5BFE">
        <w:rPr>
          <w:b/>
          <w:i/>
          <w:sz w:val="20"/>
        </w:rPr>
        <w:t>Заемщик имеет право:</w:t>
      </w:r>
    </w:p>
    <w:p w:rsidR="001B5AE5" w:rsidRPr="009C5BFE" w:rsidRDefault="001B5AE5" w:rsidP="001B5AE5">
      <w:pPr>
        <w:pStyle w:val="20"/>
        <w:tabs>
          <w:tab w:val="left" w:pos="0"/>
        </w:tabs>
        <w:rPr>
          <w:sz w:val="20"/>
        </w:rPr>
      </w:pPr>
      <w:r w:rsidRPr="009C5BFE">
        <w:rPr>
          <w:sz w:val="20"/>
        </w:rPr>
        <w:t>3.2.1.Запрашивать у Кредитора выписки по ссудному счету и расчет процентов за пользование кредитом.</w:t>
      </w:r>
    </w:p>
    <w:p w:rsidR="00311CD1" w:rsidRPr="009C5BFE" w:rsidRDefault="00311CD1" w:rsidP="00600C94">
      <w:pPr>
        <w:jc w:val="both"/>
      </w:pPr>
      <w:r w:rsidRPr="009C5BFE">
        <w:t>3.2.2.</w:t>
      </w:r>
      <w:r w:rsidR="00AD7CD8">
        <w:t xml:space="preserve"> </w:t>
      </w:r>
      <w:r w:rsidRPr="009C5BFE">
        <w:t xml:space="preserve">Досрочно погасить кредит полностью или частично, предварительно уведомив Кредитора за </w:t>
      </w:r>
      <w:r w:rsidR="00FC1FA2" w:rsidRPr="009C5BFE">
        <w:t>3 (Т</w:t>
      </w:r>
      <w:r w:rsidRPr="009C5BFE">
        <w:t>ри</w:t>
      </w:r>
      <w:r w:rsidR="00FC1FA2" w:rsidRPr="009C5BFE">
        <w:t>)</w:t>
      </w:r>
      <w:r w:rsidRPr="009C5BFE">
        <w:t xml:space="preserve"> банковских дня до даты возврата</w:t>
      </w:r>
      <w:r w:rsidR="0034573D" w:rsidRPr="009C5BFE">
        <w:t>.</w:t>
      </w:r>
    </w:p>
    <w:p w:rsidR="001B5AE5" w:rsidRPr="009C5BFE" w:rsidRDefault="001B5AE5" w:rsidP="00E77D5D">
      <w:pPr>
        <w:tabs>
          <w:tab w:val="left" w:pos="0"/>
        </w:tabs>
        <w:ind w:firstLine="426"/>
        <w:jc w:val="both"/>
        <w:rPr>
          <w:b/>
          <w:i/>
        </w:rPr>
      </w:pPr>
      <w:r w:rsidRPr="009C5BFE">
        <w:rPr>
          <w:b/>
          <w:i/>
        </w:rPr>
        <w:t>3.3.</w:t>
      </w:r>
      <w:r w:rsidR="00AD7CD8">
        <w:rPr>
          <w:b/>
          <w:i/>
        </w:rPr>
        <w:t xml:space="preserve"> </w:t>
      </w:r>
      <w:r w:rsidRPr="009C5BFE">
        <w:rPr>
          <w:b/>
          <w:i/>
        </w:rPr>
        <w:t>Кредитор обязан:</w:t>
      </w:r>
    </w:p>
    <w:p w:rsidR="001B5AE5" w:rsidRPr="009C5BFE" w:rsidRDefault="001B5AE5" w:rsidP="001B5AE5">
      <w:pPr>
        <w:pStyle w:val="20"/>
        <w:tabs>
          <w:tab w:val="left" w:pos="0"/>
        </w:tabs>
        <w:rPr>
          <w:sz w:val="20"/>
        </w:rPr>
      </w:pPr>
      <w:r w:rsidRPr="009C5BFE">
        <w:rPr>
          <w:sz w:val="20"/>
        </w:rPr>
        <w:t>3.3.1.</w:t>
      </w:r>
      <w:r w:rsidR="00AD7CD8">
        <w:rPr>
          <w:sz w:val="20"/>
        </w:rPr>
        <w:t xml:space="preserve"> </w:t>
      </w:r>
      <w:r w:rsidRPr="009C5BFE">
        <w:rPr>
          <w:sz w:val="20"/>
        </w:rPr>
        <w:t xml:space="preserve">Предоставить Заемщику сумму кредита. </w:t>
      </w:r>
    </w:p>
    <w:p w:rsidR="001B5AE5" w:rsidRPr="009C5BFE" w:rsidRDefault="001B5AE5" w:rsidP="001B5AE5">
      <w:pPr>
        <w:tabs>
          <w:tab w:val="left" w:pos="0"/>
        </w:tabs>
        <w:jc w:val="both"/>
      </w:pPr>
      <w:r w:rsidRPr="009C5BFE">
        <w:t>3.3.2.</w:t>
      </w:r>
      <w:r w:rsidR="00AD7CD8">
        <w:t xml:space="preserve"> </w:t>
      </w:r>
      <w:r w:rsidRPr="009C5BFE">
        <w:t>По требованию Заемщика предоставить расчет процентов за пользование кредитом.</w:t>
      </w:r>
    </w:p>
    <w:p w:rsidR="001B5AE5" w:rsidRPr="009C5BFE" w:rsidRDefault="001B5AE5" w:rsidP="001B5AE5">
      <w:pPr>
        <w:tabs>
          <w:tab w:val="left" w:pos="0"/>
        </w:tabs>
        <w:jc w:val="both"/>
        <w:rPr>
          <w:b/>
          <w:i/>
        </w:rPr>
      </w:pPr>
      <w:r w:rsidRPr="009C5BFE">
        <w:rPr>
          <w:b/>
          <w:i/>
        </w:rPr>
        <w:t>3.4.</w:t>
      </w:r>
      <w:r w:rsidR="00AD7CD8">
        <w:rPr>
          <w:b/>
          <w:i/>
        </w:rPr>
        <w:t xml:space="preserve"> </w:t>
      </w:r>
      <w:r w:rsidRPr="009C5BFE">
        <w:rPr>
          <w:b/>
          <w:i/>
        </w:rPr>
        <w:t>Заемщик обязан:</w:t>
      </w:r>
    </w:p>
    <w:p w:rsidR="00A17925" w:rsidRPr="009C5BFE" w:rsidRDefault="006B1718" w:rsidP="00896556">
      <w:pPr>
        <w:jc w:val="both"/>
      </w:pPr>
      <w:r w:rsidRPr="009C5BFE">
        <w:t>3.4.1.</w:t>
      </w:r>
      <w:r w:rsidR="00AD7CD8">
        <w:t xml:space="preserve"> </w:t>
      </w:r>
      <w:r w:rsidR="007E1073" w:rsidRPr="009C5BFE">
        <w:t>Н</w:t>
      </w:r>
      <w:r w:rsidR="00A17925" w:rsidRPr="009C5BFE">
        <w:t xml:space="preserve">адлежащим образом исполнять </w:t>
      </w:r>
      <w:proofErr w:type="spellStart"/>
      <w:r w:rsidR="00A17925" w:rsidRPr="009C5BFE">
        <w:t>обязательства</w:t>
      </w:r>
      <w:proofErr w:type="gramStart"/>
      <w:r w:rsidR="00D478F5" w:rsidRPr="009C5BFE">
        <w:t>,</w:t>
      </w:r>
      <w:r w:rsidR="007E1073" w:rsidRPr="009C5BFE">
        <w:t>п</w:t>
      </w:r>
      <w:proofErr w:type="gramEnd"/>
      <w:r w:rsidR="007E1073" w:rsidRPr="009C5BFE">
        <w:t>редусмотренные</w:t>
      </w:r>
      <w:proofErr w:type="spellEnd"/>
      <w:r w:rsidR="00A17925" w:rsidRPr="009C5BFE">
        <w:t xml:space="preserve"> Договор</w:t>
      </w:r>
      <w:r w:rsidR="007E1073" w:rsidRPr="009C5BFE">
        <w:t>ом</w:t>
      </w:r>
      <w:r w:rsidR="00A17925" w:rsidRPr="009C5BFE">
        <w:t>, а также по любому иному договору</w:t>
      </w:r>
      <w:r w:rsidR="007E1073" w:rsidRPr="009C5BFE">
        <w:t>,</w:t>
      </w:r>
      <w:r w:rsidR="00A17925" w:rsidRPr="009C5BFE">
        <w:t xml:space="preserve">  заключенному между Сторонами</w:t>
      </w:r>
      <w:r w:rsidR="007E1073" w:rsidRPr="009C5BFE">
        <w:t>.</w:t>
      </w:r>
    </w:p>
    <w:p w:rsidR="008061F7" w:rsidRPr="00A83101" w:rsidRDefault="00106868" w:rsidP="00896556">
      <w:pPr>
        <w:jc w:val="both"/>
        <w:rPr>
          <w:color w:val="000000" w:themeColor="text1"/>
        </w:rPr>
      </w:pPr>
      <w:r w:rsidRPr="00A83101">
        <w:rPr>
          <w:color w:val="000000" w:themeColor="text1"/>
        </w:rPr>
        <w:t>3.4.</w:t>
      </w:r>
      <w:r w:rsidR="00446A1B" w:rsidRPr="00A83101">
        <w:rPr>
          <w:color w:val="000000" w:themeColor="text1"/>
        </w:rPr>
        <w:t>2</w:t>
      </w:r>
      <w:r w:rsidRPr="00A83101">
        <w:rPr>
          <w:color w:val="000000" w:themeColor="text1"/>
        </w:rPr>
        <w:t>.</w:t>
      </w:r>
      <w:r w:rsidR="00AD7CD8" w:rsidRPr="00A83101">
        <w:rPr>
          <w:color w:val="000000" w:themeColor="text1"/>
        </w:rPr>
        <w:t xml:space="preserve"> </w:t>
      </w:r>
      <w:r w:rsidRPr="00A83101">
        <w:rPr>
          <w:color w:val="000000" w:themeColor="text1"/>
        </w:rPr>
        <w:t xml:space="preserve">Надлежащим образом исполнять условия Договора, </w:t>
      </w:r>
      <w:r w:rsidR="007F3592" w:rsidRPr="00A83101">
        <w:rPr>
          <w:color w:val="000000" w:themeColor="text1"/>
        </w:rPr>
        <w:t>а так же в случа</w:t>
      </w:r>
      <w:r w:rsidR="00A83101" w:rsidRPr="00A83101">
        <w:rPr>
          <w:color w:val="000000" w:themeColor="text1"/>
        </w:rPr>
        <w:t>е</w:t>
      </w:r>
      <w:r w:rsidR="007F3592" w:rsidRPr="00A83101">
        <w:rPr>
          <w:color w:val="000000" w:themeColor="text1"/>
        </w:rPr>
        <w:t xml:space="preserve"> </w:t>
      </w:r>
      <w:proofErr w:type="spellStart"/>
      <w:r w:rsidR="007F3592" w:rsidRPr="00A83101">
        <w:rPr>
          <w:color w:val="000000" w:themeColor="text1"/>
        </w:rPr>
        <w:t>нарушей</w:t>
      </w:r>
      <w:proofErr w:type="spellEnd"/>
      <w:r w:rsidR="007F3592" w:rsidRPr="00A83101">
        <w:rPr>
          <w:color w:val="000000" w:themeColor="text1"/>
        </w:rPr>
        <w:t xml:space="preserve"> </w:t>
      </w:r>
      <w:r w:rsidR="00A83101" w:rsidRPr="00A83101">
        <w:rPr>
          <w:color w:val="000000" w:themeColor="text1"/>
        </w:rPr>
        <w:t xml:space="preserve">условий </w:t>
      </w:r>
      <w:r w:rsidR="007F3592" w:rsidRPr="00A83101">
        <w:rPr>
          <w:color w:val="000000" w:themeColor="text1"/>
        </w:rPr>
        <w:t xml:space="preserve">предусмотренных пунктом 3.1.3. </w:t>
      </w:r>
      <w:r w:rsidR="00A83101" w:rsidRPr="00A83101">
        <w:rPr>
          <w:color w:val="000000" w:themeColor="text1"/>
        </w:rPr>
        <w:t xml:space="preserve">настоящего </w:t>
      </w:r>
      <w:r w:rsidR="008061F7" w:rsidRPr="00A83101">
        <w:rPr>
          <w:color w:val="000000" w:themeColor="text1"/>
        </w:rPr>
        <w:t xml:space="preserve">возвратить кредит с одновременной уплатой процентов за его </w:t>
      </w:r>
      <w:r w:rsidR="008061F7" w:rsidRPr="00A83101">
        <w:rPr>
          <w:color w:val="000000" w:themeColor="text1"/>
        </w:rPr>
        <w:lastRenderedPageBreak/>
        <w:t>пользование</w:t>
      </w:r>
      <w:r w:rsidR="007F3592" w:rsidRPr="00A83101">
        <w:rPr>
          <w:color w:val="000000" w:themeColor="text1"/>
        </w:rPr>
        <w:t>,</w:t>
      </w:r>
      <w:r w:rsidR="008061F7" w:rsidRPr="00A83101">
        <w:rPr>
          <w:color w:val="000000" w:themeColor="text1"/>
        </w:rPr>
        <w:t xml:space="preserve"> </w:t>
      </w:r>
      <w:r w:rsidR="007F3592" w:rsidRPr="00A83101">
        <w:rPr>
          <w:color w:val="000000" w:themeColor="text1"/>
        </w:rPr>
        <w:t>а также всеми прочими суммами, подлежащими уплате в соответствии с Договором</w:t>
      </w:r>
      <w:r w:rsidR="008061F7" w:rsidRPr="00A83101">
        <w:rPr>
          <w:color w:val="000000" w:themeColor="text1"/>
        </w:rPr>
        <w:t xml:space="preserve">, </w:t>
      </w:r>
      <w:r w:rsidR="007F3592" w:rsidRPr="00A83101">
        <w:rPr>
          <w:color w:val="000000" w:themeColor="text1"/>
        </w:rPr>
        <w:t xml:space="preserve">до наступления срока </w:t>
      </w:r>
      <w:r w:rsidR="008061F7" w:rsidRPr="00A83101">
        <w:rPr>
          <w:color w:val="000000" w:themeColor="text1"/>
        </w:rPr>
        <w:t>указанного в уведомлении Кредитора об изменении условий Договора.</w:t>
      </w:r>
    </w:p>
    <w:p w:rsidR="007E1073" w:rsidRPr="009C5BFE" w:rsidRDefault="007E1073" w:rsidP="00896556">
      <w:pPr>
        <w:jc w:val="both"/>
      </w:pPr>
      <w:r w:rsidRPr="009C5BFE">
        <w:t>3.4.</w:t>
      </w:r>
      <w:r w:rsidR="00446A1B" w:rsidRPr="009C5BFE">
        <w:t>3</w:t>
      </w:r>
      <w:r w:rsidRPr="009C5BFE">
        <w:t>.</w:t>
      </w:r>
      <w:r w:rsidR="00AD7CD8">
        <w:t xml:space="preserve"> </w:t>
      </w:r>
      <w:r w:rsidRPr="009C5BFE">
        <w:t>Не допускать:</w:t>
      </w:r>
    </w:p>
    <w:p w:rsidR="006B1718" w:rsidRPr="009C5BFE" w:rsidRDefault="007E1073" w:rsidP="00BC4B77">
      <w:pPr>
        <w:ind w:firstLine="426"/>
        <w:jc w:val="both"/>
      </w:pPr>
      <w:r w:rsidRPr="009C5BFE">
        <w:t xml:space="preserve">- </w:t>
      </w:r>
      <w:r w:rsidR="006B1718" w:rsidRPr="009C5BFE">
        <w:t>ухудшения финансового состояния</w:t>
      </w:r>
      <w:r w:rsidR="00733967" w:rsidRPr="009C5BFE">
        <w:t>;</w:t>
      </w:r>
    </w:p>
    <w:p w:rsidR="007E1073" w:rsidRPr="009C5BFE" w:rsidRDefault="007E1073" w:rsidP="00BC4B77">
      <w:pPr>
        <w:ind w:firstLine="426"/>
        <w:jc w:val="both"/>
      </w:pPr>
      <w:r w:rsidRPr="009C5BFE">
        <w:t xml:space="preserve">- приостановления операций по </w:t>
      </w:r>
      <w:proofErr w:type="gramStart"/>
      <w:r w:rsidRPr="009C5BFE">
        <w:t>какому-либо</w:t>
      </w:r>
      <w:proofErr w:type="gramEnd"/>
      <w:r w:rsidRPr="009C5BFE">
        <w:t xml:space="preserve"> из банковских счетов </w:t>
      </w:r>
      <w:r w:rsidRPr="00EC50F6">
        <w:rPr>
          <w:color w:val="000000" w:themeColor="text1"/>
        </w:rPr>
        <w:t>Заемщика</w:t>
      </w:r>
      <w:r w:rsidR="00D478F5" w:rsidRPr="00EC50F6">
        <w:rPr>
          <w:color w:val="000000" w:themeColor="text1"/>
        </w:rPr>
        <w:t xml:space="preserve"> </w:t>
      </w:r>
      <w:r w:rsidR="007F3592" w:rsidRPr="00EC50F6">
        <w:rPr>
          <w:color w:val="000000" w:themeColor="text1"/>
        </w:rPr>
        <w:t>у Кредитора</w:t>
      </w:r>
      <w:r w:rsidR="00733967" w:rsidRPr="00EC50F6">
        <w:rPr>
          <w:color w:val="000000" w:themeColor="text1"/>
        </w:rPr>
        <w:t>;</w:t>
      </w:r>
    </w:p>
    <w:p w:rsidR="008A4D6A" w:rsidRPr="009C5BFE" w:rsidRDefault="007E1073" w:rsidP="00486DB9">
      <w:pPr>
        <w:ind w:firstLine="426"/>
        <w:jc w:val="both"/>
        <w:rPr>
          <w:szCs w:val="22"/>
        </w:rPr>
      </w:pPr>
      <w:r w:rsidRPr="009C5BFE">
        <w:t xml:space="preserve">- </w:t>
      </w:r>
      <w:r w:rsidR="00486DB9" w:rsidRPr="009C5BFE">
        <w:rPr>
          <w:szCs w:val="22"/>
        </w:rPr>
        <w:t xml:space="preserve">принятия </w:t>
      </w:r>
      <w:r w:rsidR="00A17925" w:rsidRPr="009C5BFE">
        <w:rPr>
          <w:szCs w:val="22"/>
        </w:rPr>
        <w:t>решени</w:t>
      </w:r>
      <w:r w:rsidR="00486DB9" w:rsidRPr="009C5BFE">
        <w:rPr>
          <w:szCs w:val="22"/>
        </w:rPr>
        <w:t>й</w:t>
      </w:r>
      <w:r w:rsidR="00A17925" w:rsidRPr="009C5BFE">
        <w:rPr>
          <w:szCs w:val="22"/>
        </w:rPr>
        <w:t xml:space="preserve"> о своей добровольной ликвидации</w:t>
      </w:r>
      <w:r w:rsidR="00486DB9" w:rsidRPr="009C5BFE">
        <w:rPr>
          <w:szCs w:val="22"/>
        </w:rPr>
        <w:t xml:space="preserve"> или реорганизации</w:t>
      </w:r>
      <w:r w:rsidR="008A4D6A" w:rsidRPr="009C5BFE">
        <w:rPr>
          <w:szCs w:val="22"/>
        </w:rPr>
        <w:t>;</w:t>
      </w:r>
    </w:p>
    <w:p w:rsidR="008A4D6A" w:rsidRPr="009C5BFE" w:rsidRDefault="008A4D6A" w:rsidP="008A4D6A">
      <w:pPr>
        <w:jc w:val="both"/>
      </w:pPr>
      <w:r w:rsidRPr="009C5BFE">
        <w:t xml:space="preserve">         - принятия судом (арбитражным судом) или арбитражем мер по аресту активов Заемщика</w:t>
      </w:r>
      <w:r w:rsidR="0054121F">
        <w:t xml:space="preserve">, </w:t>
      </w:r>
      <w:r w:rsidR="0054121F" w:rsidRPr="00EC50F6">
        <w:rPr>
          <w:color w:val="000000" w:themeColor="text1"/>
        </w:rPr>
        <w:t xml:space="preserve">превышающей </w:t>
      </w:r>
      <w:r w:rsidR="00EC50F6" w:rsidRPr="00EC50F6">
        <w:rPr>
          <w:color w:val="000000" w:themeColor="text1"/>
        </w:rPr>
        <w:t>2</w:t>
      </w:r>
      <w:r w:rsidR="0054121F" w:rsidRPr="00EC50F6">
        <w:rPr>
          <w:color w:val="000000" w:themeColor="text1"/>
        </w:rPr>
        <w:t>5% (</w:t>
      </w:r>
      <w:r w:rsidR="00EC50F6" w:rsidRPr="00EC50F6">
        <w:rPr>
          <w:color w:val="000000" w:themeColor="text1"/>
        </w:rPr>
        <w:t>Двадцать пять</w:t>
      </w:r>
      <w:r w:rsidR="0054121F" w:rsidRPr="00EC50F6">
        <w:rPr>
          <w:color w:val="000000" w:themeColor="text1"/>
        </w:rPr>
        <w:t xml:space="preserve"> процентов) общей балансовой стоимости активов Заемщика</w:t>
      </w:r>
      <w:r w:rsidR="00EC50F6" w:rsidRPr="00EC50F6">
        <w:rPr>
          <w:color w:val="000000" w:themeColor="text1"/>
        </w:rPr>
        <w:t>.</w:t>
      </w:r>
    </w:p>
    <w:p w:rsidR="00EC50F6" w:rsidRDefault="00486DB9" w:rsidP="00486DB9">
      <w:pPr>
        <w:jc w:val="both"/>
      </w:pPr>
      <w:r w:rsidRPr="009C5BFE">
        <w:t>3.4.</w:t>
      </w:r>
      <w:r w:rsidR="00446A1B" w:rsidRPr="009C5BFE">
        <w:t>4</w:t>
      </w:r>
      <w:r w:rsidRPr="009C5BFE">
        <w:t>.</w:t>
      </w:r>
      <w:r w:rsidR="00AD7CD8">
        <w:t xml:space="preserve"> </w:t>
      </w:r>
      <w:r w:rsidR="00E30DCB" w:rsidRPr="009C5BFE">
        <w:t>В течение</w:t>
      </w:r>
      <w:r w:rsidR="00EC50F6">
        <w:t>:</w:t>
      </w:r>
    </w:p>
    <w:p w:rsidR="00486DB9" w:rsidRPr="00EC50F6" w:rsidRDefault="00EC50F6" w:rsidP="00EC50F6">
      <w:pPr>
        <w:jc w:val="both"/>
        <w:rPr>
          <w:color w:val="4F81BD"/>
          <w:u w:val="single"/>
        </w:rPr>
      </w:pPr>
      <w:r>
        <w:t xml:space="preserve">         </w:t>
      </w:r>
      <w:r w:rsidRPr="00EC50F6">
        <w:rPr>
          <w:u w:val="single"/>
        </w:rPr>
        <w:t>-</w:t>
      </w:r>
      <w:r w:rsidR="00E30DCB" w:rsidRPr="00EC50F6">
        <w:rPr>
          <w:u w:val="single"/>
        </w:rPr>
        <w:t xml:space="preserve"> пяти рабочих дней сообщать Кредитору:</w:t>
      </w:r>
    </w:p>
    <w:p w:rsidR="00486DB9" w:rsidRPr="009C5BFE" w:rsidRDefault="00486DB9" w:rsidP="00486DB9">
      <w:pPr>
        <w:jc w:val="both"/>
      </w:pPr>
      <w:r w:rsidRPr="009C5BFE">
        <w:t xml:space="preserve">          </w:t>
      </w:r>
      <w:r w:rsidR="00EC50F6">
        <w:t xml:space="preserve">     </w:t>
      </w:r>
      <w:r w:rsidRPr="009C5BFE">
        <w:t>- о наличии обстоятельств, препятствующих или затрудняющих преимущественное удовлетворение требований Кредитора;</w:t>
      </w:r>
    </w:p>
    <w:p w:rsidR="00486DB9" w:rsidRPr="009C5BFE" w:rsidRDefault="00486DB9" w:rsidP="00486DB9">
      <w:pPr>
        <w:jc w:val="both"/>
      </w:pPr>
      <w:r w:rsidRPr="009C5BFE">
        <w:t xml:space="preserve">          </w:t>
      </w:r>
      <w:r w:rsidR="00EC50F6">
        <w:t xml:space="preserve">     </w:t>
      </w:r>
      <w:r w:rsidRPr="009C5BFE">
        <w:t>- об изменениях места нахождения, фактического или почтового адреса, телефона, факса;</w:t>
      </w:r>
    </w:p>
    <w:p w:rsidR="00486DB9" w:rsidRDefault="00486DB9" w:rsidP="00486DB9">
      <w:pPr>
        <w:jc w:val="both"/>
      </w:pPr>
      <w:r w:rsidRPr="009C5BFE">
        <w:t xml:space="preserve">         </w:t>
      </w:r>
      <w:r w:rsidR="00EC50F6">
        <w:t xml:space="preserve">     </w:t>
      </w:r>
      <w:r w:rsidRPr="009C5BFE">
        <w:t xml:space="preserve"> - об изменен</w:t>
      </w:r>
      <w:r w:rsidR="00A268E6" w:rsidRPr="009C5BFE">
        <w:t>иях в учредительных документах;</w:t>
      </w:r>
    </w:p>
    <w:p w:rsidR="00EC50F6" w:rsidRDefault="00EC50F6" w:rsidP="00EC50F6">
      <w:pPr>
        <w:ind w:firstLine="720"/>
        <w:jc w:val="both"/>
      </w:pPr>
      <w:r w:rsidRPr="009C5BFE">
        <w:t>- об изменениях в составе акционеров/участников, владеющих 10,0 и более процентами акций/долей в уставном капитале, в том числе сведения об акционерах/</w:t>
      </w:r>
      <w:proofErr w:type="gramStart"/>
      <w:r w:rsidRPr="009C5BFE">
        <w:t>участниках</w:t>
      </w:r>
      <w:proofErr w:type="gramEnd"/>
      <w:r w:rsidRPr="009C5BFE">
        <w:t xml:space="preserve"> от имени которых номинальными держателями выступают другие лица.</w:t>
      </w:r>
    </w:p>
    <w:p w:rsidR="00EC50F6" w:rsidRPr="00EC50F6" w:rsidRDefault="00EC50F6" w:rsidP="00EC50F6">
      <w:pPr>
        <w:jc w:val="both"/>
        <w:rPr>
          <w:u w:val="single"/>
        </w:rPr>
      </w:pPr>
      <w:r>
        <w:t xml:space="preserve">        </w:t>
      </w:r>
      <w:r w:rsidRPr="00EC50F6">
        <w:rPr>
          <w:u w:val="single"/>
        </w:rPr>
        <w:t>- десяти дней сообщать Кредитору:</w:t>
      </w:r>
    </w:p>
    <w:p w:rsidR="00486DB9" w:rsidRPr="009C5BFE" w:rsidRDefault="00486DB9" w:rsidP="00486DB9">
      <w:pPr>
        <w:jc w:val="both"/>
      </w:pPr>
      <w:r w:rsidRPr="009C5BFE">
        <w:t xml:space="preserve">          </w:t>
      </w:r>
      <w:r w:rsidR="00EC50F6">
        <w:t xml:space="preserve">     </w:t>
      </w:r>
      <w:r w:rsidRPr="009C5BFE">
        <w:t>- об изменениях в составе исполнительных и/или коллегиальных органов управления</w:t>
      </w:r>
      <w:r w:rsidR="00EC50F6">
        <w:t>.</w:t>
      </w:r>
      <w:r w:rsidRPr="009C5BFE">
        <w:t xml:space="preserve"> </w:t>
      </w:r>
    </w:p>
    <w:p w:rsidR="00E65D52" w:rsidRPr="009C5BFE" w:rsidRDefault="00E65D52" w:rsidP="00EC50F6">
      <w:pPr>
        <w:jc w:val="both"/>
      </w:pPr>
      <w:r w:rsidRPr="009C5BFE">
        <w:t>3.4.</w:t>
      </w:r>
      <w:r w:rsidR="00446A1B" w:rsidRPr="009C5BFE">
        <w:t>5</w:t>
      </w:r>
      <w:r w:rsidRPr="009C5BFE">
        <w:t>.</w:t>
      </w:r>
      <w:r w:rsidR="00AD7CD8">
        <w:t xml:space="preserve"> </w:t>
      </w:r>
      <w:proofErr w:type="gramStart"/>
      <w:r w:rsidRPr="009C5BFE">
        <w:t>Со дня подписания Договора и до полного исполнения обязательств по кредиту, выданному в соответствии с Договором, в течение 3 (Трех) рабочих дней с даты, следующего за окончанием установленного действующим законодательством Российской Федерации срока предоставления бухгалтерской отчетности в налоговые органы, предоставлять К</w:t>
      </w:r>
      <w:r w:rsidR="004A2318" w:rsidRPr="009C5BFE">
        <w:t>редитору</w:t>
      </w:r>
      <w:r w:rsidRPr="009C5BFE">
        <w:t xml:space="preserve"> заверенную руководителем и печатью З</w:t>
      </w:r>
      <w:r w:rsidR="004A2318" w:rsidRPr="009C5BFE">
        <w:t>аемщика</w:t>
      </w:r>
      <w:r w:rsidRPr="009C5BFE">
        <w:t xml:space="preserve"> копии годовой бухгалтерской (финансовой) отчётности в полном объеме по формам, установленным действующим законодательством </w:t>
      </w:r>
      <w:proofErr w:type="spellStart"/>
      <w:r w:rsidRPr="009C5BFE">
        <w:t>РоссийскойФедерации</w:t>
      </w:r>
      <w:proofErr w:type="spellEnd"/>
      <w:proofErr w:type="gramEnd"/>
      <w:r w:rsidRPr="009C5BFE">
        <w:t xml:space="preserve">, с отметкой о способе отправления документа в подразделение ФНС России, с приложением пояснительной записки (к годовой отчетности), в том числе в электронном виде, и аудиторского заключения (или его итоговой части) по результатам обязательного по законодательству Российской Федерации аудита годовой бухгалтерской </w:t>
      </w:r>
      <w:proofErr w:type="spellStart"/>
      <w:r w:rsidRPr="009C5BFE">
        <w:t>отчетности</w:t>
      </w:r>
      <w:proofErr w:type="gramStart"/>
      <w:r w:rsidRPr="009C5BFE">
        <w:t>,п</w:t>
      </w:r>
      <w:proofErr w:type="gramEnd"/>
      <w:r w:rsidRPr="009C5BFE">
        <w:t>исьменное</w:t>
      </w:r>
      <w:proofErr w:type="spellEnd"/>
      <w:r w:rsidRPr="009C5BFE">
        <w:t xml:space="preserve"> согласие налогоплательщика (плательщика сбора) налоговому органу на разглашение сведений, составляющих налоговую тайну.</w:t>
      </w:r>
    </w:p>
    <w:p w:rsidR="00E65D52" w:rsidRPr="009C5BFE" w:rsidRDefault="00BC4B77" w:rsidP="00896556">
      <w:pPr>
        <w:jc w:val="both"/>
      </w:pPr>
      <w:r w:rsidRPr="009C5BFE">
        <w:t>3.4.</w:t>
      </w:r>
      <w:r w:rsidR="00446A1B" w:rsidRPr="009C5BFE">
        <w:t>6</w:t>
      </w:r>
      <w:r w:rsidRPr="009C5BFE">
        <w:t>.</w:t>
      </w:r>
      <w:r w:rsidR="00AD7CD8">
        <w:t xml:space="preserve"> </w:t>
      </w:r>
      <w:r w:rsidR="00E65D52" w:rsidRPr="009C5BFE">
        <w:t>Ежеквартально, в срок не позднее 30 дней по окончании квартала, предоставлять К</w:t>
      </w:r>
      <w:r w:rsidR="004A2318" w:rsidRPr="009C5BFE">
        <w:t>редитору</w:t>
      </w:r>
      <w:r w:rsidR="00EC50F6">
        <w:t xml:space="preserve"> </w:t>
      </w:r>
      <w:proofErr w:type="gramStart"/>
      <w:r w:rsidR="00E65D52" w:rsidRPr="009C5BFE">
        <w:t>заверенные</w:t>
      </w:r>
      <w:proofErr w:type="gramEnd"/>
      <w:r w:rsidR="00E65D52" w:rsidRPr="009C5BFE">
        <w:t xml:space="preserve"> руководителем и печатью З</w:t>
      </w:r>
      <w:r w:rsidR="004A2318" w:rsidRPr="009C5BFE">
        <w:t>аемщика</w:t>
      </w:r>
      <w:r w:rsidR="00E65D52" w:rsidRPr="009C5BFE">
        <w:t>:</w:t>
      </w:r>
    </w:p>
    <w:p w:rsidR="00E65D52" w:rsidRPr="009C5BFE" w:rsidRDefault="00E65D52" w:rsidP="00E65D52">
      <w:pPr>
        <w:ind w:firstLine="708"/>
        <w:jc w:val="both"/>
      </w:pPr>
      <w:r w:rsidRPr="009C5BFE">
        <w:t>а) промежуточную бухгалтерскую (финансовую) отчётност</w:t>
      </w:r>
      <w:proofErr w:type="gramStart"/>
      <w:r w:rsidRPr="009C5BFE">
        <w:t>ь(</w:t>
      </w:r>
      <w:proofErr w:type="gramEnd"/>
      <w:r w:rsidRPr="009C5BFE">
        <w:t>Бухгалтерский баланс и Отчёт о прибылях и убытках) или управленческую (финансовую) отчётность (</w:t>
      </w:r>
      <w:proofErr w:type="spellStart"/>
      <w:r w:rsidRPr="009C5BFE">
        <w:t>оборотно</w:t>
      </w:r>
      <w:proofErr w:type="spellEnd"/>
      <w:r w:rsidRPr="009C5BFE">
        <w:t>-сальдовую ведомость);</w:t>
      </w:r>
    </w:p>
    <w:p w:rsidR="00E65D52" w:rsidRPr="009C5BFE" w:rsidRDefault="00E65D52" w:rsidP="00E65D52">
      <w:pPr>
        <w:ind w:firstLine="708"/>
        <w:jc w:val="both"/>
      </w:pPr>
      <w:r w:rsidRPr="009C5BFE">
        <w:t>б</w:t>
      </w:r>
      <w:proofErr w:type="gramStart"/>
      <w:r w:rsidRPr="009C5BFE">
        <w:t>)р</w:t>
      </w:r>
      <w:proofErr w:type="gramEnd"/>
      <w:r w:rsidRPr="009C5BFE">
        <w:t>асшифровки кредиторской и дебиторской задолженности с указанием наименований кредиторов, должников, суммы задолженности и дат возникновения задолженности, с выделением задолженности перед бюджетом и внебюджетными фондами и указанием статуса данной задолженности (просроченная/текущая) (за истёкший квартал);</w:t>
      </w:r>
    </w:p>
    <w:p w:rsidR="00E65D52" w:rsidRPr="009C5BFE" w:rsidRDefault="00E65D52" w:rsidP="00E65D52">
      <w:pPr>
        <w:ind w:firstLine="708"/>
        <w:jc w:val="both"/>
      </w:pPr>
      <w:r w:rsidRPr="009C5BFE">
        <w:t>в) расшифровки краткосрочных и долгосрочных финансовых вложений (за истёкший квартал);</w:t>
      </w:r>
    </w:p>
    <w:p w:rsidR="00E65D52" w:rsidRPr="009C5BFE" w:rsidRDefault="00E65D52" w:rsidP="00E65D52">
      <w:pPr>
        <w:ind w:firstLine="708"/>
        <w:jc w:val="both"/>
      </w:pPr>
      <w:r w:rsidRPr="009C5BFE">
        <w:t>г) расшифровки задолженности по долгосрочным и краткосрочным кредитам и займам (включая вексельные и облигационные) с указанием кредиторов, суммы задолженности, даты получения и погашения кредита, процентной ставки (доходности купона), графика погашения и уплаты процентов, суммы просроченных процентов, обеспечения (за истёкший квартал);</w:t>
      </w:r>
    </w:p>
    <w:p w:rsidR="00E65D52" w:rsidRPr="009C5BFE" w:rsidRDefault="00E65D52" w:rsidP="00E65D52">
      <w:pPr>
        <w:ind w:firstLine="708"/>
        <w:jc w:val="both"/>
      </w:pPr>
      <w:r w:rsidRPr="009C5BFE">
        <w:t>д) справки об оборотах и остатках на расчетных счетах и текущих валютных счетах и наличие претензий к счетам (за истёкший квартал);</w:t>
      </w:r>
    </w:p>
    <w:p w:rsidR="00E65D52" w:rsidRPr="009C5BFE" w:rsidRDefault="00E65D52" w:rsidP="00E65D52">
      <w:pPr>
        <w:ind w:firstLine="708"/>
        <w:jc w:val="both"/>
      </w:pPr>
      <w:r w:rsidRPr="009C5BFE">
        <w:t>е) расшифровки полученных и выданных обеспечений с указанием наименований организаций, в пользу которых выдано обеспечение, и наименований принципалов или организаций, по обязательствам которых выдано обеспечение, а также дат возникновения и исполнения обязательств по выданным обеспечениям (за истёкший квартал).</w:t>
      </w:r>
    </w:p>
    <w:p w:rsidR="00E65D52" w:rsidRPr="009C5BFE" w:rsidRDefault="00E65D52" w:rsidP="00E65D52">
      <w:pPr>
        <w:jc w:val="both"/>
      </w:pPr>
      <w:r w:rsidRPr="009C5BFE">
        <w:t xml:space="preserve">            ж) другие документы по требованию К</w:t>
      </w:r>
      <w:r w:rsidR="004A2318" w:rsidRPr="009C5BFE">
        <w:t>редитора</w:t>
      </w:r>
      <w:r w:rsidRPr="009C5BFE">
        <w:t>.</w:t>
      </w:r>
    </w:p>
    <w:p w:rsidR="00BC4B77" w:rsidRPr="009C5BFE" w:rsidRDefault="00BC4B77" w:rsidP="00896556">
      <w:pPr>
        <w:jc w:val="both"/>
      </w:pPr>
      <w:r w:rsidRPr="009C5BFE">
        <w:t>3.4.</w:t>
      </w:r>
      <w:r w:rsidR="00446A1B" w:rsidRPr="009C5BFE">
        <w:t>7</w:t>
      </w:r>
      <w:r w:rsidR="007A5AA0" w:rsidRPr="009C5BFE">
        <w:t>.</w:t>
      </w:r>
      <w:r w:rsidR="00AD7CD8">
        <w:t xml:space="preserve"> </w:t>
      </w:r>
      <w:r w:rsidR="007A5AA0" w:rsidRPr="009C5BFE">
        <w:t xml:space="preserve">Со дня подписания </w:t>
      </w:r>
      <w:r w:rsidR="00F533B0" w:rsidRPr="009C5BFE">
        <w:t>Д</w:t>
      </w:r>
      <w:r w:rsidRPr="009C5BFE">
        <w:t>оговора и до полного исполнения обязательств по кредиту, выданн</w:t>
      </w:r>
      <w:r w:rsidR="007A5AA0" w:rsidRPr="009C5BFE">
        <w:t xml:space="preserve">ому в соответствии с </w:t>
      </w:r>
      <w:r w:rsidR="00F533B0" w:rsidRPr="009C5BFE">
        <w:t>Д</w:t>
      </w:r>
      <w:r w:rsidRPr="009C5BFE">
        <w:t>огово</w:t>
      </w:r>
      <w:r w:rsidR="00A93036" w:rsidRPr="009C5BFE">
        <w:t xml:space="preserve">ром, </w:t>
      </w:r>
      <w:r w:rsidRPr="009C5BFE">
        <w:t>предоставлять Кредитору, в течение 3 (Трех) дней с момента получения его требования, документы и сведения, необходимые для проверки финансового положения Заемщика.</w:t>
      </w:r>
    </w:p>
    <w:p w:rsidR="00F622E4" w:rsidRPr="008961C9" w:rsidRDefault="00F622E4" w:rsidP="00F622E4">
      <w:pPr>
        <w:tabs>
          <w:tab w:val="left" w:pos="0"/>
        </w:tabs>
        <w:jc w:val="both"/>
      </w:pPr>
      <w:r w:rsidRPr="009C5BFE">
        <w:t>3.4.8.</w:t>
      </w:r>
      <w:r w:rsidR="00AD7CD8">
        <w:t xml:space="preserve"> </w:t>
      </w:r>
      <w:r w:rsidRPr="009C5BFE">
        <w:t>В период действия Договора З</w:t>
      </w:r>
      <w:r w:rsidR="004A2318" w:rsidRPr="009C5BFE">
        <w:t>аемщик</w:t>
      </w:r>
      <w:r w:rsidRPr="009C5BFE">
        <w:t xml:space="preserve"> обязуется не закрывать расчетный </w:t>
      </w:r>
      <w:r w:rsidRPr="00896556">
        <w:t xml:space="preserve">счет, </w:t>
      </w:r>
      <w:r w:rsidRPr="00896556">
        <w:rPr>
          <w:color w:val="000000" w:themeColor="text1"/>
        </w:rPr>
        <w:t xml:space="preserve">открытый </w:t>
      </w:r>
      <w:r w:rsidR="001047B6" w:rsidRPr="00896556">
        <w:rPr>
          <w:color w:val="000000" w:themeColor="text1"/>
        </w:rPr>
        <w:t>у Кредитора</w:t>
      </w:r>
      <w:r w:rsidRPr="00896556">
        <w:rPr>
          <w:color w:val="000000" w:themeColor="text1"/>
        </w:rPr>
        <w:t xml:space="preserve"> </w:t>
      </w:r>
      <w:r w:rsidRPr="009C5BFE">
        <w:t xml:space="preserve">и </w:t>
      </w:r>
      <w:r w:rsidR="00896556">
        <w:t>поддерживать обороты денежных средств по расчетному счету.</w:t>
      </w:r>
    </w:p>
    <w:p w:rsidR="00ED79C6" w:rsidRPr="0058011E" w:rsidRDefault="00ED79C6" w:rsidP="00315CFD">
      <w:pPr>
        <w:tabs>
          <w:tab w:val="left" w:pos="0"/>
        </w:tabs>
        <w:jc w:val="both"/>
      </w:pPr>
      <w:r w:rsidRPr="0058011E">
        <w:t>3.5</w:t>
      </w:r>
      <w:r w:rsidR="003B1A84">
        <w:t>.</w:t>
      </w:r>
      <w:r w:rsidR="00AD7CD8">
        <w:t xml:space="preserve"> </w:t>
      </w:r>
      <w:r w:rsidRPr="0058011E">
        <w:t xml:space="preserve">Стороны </w:t>
      </w:r>
      <w:r w:rsidR="0060721E" w:rsidRPr="0058011E">
        <w:t xml:space="preserve">не вправе </w:t>
      </w:r>
      <w:r w:rsidRPr="0058011E">
        <w:t xml:space="preserve">передавать и разглашать третьим лицам информацию, касающуюся </w:t>
      </w:r>
      <w:r w:rsidR="00F533B0" w:rsidRPr="0058011E">
        <w:t>Д</w:t>
      </w:r>
      <w:r w:rsidRPr="0058011E">
        <w:t>оговора, кроме случаев, предусмотренных действующим законодательством Российской Федерации.</w:t>
      </w:r>
    </w:p>
    <w:p w:rsidR="00ED79C6" w:rsidRPr="0058011E" w:rsidRDefault="00ED79C6" w:rsidP="003B1A84">
      <w:pPr>
        <w:pStyle w:val="20"/>
        <w:rPr>
          <w:sz w:val="20"/>
        </w:rPr>
      </w:pPr>
      <w:r w:rsidRPr="0058011E">
        <w:rPr>
          <w:sz w:val="20"/>
        </w:rPr>
        <w:t>3.6.</w:t>
      </w:r>
      <w:r w:rsidR="00AD7CD8">
        <w:rPr>
          <w:sz w:val="20"/>
        </w:rPr>
        <w:t xml:space="preserve"> </w:t>
      </w:r>
      <w:r w:rsidRPr="0058011E">
        <w:rPr>
          <w:sz w:val="20"/>
        </w:rPr>
        <w:t xml:space="preserve">Заемщик не имеет права уступать третьим лицам свои права по </w:t>
      </w:r>
      <w:r w:rsidR="00F533B0" w:rsidRPr="0058011E">
        <w:rPr>
          <w:sz w:val="20"/>
        </w:rPr>
        <w:t>Д</w:t>
      </w:r>
      <w:r w:rsidRPr="0058011E">
        <w:rPr>
          <w:sz w:val="20"/>
        </w:rPr>
        <w:t>оговору.</w:t>
      </w:r>
    </w:p>
    <w:p w:rsidR="00C51DCC" w:rsidRDefault="00C51DCC" w:rsidP="0026474F">
      <w:pPr>
        <w:jc w:val="center"/>
        <w:rPr>
          <w:b/>
        </w:rPr>
      </w:pPr>
    </w:p>
    <w:p w:rsidR="00ED79C6" w:rsidRPr="0058011E" w:rsidRDefault="00ED79C6" w:rsidP="0026474F">
      <w:pPr>
        <w:jc w:val="center"/>
        <w:rPr>
          <w:b/>
        </w:rPr>
      </w:pPr>
      <w:r w:rsidRPr="0058011E">
        <w:rPr>
          <w:b/>
        </w:rPr>
        <w:t>4.</w:t>
      </w:r>
      <w:r w:rsidR="00AD7CD8">
        <w:rPr>
          <w:b/>
        </w:rPr>
        <w:t xml:space="preserve"> </w:t>
      </w:r>
      <w:r w:rsidRPr="0058011E">
        <w:rPr>
          <w:b/>
        </w:rPr>
        <w:t>ЗАЯВЛЕНИЯ И ГАРАНТИИ</w:t>
      </w:r>
    </w:p>
    <w:p w:rsidR="00ED79C6" w:rsidRPr="0058011E" w:rsidRDefault="00ED79C6" w:rsidP="00ED79C6">
      <w:pPr>
        <w:jc w:val="both"/>
      </w:pPr>
      <w:r w:rsidRPr="0058011E">
        <w:t>4.1.</w:t>
      </w:r>
      <w:r w:rsidR="00AD7CD8">
        <w:t xml:space="preserve"> </w:t>
      </w:r>
      <w:r w:rsidRPr="0058011E">
        <w:t>Заемщик заявляет, заверяет и гарантирует Кредитору следующее:</w:t>
      </w:r>
    </w:p>
    <w:p w:rsidR="00ED79C6" w:rsidRPr="0058011E" w:rsidRDefault="00ED79C6" w:rsidP="00ED79C6">
      <w:pPr>
        <w:jc w:val="both"/>
      </w:pPr>
      <w:r w:rsidRPr="0058011E">
        <w:t xml:space="preserve">а) Заемщик имеет право заключить </w:t>
      </w:r>
      <w:r w:rsidR="00F533B0" w:rsidRPr="0058011E">
        <w:t>Д</w:t>
      </w:r>
      <w:r w:rsidRPr="0058011E">
        <w:t xml:space="preserve">оговор, осуществить заимствование денежных средств, а также исполнять иные обязательства, предусмотренные </w:t>
      </w:r>
      <w:r w:rsidR="00F533B0" w:rsidRPr="0058011E">
        <w:t>Д</w:t>
      </w:r>
      <w:r w:rsidRPr="0058011E">
        <w:t xml:space="preserve">оговором. Заемщиком были приняты все необходимые </w:t>
      </w:r>
      <w:r w:rsidRPr="0058011E">
        <w:lastRenderedPageBreak/>
        <w:t xml:space="preserve">корпоративные решения для заключения </w:t>
      </w:r>
      <w:r w:rsidR="00F533B0" w:rsidRPr="0058011E">
        <w:t>Д</w:t>
      </w:r>
      <w:r w:rsidRPr="0058011E">
        <w:t>оговора, осуществления заимствования денежных средств и исполнения иных обязательств;</w:t>
      </w:r>
    </w:p>
    <w:p w:rsidR="00ED79C6" w:rsidRPr="0058011E" w:rsidRDefault="00ED79C6" w:rsidP="00ED79C6">
      <w:pPr>
        <w:jc w:val="both"/>
      </w:pPr>
      <w:r w:rsidRPr="0058011E">
        <w:t xml:space="preserve">б) принятие и исполнение Заемщиком обязательств по </w:t>
      </w:r>
      <w:r w:rsidR="00F533B0" w:rsidRPr="0058011E">
        <w:t>Д</w:t>
      </w:r>
      <w:r w:rsidRPr="0058011E">
        <w:t>оговору не влечет за собой:</w:t>
      </w:r>
    </w:p>
    <w:p w:rsidR="00ED79C6" w:rsidRPr="0058011E" w:rsidRDefault="00ED79C6" w:rsidP="00ED79C6">
      <w:pPr>
        <w:numPr>
          <w:ilvl w:val="0"/>
          <w:numId w:val="1"/>
        </w:numPr>
        <w:tabs>
          <w:tab w:val="num" w:pos="360"/>
        </w:tabs>
        <w:jc w:val="both"/>
      </w:pPr>
      <w:r w:rsidRPr="0058011E">
        <w:t>нарушения какого-либо из положений учредительных документов и внутренних актов Заемщика;</w:t>
      </w:r>
    </w:p>
    <w:p w:rsidR="00ED79C6" w:rsidRPr="0058011E" w:rsidRDefault="00ED79C6" w:rsidP="00ED79C6">
      <w:pPr>
        <w:numPr>
          <w:ilvl w:val="0"/>
          <w:numId w:val="1"/>
        </w:numPr>
        <w:jc w:val="both"/>
      </w:pPr>
      <w:r w:rsidRPr="0058011E">
        <w:t>нарушения или противоречия полож</w:t>
      </w:r>
      <w:r w:rsidRPr="00896556">
        <w:t>ениям законодательства</w:t>
      </w:r>
      <w:r w:rsidRPr="0058011E">
        <w:t xml:space="preserve"> Российской Федерации;</w:t>
      </w:r>
    </w:p>
    <w:p w:rsidR="00ED79C6" w:rsidRPr="0058011E" w:rsidRDefault="00ED79C6" w:rsidP="00896556">
      <w:pPr>
        <w:ind w:firstLine="426"/>
        <w:jc w:val="both"/>
      </w:pPr>
      <w:r w:rsidRPr="0058011E">
        <w:t>в) Заемщик не имеет просроченной задолженности по уплате налогов, просрочка уплаты которой длится не менее одного месяца, и которая не была им добросовестно опротестована;</w:t>
      </w:r>
    </w:p>
    <w:p w:rsidR="00ED79C6" w:rsidRPr="0058011E" w:rsidRDefault="00ED79C6" w:rsidP="00ED79C6">
      <w:pPr>
        <w:ind w:firstLine="426"/>
        <w:jc w:val="both"/>
      </w:pPr>
      <w:r w:rsidRPr="0058011E">
        <w:t xml:space="preserve">г) не наступило и не имеет места событие, которое является неисполнением обязательств по любому иному договору, стороной которого является Заемщик, в объеме, превышающем </w:t>
      </w:r>
      <w:r w:rsidR="00896556" w:rsidRPr="00EC50F6">
        <w:rPr>
          <w:color w:val="000000" w:themeColor="text1"/>
        </w:rPr>
        <w:t>25% (Двадцать пять процентов)</w:t>
      </w:r>
      <w:r w:rsidRPr="0058011E">
        <w:t xml:space="preserve"> балансовой стоимости активов Заемщика, способное оказать  существенное негативное воздействие на способность Заемщика исполнять его обязательства по  </w:t>
      </w:r>
      <w:r w:rsidR="00D07169" w:rsidRPr="0058011E">
        <w:t>Д</w:t>
      </w:r>
      <w:r w:rsidRPr="0058011E">
        <w:t>оговору;</w:t>
      </w:r>
      <w:r w:rsidR="001047B6">
        <w:t xml:space="preserve"> </w:t>
      </w:r>
    </w:p>
    <w:p w:rsidR="00ED79C6" w:rsidRPr="0058011E" w:rsidRDefault="00ED79C6" w:rsidP="00ED79C6">
      <w:pPr>
        <w:ind w:firstLine="426"/>
        <w:jc w:val="both"/>
      </w:pPr>
      <w:r w:rsidRPr="0058011E">
        <w:t xml:space="preserve">д) не принято каких-либо судебных, арбитражных или административных решений о взыскании с Заемщика денежных средств или иного имущества, сумма или стоимость которых превышает </w:t>
      </w:r>
      <w:r w:rsidR="00896556" w:rsidRPr="00EC50F6">
        <w:rPr>
          <w:color w:val="000000" w:themeColor="text1"/>
        </w:rPr>
        <w:t>25% (Двадцать пять процентов)</w:t>
      </w:r>
      <w:r w:rsidRPr="0058011E">
        <w:t xml:space="preserve"> от балансовой стоимости активов Заемщика, и которые могли бы повлечь существенные негативные последствия для Заемщика</w:t>
      </w:r>
      <w:r w:rsidR="003F02B5">
        <w:t>.</w:t>
      </w:r>
      <w:r w:rsidR="00976240">
        <w:t xml:space="preserve"> </w:t>
      </w:r>
    </w:p>
    <w:p w:rsidR="00ED79C6" w:rsidRPr="0058011E" w:rsidRDefault="00FC1FA2" w:rsidP="00896556">
      <w:pPr>
        <w:jc w:val="both"/>
      </w:pPr>
      <w:r w:rsidRPr="0058011E">
        <w:t>4.2.</w:t>
      </w:r>
      <w:r w:rsidR="00AD7CD8">
        <w:t xml:space="preserve"> </w:t>
      </w:r>
      <w:r w:rsidR="00ED79C6" w:rsidRPr="0058011E">
        <w:t xml:space="preserve">Заявления, заверения и гарантии Заемщика остаются в силе после заключения </w:t>
      </w:r>
      <w:r w:rsidR="00D07169" w:rsidRPr="0058011E">
        <w:t>Д</w:t>
      </w:r>
      <w:r w:rsidR="00ED79C6" w:rsidRPr="0058011E">
        <w:t>оговора.</w:t>
      </w:r>
    </w:p>
    <w:p w:rsidR="00472F94" w:rsidRDefault="00ED79C6" w:rsidP="00303EB2">
      <w:pPr>
        <w:pStyle w:val="20"/>
        <w:rPr>
          <w:b/>
        </w:rPr>
      </w:pPr>
      <w:r w:rsidRPr="0058011E">
        <w:rPr>
          <w:sz w:val="20"/>
        </w:rPr>
        <w:t xml:space="preserve">Эти </w:t>
      </w:r>
      <w:proofErr w:type="spellStart"/>
      <w:r w:rsidRPr="0058011E">
        <w:rPr>
          <w:sz w:val="20"/>
        </w:rPr>
        <w:t>заявления</w:t>
      </w:r>
      <w:proofErr w:type="gramStart"/>
      <w:r w:rsidR="00446A1B">
        <w:rPr>
          <w:sz w:val="20"/>
        </w:rPr>
        <w:t>,</w:t>
      </w:r>
      <w:r w:rsidR="00446A1B" w:rsidRPr="00446A1B">
        <w:rPr>
          <w:sz w:val="20"/>
        </w:rPr>
        <w:t>з</w:t>
      </w:r>
      <w:proofErr w:type="gramEnd"/>
      <w:r w:rsidR="00446A1B" w:rsidRPr="00446A1B">
        <w:rPr>
          <w:sz w:val="20"/>
        </w:rPr>
        <w:t>аверения</w:t>
      </w:r>
      <w:proofErr w:type="spellEnd"/>
      <w:r w:rsidR="00446A1B" w:rsidRPr="00446A1B">
        <w:rPr>
          <w:sz w:val="20"/>
        </w:rPr>
        <w:t xml:space="preserve"> и </w:t>
      </w:r>
      <w:proofErr w:type="spellStart"/>
      <w:r w:rsidR="00446A1B" w:rsidRPr="00446A1B">
        <w:rPr>
          <w:sz w:val="20"/>
        </w:rPr>
        <w:t>гарантии</w:t>
      </w:r>
      <w:r w:rsidRPr="0058011E">
        <w:rPr>
          <w:sz w:val="20"/>
        </w:rPr>
        <w:t>считаются</w:t>
      </w:r>
      <w:proofErr w:type="spellEnd"/>
      <w:r w:rsidRPr="0058011E">
        <w:rPr>
          <w:sz w:val="20"/>
        </w:rPr>
        <w:t xml:space="preserve"> действующими на дату предоставления кредита, на дату погашения по отношению к существующим на такой момент фактам и обстоятельствам так, как если бы они были сделаны в каждый такой момент.</w:t>
      </w:r>
    </w:p>
    <w:p w:rsidR="003457DC" w:rsidRPr="007B67A8" w:rsidRDefault="003457DC" w:rsidP="00B30BF1">
      <w:pPr>
        <w:pStyle w:val="a9"/>
        <w:ind w:firstLine="0"/>
        <w:rPr>
          <w:b/>
        </w:rPr>
      </w:pPr>
    </w:p>
    <w:p w:rsidR="004A2318" w:rsidRPr="0058011E" w:rsidRDefault="004A2318" w:rsidP="004A2318">
      <w:pPr>
        <w:jc w:val="center"/>
        <w:rPr>
          <w:b/>
        </w:rPr>
      </w:pPr>
      <w:r w:rsidRPr="0058011E">
        <w:rPr>
          <w:b/>
        </w:rPr>
        <w:t>5.</w:t>
      </w:r>
      <w:r w:rsidR="00AD7CD8">
        <w:rPr>
          <w:b/>
        </w:rPr>
        <w:t xml:space="preserve"> </w:t>
      </w:r>
      <w:r w:rsidRPr="0058011E">
        <w:rPr>
          <w:b/>
        </w:rPr>
        <w:t>ОБЕСПЕЧЕНИЕ ИСПОЛНЕНИЯ ОБЯЗАТЕЛЬСТВ ЗАЕМЩИКА</w:t>
      </w:r>
      <w:r w:rsidRPr="0058011E">
        <w:rPr>
          <w:b/>
        </w:rPr>
        <w:tab/>
      </w:r>
    </w:p>
    <w:p w:rsidR="00976240" w:rsidRPr="00896556" w:rsidRDefault="00976240" w:rsidP="00976240">
      <w:pPr>
        <w:autoSpaceDE w:val="0"/>
        <w:autoSpaceDN w:val="0"/>
        <w:adjustRightInd w:val="0"/>
        <w:rPr>
          <w:color w:val="000000" w:themeColor="text1"/>
          <w:highlight w:val="yellow"/>
        </w:rPr>
      </w:pPr>
      <w:r w:rsidRPr="00896556">
        <w:rPr>
          <w:color w:val="000000" w:themeColor="text1"/>
          <w:highlight w:val="yellow"/>
        </w:rPr>
        <w:t>5.1.Обязательства Заемщика по наст</w:t>
      </w:r>
      <w:r w:rsidR="00E5408C" w:rsidRPr="00896556">
        <w:rPr>
          <w:color w:val="000000" w:themeColor="text1"/>
          <w:highlight w:val="yellow"/>
        </w:rPr>
        <w:t xml:space="preserve">оящему Договору обеспечиваются </w:t>
      </w:r>
      <w:r w:rsidR="0094461E">
        <w:rPr>
          <w:color w:val="000000" w:themeColor="text1"/>
          <w:highlight w:val="yellow"/>
        </w:rPr>
        <w:t>основные средства</w:t>
      </w:r>
      <w:r w:rsidR="00E5408C" w:rsidRPr="00896556">
        <w:rPr>
          <w:color w:val="000000" w:themeColor="text1"/>
          <w:highlight w:val="yellow"/>
        </w:rPr>
        <w:t xml:space="preserve"> на сумму </w:t>
      </w:r>
      <w:r w:rsidR="0094461E">
        <w:rPr>
          <w:color w:val="000000" w:themeColor="text1"/>
          <w:highlight w:val="yellow"/>
        </w:rPr>
        <w:t>30</w:t>
      </w:r>
      <w:r w:rsidR="00E5408C" w:rsidRPr="00896556">
        <w:rPr>
          <w:color w:val="000000" w:themeColor="text1"/>
          <w:highlight w:val="yellow"/>
        </w:rPr>
        <w:t> 000 000,00 рублей.</w:t>
      </w:r>
    </w:p>
    <w:p w:rsidR="00E5408C" w:rsidRPr="00896556" w:rsidRDefault="00E5408C" w:rsidP="00976240">
      <w:pPr>
        <w:autoSpaceDE w:val="0"/>
        <w:autoSpaceDN w:val="0"/>
        <w:adjustRightInd w:val="0"/>
        <w:rPr>
          <w:color w:val="000000" w:themeColor="text1"/>
          <w:highlight w:val="yellow"/>
        </w:rPr>
      </w:pPr>
    </w:p>
    <w:p w:rsidR="00E5408C" w:rsidRPr="00896556" w:rsidRDefault="00FB4759" w:rsidP="00976240">
      <w:pPr>
        <w:autoSpaceDE w:val="0"/>
        <w:autoSpaceDN w:val="0"/>
        <w:adjustRightInd w:val="0"/>
        <w:rPr>
          <w:i/>
          <w:color w:val="000000" w:themeColor="text1"/>
          <w:highlight w:val="yellow"/>
        </w:rPr>
      </w:pPr>
      <w:r>
        <w:rPr>
          <w:i/>
          <w:color w:val="000000" w:themeColor="text1"/>
          <w:highlight w:val="yellow"/>
        </w:rPr>
        <w:t>Пояснение: Имущество будет уточн</w:t>
      </w:r>
      <w:r w:rsidR="00E5408C" w:rsidRPr="00896556">
        <w:rPr>
          <w:i/>
          <w:color w:val="000000" w:themeColor="text1"/>
          <w:highlight w:val="yellow"/>
        </w:rPr>
        <w:t>ено и согласовано с Кредитором при подписании кредитного договора.</w:t>
      </w:r>
    </w:p>
    <w:p w:rsidR="004A2318" w:rsidRDefault="004A2318" w:rsidP="00976240">
      <w:pPr>
        <w:autoSpaceDE w:val="0"/>
        <w:autoSpaceDN w:val="0"/>
        <w:adjustRightInd w:val="0"/>
      </w:pPr>
    </w:p>
    <w:p w:rsidR="00335393" w:rsidRPr="0058011E" w:rsidRDefault="004A2318" w:rsidP="009B1E58">
      <w:pPr>
        <w:autoSpaceDE w:val="0"/>
        <w:autoSpaceDN w:val="0"/>
        <w:adjustRightInd w:val="0"/>
        <w:jc w:val="center"/>
        <w:rPr>
          <w:b/>
        </w:rPr>
      </w:pPr>
      <w:r>
        <w:rPr>
          <w:b/>
        </w:rPr>
        <w:t>6</w:t>
      </w:r>
      <w:r w:rsidR="00335393" w:rsidRPr="0058011E">
        <w:rPr>
          <w:b/>
        </w:rPr>
        <w:t>.</w:t>
      </w:r>
      <w:r w:rsidR="00AD7CD8">
        <w:rPr>
          <w:b/>
        </w:rPr>
        <w:t xml:space="preserve"> </w:t>
      </w:r>
      <w:r w:rsidR="00335393" w:rsidRPr="0058011E">
        <w:rPr>
          <w:b/>
        </w:rPr>
        <w:t>ОТВЕТСТВЕННОСТЬ СТОРОН</w:t>
      </w:r>
    </w:p>
    <w:p w:rsidR="00335393" w:rsidRPr="0058011E" w:rsidRDefault="004A2318" w:rsidP="0016026A">
      <w:pPr>
        <w:pStyle w:val="20"/>
      </w:pPr>
      <w:r w:rsidRPr="008E4E6B">
        <w:rPr>
          <w:sz w:val="20"/>
        </w:rPr>
        <w:t>6</w:t>
      </w:r>
      <w:r w:rsidR="00335393" w:rsidRPr="008E4E6B">
        <w:rPr>
          <w:sz w:val="20"/>
        </w:rPr>
        <w:t>.1.</w:t>
      </w:r>
      <w:r w:rsidR="00AD7CD8">
        <w:rPr>
          <w:sz w:val="20"/>
        </w:rPr>
        <w:t xml:space="preserve"> </w:t>
      </w:r>
      <w:r w:rsidR="00335393" w:rsidRPr="008E4E6B">
        <w:rPr>
          <w:sz w:val="20"/>
        </w:rPr>
        <w:t>В случае неисполнения или ненадлежащего исполнения Заемщиком обязательств по упла</w:t>
      </w:r>
      <w:r w:rsidR="0071340E" w:rsidRPr="008E4E6B">
        <w:rPr>
          <w:sz w:val="20"/>
        </w:rPr>
        <w:t>те процентов, и</w:t>
      </w:r>
      <w:r w:rsidR="00335393" w:rsidRPr="008E4E6B">
        <w:rPr>
          <w:sz w:val="20"/>
        </w:rPr>
        <w:t xml:space="preserve">/или по возврату кредита, предоставленного в соответствии с </w:t>
      </w:r>
      <w:r w:rsidR="00D07169" w:rsidRPr="008E4E6B">
        <w:rPr>
          <w:sz w:val="20"/>
        </w:rPr>
        <w:t>Д</w:t>
      </w:r>
      <w:r w:rsidR="00335393" w:rsidRPr="008E4E6B">
        <w:rPr>
          <w:sz w:val="20"/>
        </w:rPr>
        <w:t xml:space="preserve">оговором, Заемщик уплачивает Кредитору неустойку в виде пени в размере </w:t>
      </w:r>
      <w:r w:rsidR="0016026A">
        <w:rPr>
          <w:sz w:val="20"/>
        </w:rPr>
        <w:t>_________</w:t>
      </w:r>
      <w:r w:rsidR="008E4E6B" w:rsidRPr="008E4E6B">
        <w:rPr>
          <w:sz w:val="20"/>
        </w:rPr>
        <w:t xml:space="preserve">  </w:t>
      </w:r>
      <w:r w:rsidR="00335393" w:rsidRPr="008E4E6B">
        <w:rPr>
          <w:sz w:val="20"/>
        </w:rPr>
        <w:t xml:space="preserve">процента от суммы неисполненного </w:t>
      </w:r>
      <w:r w:rsidR="00335393" w:rsidRPr="0016026A">
        <w:rPr>
          <w:sz w:val="20"/>
        </w:rPr>
        <w:t>обязательства за кажды</w:t>
      </w:r>
      <w:r w:rsidR="008E4E6B" w:rsidRPr="0016026A">
        <w:rPr>
          <w:sz w:val="20"/>
        </w:rPr>
        <w:t xml:space="preserve">й день просрочки его исполнения, не более 10% от суммы неисполненного обязательства. </w:t>
      </w:r>
      <w:r w:rsidR="00335393" w:rsidRPr="0016026A">
        <w:rPr>
          <w:sz w:val="20"/>
        </w:rPr>
        <w:t xml:space="preserve">Данная неустойка уплачивается помимо процентов за пользование кредитом. </w:t>
      </w:r>
    </w:p>
    <w:p w:rsidR="00335393" w:rsidRPr="0058011E" w:rsidRDefault="004A2318" w:rsidP="00896556">
      <w:pPr>
        <w:pStyle w:val="20"/>
        <w:rPr>
          <w:sz w:val="20"/>
        </w:rPr>
      </w:pPr>
      <w:r w:rsidRPr="009C5BFE">
        <w:rPr>
          <w:sz w:val="20"/>
        </w:rPr>
        <w:t>6</w:t>
      </w:r>
      <w:r w:rsidR="00335393" w:rsidRPr="009C5BFE">
        <w:rPr>
          <w:sz w:val="20"/>
        </w:rPr>
        <w:t>.2.</w:t>
      </w:r>
      <w:r w:rsidR="00AD7CD8">
        <w:rPr>
          <w:sz w:val="20"/>
        </w:rPr>
        <w:t xml:space="preserve"> </w:t>
      </w:r>
      <w:r w:rsidR="00335393" w:rsidRPr="009C5BFE">
        <w:rPr>
          <w:sz w:val="20"/>
        </w:rPr>
        <w:t xml:space="preserve">В случае неисполнения и/или ненадлежащего исполнения обязательств, предусмотренных </w:t>
      </w:r>
      <w:proofErr w:type="spellStart"/>
      <w:r w:rsidR="001D5902" w:rsidRPr="009C5BFE">
        <w:rPr>
          <w:sz w:val="20"/>
        </w:rPr>
        <w:t>п.</w:t>
      </w:r>
      <w:r w:rsidR="007E152A" w:rsidRPr="009C5BFE">
        <w:rPr>
          <w:sz w:val="20"/>
        </w:rPr>
        <w:t>п</w:t>
      </w:r>
      <w:proofErr w:type="spellEnd"/>
      <w:r w:rsidR="007E152A" w:rsidRPr="009C5BFE">
        <w:rPr>
          <w:sz w:val="20"/>
        </w:rPr>
        <w:t>.</w:t>
      </w:r>
      <w:r w:rsidR="001D5902" w:rsidRPr="009C5BFE">
        <w:rPr>
          <w:sz w:val="20"/>
        </w:rPr>
        <w:t xml:space="preserve"> 3.4.</w:t>
      </w:r>
      <w:r w:rsidR="00446A1B" w:rsidRPr="009C5BFE">
        <w:rPr>
          <w:sz w:val="20"/>
        </w:rPr>
        <w:t>4</w:t>
      </w:r>
      <w:r w:rsidR="001D5902" w:rsidRPr="009C5BFE">
        <w:rPr>
          <w:sz w:val="20"/>
        </w:rPr>
        <w:t xml:space="preserve">., </w:t>
      </w:r>
      <w:proofErr w:type="spellStart"/>
      <w:r w:rsidR="001D5902" w:rsidRPr="009C5BFE">
        <w:rPr>
          <w:sz w:val="20"/>
        </w:rPr>
        <w:t>п.</w:t>
      </w:r>
      <w:r w:rsidR="007E152A" w:rsidRPr="009C5BFE">
        <w:rPr>
          <w:sz w:val="20"/>
        </w:rPr>
        <w:t>п</w:t>
      </w:r>
      <w:proofErr w:type="spellEnd"/>
      <w:r w:rsidR="007E152A" w:rsidRPr="009C5BFE">
        <w:rPr>
          <w:sz w:val="20"/>
        </w:rPr>
        <w:t>.</w:t>
      </w:r>
      <w:r w:rsidR="001D5902" w:rsidRPr="009C5BFE">
        <w:rPr>
          <w:sz w:val="20"/>
        </w:rPr>
        <w:t xml:space="preserve"> 3.4.</w:t>
      </w:r>
      <w:r w:rsidR="00446A1B" w:rsidRPr="009C5BFE">
        <w:rPr>
          <w:sz w:val="20"/>
        </w:rPr>
        <w:t>5</w:t>
      </w:r>
      <w:r w:rsidR="001D5902" w:rsidRPr="009C5BFE">
        <w:rPr>
          <w:sz w:val="20"/>
        </w:rPr>
        <w:t>.</w:t>
      </w:r>
      <w:r w:rsidR="006301EC" w:rsidRPr="009C5BFE">
        <w:rPr>
          <w:sz w:val="20"/>
        </w:rPr>
        <w:t xml:space="preserve">, </w:t>
      </w:r>
      <w:proofErr w:type="spellStart"/>
      <w:r w:rsidR="0060721E" w:rsidRPr="009C5BFE">
        <w:rPr>
          <w:sz w:val="20"/>
        </w:rPr>
        <w:t>п</w:t>
      </w:r>
      <w:r w:rsidR="006301EC" w:rsidRPr="009C5BFE">
        <w:rPr>
          <w:sz w:val="20"/>
        </w:rPr>
        <w:t>.</w:t>
      </w:r>
      <w:r w:rsidR="007E152A" w:rsidRPr="009C5BFE">
        <w:rPr>
          <w:sz w:val="20"/>
        </w:rPr>
        <w:t>п</w:t>
      </w:r>
      <w:proofErr w:type="spellEnd"/>
      <w:r w:rsidR="007E152A" w:rsidRPr="009C5BFE">
        <w:rPr>
          <w:sz w:val="20"/>
        </w:rPr>
        <w:t xml:space="preserve">. </w:t>
      </w:r>
      <w:r w:rsidR="006301EC" w:rsidRPr="009C5BFE">
        <w:rPr>
          <w:sz w:val="20"/>
        </w:rPr>
        <w:t>3.4.</w:t>
      </w:r>
      <w:r w:rsidR="00446A1B" w:rsidRPr="009C5BFE">
        <w:rPr>
          <w:sz w:val="20"/>
        </w:rPr>
        <w:t>6</w:t>
      </w:r>
      <w:r w:rsidR="006301EC" w:rsidRPr="009C5BFE">
        <w:rPr>
          <w:sz w:val="20"/>
        </w:rPr>
        <w:t>.</w:t>
      </w:r>
      <w:r w:rsidR="00E65D52" w:rsidRPr="009C5BFE">
        <w:rPr>
          <w:sz w:val="20"/>
        </w:rPr>
        <w:t xml:space="preserve">, </w:t>
      </w:r>
      <w:proofErr w:type="spellStart"/>
      <w:r w:rsidR="00E65D52" w:rsidRPr="009C5BFE">
        <w:rPr>
          <w:sz w:val="20"/>
        </w:rPr>
        <w:t>п.</w:t>
      </w:r>
      <w:r w:rsidR="007E152A" w:rsidRPr="009C5BFE">
        <w:rPr>
          <w:sz w:val="20"/>
        </w:rPr>
        <w:t>п</w:t>
      </w:r>
      <w:proofErr w:type="spellEnd"/>
      <w:r w:rsidR="007E152A" w:rsidRPr="009C5BFE">
        <w:rPr>
          <w:sz w:val="20"/>
        </w:rPr>
        <w:t xml:space="preserve">. </w:t>
      </w:r>
      <w:r w:rsidR="00446A1B" w:rsidRPr="009C5BFE">
        <w:rPr>
          <w:sz w:val="20"/>
        </w:rPr>
        <w:t>3.4.7</w:t>
      </w:r>
      <w:r w:rsidR="00E65D52" w:rsidRPr="009C5BFE">
        <w:rPr>
          <w:sz w:val="20"/>
        </w:rPr>
        <w:t>.</w:t>
      </w:r>
      <w:r w:rsidR="00D07169" w:rsidRPr="009C5BFE">
        <w:rPr>
          <w:sz w:val="20"/>
        </w:rPr>
        <w:t>Д</w:t>
      </w:r>
      <w:r w:rsidR="00335393" w:rsidRPr="009C5BFE">
        <w:rPr>
          <w:sz w:val="20"/>
        </w:rPr>
        <w:t xml:space="preserve">оговора, Заемщик уплачивает Кредитору неустойку в виде штрафа в размере </w:t>
      </w:r>
      <w:r w:rsidR="0016026A">
        <w:rPr>
          <w:sz w:val="20"/>
        </w:rPr>
        <w:t>_______</w:t>
      </w:r>
      <w:r w:rsidR="00335393" w:rsidRPr="009C5BFE">
        <w:rPr>
          <w:sz w:val="20"/>
        </w:rPr>
        <w:t xml:space="preserve"> рублей за каждый случай  неисполнения и/или ненадлежащего исполнения.</w:t>
      </w:r>
    </w:p>
    <w:p w:rsidR="00335393" w:rsidRPr="0058011E" w:rsidRDefault="004A2318" w:rsidP="00896556">
      <w:pPr>
        <w:pStyle w:val="20"/>
        <w:rPr>
          <w:sz w:val="20"/>
        </w:rPr>
      </w:pPr>
      <w:r>
        <w:rPr>
          <w:sz w:val="20"/>
        </w:rPr>
        <w:t>6</w:t>
      </w:r>
      <w:r w:rsidR="00335393" w:rsidRPr="0058011E">
        <w:rPr>
          <w:sz w:val="20"/>
        </w:rPr>
        <w:t>.</w:t>
      </w:r>
      <w:r w:rsidR="00241EFC">
        <w:rPr>
          <w:sz w:val="20"/>
        </w:rPr>
        <w:t>3</w:t>
      </w:r>
      <w:r w:rsidR="00335393" w:rsidRPr="0058011E">
        <w:rPr>
          <w:sz w:val="20"/>
        </w:rPr>
        <w:t>.</w:t>
      </w:r>
      <w:r w:rsidR="00AD7CD8">
        <w:rPr>
          <w:sz w:val="20"/>
        </w:rPr>
        <w:t xml:space="preserve"> </w:t>
      </w:r>
      <w:r w:rsidR="00335393" w:rsidRPr="0058011E">
        <w:rPr>
          <w:sz w:val="20"/>
        </w:rPr>
        <w:t xml:space="preserve">В случае необоснованного нарушения Кредитором срока предоставления кредита, он уплачивает  Заемщику неустойку в виде пени в размере </w:t>
      </w:r>
      <w:r w:rsidR="009A293A">
        <w:rPr>
          <w:sz w:val="20"/>
        </w:rPr>
        <w:t>0,1 % (Ноль целых одна десятая</w:t>
      </w:r>
      <w:r w:rsidR="00335393" w:rsidRPr="0058011E">
        <w:rPr>
          <w:sz w:val="20"/>
        </w:rPr>
        <w:t xml:space="preserve">  процент</w:t>
      </w:r>
      <w:r w:rsidR="009A293A">
        <w:rPr>
          <w:sz w:val="20"/>
        </w:rPr>
        <w:t>а)</w:t>
      </w:r>
      <w:r w:rsidR="00335393" w:rsidRPr="0058011E">
        <w:rPr>
          <w:sz w:val="20"/>
        </w:rPr>
        <w:t xml:space="preserve"> от суммы неисполненного обязательства за каждый день просрочки платежа</w:t>
      </w:r>
      <w:r w:rsidR="009C5BFE">
        <w:rPr>
          <w:sz w:val="20"/>
        </w:rPr>
        <w:t xml:space="preserve">, не более 10% от суммы </w:t>
      </w:r>
      <w:r w:rsidR="009C5BFE" w:rsidRPr="0058011E">
        <w:rPr>
          <w:sz w:val="20"/>
        </w:rPr>
        <w:t>неисполненного обязательства</w:t>
      </w:r>
      <w:r w:rsidR="00335393" w:rsidRPr="0058011E">
        <w:rPr>
          <w:sz w:val="20"/>
        </w:rPr>
        <w:t xml:space="preserve">. </w:t>
      </w:r>
    </w:p>
    <w:p w:rsidR="00425F7E" w:rsidRPr="0058011E" w:rsidRDefault="0024379C" w:rsidP="00CE6715">
      <w:pPr>
        <w:pStyle w:val="20"/>
        <w:rPr>
          <w:b/>
          <w:sz w:val="20"/>
        </w:rPr>
      </w:pPr>
      <w:r>
        <w:rPr>
          <w:sz w:val="20"/>
        </w:rPr>
        <w:t>6</w:t>
      </w:r>
      <w:r w:rsidR="00311CD1" w:rsidRPr="0058011E">
        <w:rPr>
          <w:sz w:val="20"/>
        </w:rPr>
        <w:t>.</w:t>
      </w:r>
      <w:r w:rsidR="00241EFC">
        <w:rPr>
          <w:sz w:val="20"/>
        </w:rPr>
        <w:t>4</w:t>
      </w:r>
      <w:r w:rsidR="00335393" w:rsidRPr="0058011E">
        <w:rPr>
          <w:sz w:val="20"/>
        </w:rPr>
        <w:t>.</w:t>
      </w:r>
      <w:r w:rsidR="00AD7CD8">
        <w:rPr>
          <w:sz w:val="20"/>
        </w:rPr>
        <w:t xml:space="preserve"> </w:t>
      </w:r>
      <w:r w:rsidR="00335393" w:rsidRPr="0058011E">
        <w:rPr>
          <w:sz w:val="20"/>
        </w:rPr>
        <w:t xml:space="preserve">Заемщик несет ответственность за недостоверность предоставленных Кредитору сведений и гарантий в соответствии с действующим законодательством Российской Федерации. </w:t>
      </w:r>
    </w:p>
    <w:p w:rsidR="00C51DCC" w:rsidRDefault="00C51DCC">
      <w:pPr>
        <w:pStyle w:val="20"/>
        <w:ind w:firstLine="720"/>
        <w:jc w:val="center"/>
        <w:rPr>
          <w:b/>
          <w:sz w:val="20"/>
        </w:rPr>
      </w:pPr>
    </w:p>
    <w:p w:rsidR="00335393" w:rsidRPr="0058011E" w:rsidRDefault="0024379C">
      <w:pPr>
        <w:pStyle w:val="20"/>
        <w:ind w:firstLine="720"/>
        <w:jc w:val="center"/>
        <w:rPr>
          <w:b/>
          <w:sz w:val="20"/>
        </w:rPr>
      </w:pPr>
      <w:r>
        <w:rPr>
          <w:b/>
          <w:sz w:val="20"/>
        </w:rPr>
        <w:t>7</w:t>
      </w:r>
      <w:r w:rsidR="00335393" w:rsidRPr="0058011E">
        <w:rPr>
          <w:b/>
          <w:sz w:val="20"/>
        </w:rPr>
        <w:t>.</w:t>
      </w:r>
      <w:r w:rsidR="00AD7CD8">
        <w:rPr>
          <w:b/>
          <w:sz w:val="20"/>
        </w:rPr>
        <w:t xml:space="preserve"> </w:t>
      </w:r>
      <w:r w:rsidR="00335393" w:rsidRPr="0058011E">
        <w:rPr>
          <w:b/>
          <w:sz w:val="20"/>
        </w:rPr>
        <w:t>ДОПОЛНИТЕЛЬНЫЕ УСЛОВИЯ</w:t>
      </w:r>
    </w:p>
    <w:p w:rsidR="00335393" w:rsidRPr="0058011E" w:rsidRDefault="0024379C">
      <w:pPr>
        <w:pStyle w:val="20"/>
        <w:rPr>
          <w:sz w:val="20"/>
        </w:rPr>
      </w:pPr>
      <w:r>
        <w:rPr>
          <w:sz w:val="20"/>
        </w:rPr>
        <w:t>7</w:t>
      </w:r>
      <w:r w:rsidR="00335393" w:rsidRPr="0058011E">
        <w:rPr>
          <w:sz w:val="20"/>
        </w:rPr>
        <w:t>.1.</w:t>
      </w:r>
      <w:r w:rsidR="00AD7CD8">
        <w:rPr>
          <w:sz w:val="20"/>
        </w:rPr>
        <w:t xml:space="preserve"> </w:t>
      </w:r>
      <w:r w:rsidR="00335393" w:rsidRPr="0058011E">
        <w:rPr>
          <w:sz w:val="20"/>
        </w:rPr>
        <w:t xml:space="preserve">Обязательства по </w:t>
      </w:r>
      <w:r w:rsidR="00D07169" w:rsidRPr="0058011E">
        <w:rPr>
          <w:sz w:val="20"/>
        </w:rPr>
        <w:t>Д</w:t>
      </w:r>
      <w:r w:rsidR="00335393" w:rsidRPr="0058011E">
        <w:rPr>
          <w:sz w:val="20"/>
        </w:rPr>
        <w:t>оговору  могут быть прекращены зачетом встречного однородного требования.</w:t>
      </w:r>
    </w:p>
    <w:p w:rsidR="00335393" w:rsidRPr="0058011E" w:rsidRDefault="0024379C" w:rsidP="00CE6715">
      <w:pPr>
        <w:jc w:val="both"/>
      </w:pPr>
      <w:r>
        <w:t>7</w:t>
      </w:r>
      <w:r w:rsidR="00335393" w:rsidRPr="0058011E">
        <w:t>.2.</w:t>
      </w:r>
      <w:r w:rsidR="00AD7CD8">
        <w:t xml:space="preserve"> </w:t>
      </w:r>
      <w:r w:rsidR="00335393" w:rsidRPr="0058011E">
        <w:t>Документы  (в том числе уведомления), направленные Кредитором по последнему известному ему адресу Заемщика,  считаются доставленными, хотя бы Заемщик по этому адресу более не находится.</w:t>
      </w:r>
    </w:p>
    <w:p w:rsidR="00C81798" w:rsidRPr="0058011E" w:rsidRDefault="0024379C" w:rsidP="00C81798">
      <w:pPr>
        <w:pStyle w:val="20"/>
      </w:pPr>
      <w:r>
        <w:rPr>
          <w:sz w:val="20"/>
        </w:rPr>
        <w:t>7</w:t>
      </w:r>
      <w:r w:rsidR="00335393" w:rsidRPr="0058011E">
        <w:rPr>
          <w:sz w:val="20"/>
        </w:rPr>
        <w:t>.</w:t>
      </w:r>
      <w:r w:rsidR="00CE6715" w:rsidRPr="0058011E">
        <w:rPr>
          <w:sz w:val="20"/>
        </w:rPr>
        <w:t>3</w:t>
      </w:r>
      <w:r w:rsidR="00335393" w:rsidRPr="0058011E">
        <w:rPr>
          <w:sz w:val="20"/>
        </w:rPr>
        <w:t>.</w:t>
      </w:r>
      <w:r w:rsidR="00AD7CD8">
        <w:rPr>
          <w:sz w:val="20"/>
        </w:rPr>
        <w:t xml:space="preserve"> </w:t>
      </w:r>
      <w:proofErr w:type="gramStart"/>
      <w:r w:rsidR="00C81798" w:rsidRPr="0058011E">
        <w:rPr>
          <w:sz w:val="20"/>
        </w:rPr>
        <w:t>Стороны для передачи информации (сообщений, писем, уведомлений), связанн</w:t>
      </w:r>
      <w:r w:rsidR="00C81798">
        <w:rPr>
          <w:sz w:val="20"/>
        </w:rPr>
        <w:t>ой</w:t>
      </w:r>
      <w:r w:rsidR="00C81798" w:rsidRPr="0058011E">
        <w:rPr>
          <w:sz w:val="20"/>
        </w:rPr>
        <w:t xml:space="preserve"> с исполнением Договора предусматривают возможность и</w:t>
      </w:r>
      <w:r w:rsidR="00C81798">
        <w:rPr>
          <w:sz w:val="20"/>
        </w:rPr>
        <w:t xml:space="preserve">спользования факсимильной связи </w:t>
      </w:r>
      <w:r w:rsidR="00C81798" w:rsidRPr="007D5620">
        <w:rPr>
          <w:sz w:val="20"/>
        </w:rPr>
        <w:t>(</w:t>
      </w:r>
      <w:r w:rsidR="00C81798">
        <w:rPr>
          <w:sz w:val="20"/>
        </w:rPr>
        <w:t>н</w:t>
      </w:r>
      <w:r w:rsidR="00C81798" w:rsidRPr="007D5620">
        <w:rPr>
          <w:sz w:val="20"/>
        </w:rPr>
        <w:t>омера факсов Сторон указаны в п.</w:t>
      </w:r>
      <w:r w:rsidR="00D12A29">
        <w:rPr>
          <w:sz w:val="20"/>
        </w:rPr>
        <w:t xml:space="preserve"> </w:t>
      </w:r>
      <w:r>
        <w:rPr>
          <w:sz w:val="20"/>
        </w:rPr>
        <w:t>10</w:t>
      </w:r>
      <w:r w:rsidR="00C81798" w:rsidRPr="007D5620">
        <w:rPr>
          <w:sz w:val="20"/>
        </w:rPr>
        <w:t>.</w:t>
      </w:r>
      <w:proofErr w:type="gramEnd"/>
      <w:r w:rsidR="00AD7CD8">
        <w:rPr>
          <w:sz w:val="20"/>
        </w:rPr>
        <w:t xml:space="preserve"> </w:t>
      </w:r>
      <w:proofErr w:type="gramStart"/>
      <w:r w:rsidR="00C81798" w:rsidRPr="007D5620">
        <w:rPr>
          <w:sz w:val="20"/>
        </w:rPr>
        <w:t>Договора).</w:t>
      </w:r>
      <w:proofErr w:type="gramEnd"/>
    </w:p>
    <w:p w:rsidR="00335393" w:rsidRPr="009C5BFE" w:rsidRDefault="00335393" w:rsidP="00C81798">
      <w:pPr>
        <w:pStyle w:val="20"/>
        <w:rPr>
          <w:sz w:val="20"/>
        </w:rPr>
      </w:pPr>
      <w:r w:rsidRPr="0058011E">
        <w:rPr>
          <w:sz w:val="20"/>
        </w:rPr>
        <w:t>Стороны признают, что тексты информации (сообщений, писем</w:t>
      </w:r>
      <w:r w:rsidR="00CE6715" w:rsidRPr="0058011E">
        <w:rPr>
          <w:sz w:val="20"/>
        </w:rPr>
        <w:t>, уведомлений</w:t>
      </w:r>
      <w:r w:rsidRPr="0058011E">
        <w:rPr>
          <w:sz w:val="20"/>
        </w:rPr>
        <w:t xml:space="preserve">) по </w:t>
      </w:r>
      <w:r w:rsidR="00CD0A0D" w:rsidRPr="0058011E">
        <w:rPr>
          <w:sz w:val="20"/>
        </w:rPr>
        <w:t>Д</w:t>
      </w:r>
      <w:r w:rsidRPr="0058011E">
        <w:rPr>
          <w:sz w:val="20"/>
        </w:rPr>
        <w:t xml:space="preserve">оговору, переданные с использованием средств факсимильной связи, имеют такую же юридическую силу, что и документы на </w:t>
      </w:r>
      <w:r w:rsidRPr="009C5BFE">
        <w:rPr>
          <w:sz w:val="20"/>
        </w:rPr>
        <w:t>бумажном носителе собственноручно подписанные уполномоченными лицами Сторон</w:t>
      </w:r>
      <w:r w:rsidR="00235CB4" w:rsidRPr="009C5BFE">
        <w:rPr>
          <w:sz w:val="20"/>
        </w:rPr>
        <w:t>.</w:t>
      </w:r>
    </w:p>
    <w:p w:rsidR="00BD31A6" w:rsidRPr="004554A3" w:rsidRDefault="0024379C" w:rsidP="00BD31A6">
      <w:pPr>
        <w:pStyle w:val="22"/>
        <w:spacing w:after="0" w:line="240" w:lineRule="auto"/>
        <w:ind w:left="0" w:right="-1"/>
        <w:jc w:val="both"/>
      </w:pPr>
      <w:r w:rsidRPr="009C5BFE">
        <w:t>7</w:t>
      </w:r>
      <w:r w:rsidR="00335393" w:rsidRPr="009C5BFE">
        <w:t>.</w:t>
      </w:r>
      <w:r w:rsidR="00CE6715" w:rsidRPr="009C5BFE">
        <w:t>4</w:t>
      </w:r>
      <w:r w:rsidR="00335393" w:rsidRPr="009C5BFE">
        <w:t>.</w:t>
      </w:r>
      <w:r w:rsidR="00AD7CD8">
        <w:t xml:space="preserve"> </w:t>
      </w:r>
      <w:proofErr w:type="gramStart"/>
      <w:r w:rsidR="00BD31A6" w:rsidRPr="009C5BFE">
        <w:t>Заемщик</w:t>
      </w:r>
      <w:r w:rsidR="009C5BFE" w:rsidRPr="009C5BFE">
        <w:t xml:space="preserve"> </w:t>
      </w:r>
      <w:r w:rsidR="00D62FCA" w:rsidRPr="009C5BFE">
        <w:t>на условиях заранее данного акцепта</w:t>
      </w:r>
      <w:r w:rsidR="00BD31A6" w:rsidRPr="009C5BFE">
        <w:t xml:space="preserve"> предоставляет Кредитору право на списание </w:t>
      </w:r>
      <w:r w:rsidR="005C16A9" w:rsidRPr="009C5BFE">
        <w:t>любых (</w:t>
      </w:r>
      <w:r w:rsidR="00BD31A6" w:rsidRPr="009C5BFE">
        <w:t>подлежащих уплате им</w:t>
      </w:r>
      <w:r w:rsidR="005C16A9" w:rsidRPr="009C5BFE">
        <w:t>)</w:t>
      </w:r>
      <w:r w:rsidR="00BD31A6" w:rsidRPr="009C5BFE">
        <w:t xml:space="preserve"> сумм денежных средств без распоряжения </w:t>
      </w:r>
      <w:proofErr w:type="spellStart"/>
      <w:r w:rsidR="00BD31A6" w:rsidRPr="009C5BFE">
        <w:t>Заемщика</w:t>
      </w:r>
      <w:r w:rsidR="00BB009B" w:rsidRPr="009C5BFE">
        <w:t>банковским</w:t>
      </w:r>
      <w:proofErr w:type="spellEnd"/>
      <w:r w:rsidR="00BB009B" w:rsidRPr="009C5BFE">
        <w:t xml:space="preserve"> ордером или платежным требованием</w:t>
      </w:r>
      <w:r w:rsidR="005C16A9" w:rsidRPr="009C5BFE">
        <w:t xml:space="preserve"> (допускается частичное списание)</w:t>
      </w:r>
      <w:r w:rsidR="00BD31A6" w:rsidRPr="009C5BFE">
        <w:t xml:space="preserve"> в</w:t>
      </w:r>
      <w:r w:rsidR="005C16A9" w:rsidRPr="009C5BFE">
        <w:t xml:space="preserve"> счет</w:t>
      </w:r>
      <w:r w:rsidR="00BD31A6" w:rsidRPr="009C5BFE">
        <w:t xml:space="preserve"> погашени</w:t>
      </w:r>
      <w:r w:rsidR="005C16A9" w:rsidRPr="009C5BFE">
        <w:t>я</w:t>
      </w:r>
      <w:r w:rsidR="00BD31A6" w:rsidRPr="009C5BFE">
        <w:t xml:space="preserve"> (в том числе досрочное и/или измененное Кредитором в одностороннем порядке) задолженностей по Договору и дополнительным соглашениям к нему, которые заключены и/или будут заключены между Кредитором и Заемщиком</w:t>
      </w:r>
      <w:proofErr w:type="gramEnd"/>
      <w:r w:rsidR="00BD31A6" w:rsidRPr="009C5BFE">
        <w:t>, включая проценты за пользование кредитом, сумму кредита</w:t>
      </w:r>
      <w:r w:rsidR="00B44E3E" w:rsidRPr="009C5BFE">
        <w:t>, суммы подлежащие уплате в соответствии с п.</w:t>
      </w:r>
      <w:r w:rsidR="00D12A29">
        <w:t xml:space="preserve"> </w:t>
      </w:r>
      <w:r w:rsidRPr="009C5BFE">
        <w:t>7</w:t>
      </w:r>
      <w:r w:rsidR="00B44E3E" w:rsidRPr="009C5BFE">
        <w:t xml:space="preserve">.5. Договора, </w:t>
      </w:r>
      <w:r w:rsidR="00BD31A6" w:rsidRPr="009C5BFE">
        <w:t xml:space="preserve">неустойку, с любого из своих банковских счетов открытых в кредитных организациях, в том числе </w:t>
      </w:r>
      <w:r w:rsidR="00976240" w:rsidRPr="0016026A">
        <w:rPr>
          <w:color w:val="000000" w:themeColor="text1"/>
        </w:rPr>
        <w:t>у Кредитора</w:t>
      </w:r>
      <w:r w:rsidR="00BD31A6" w:rsidRPr="0016026A">
        <w:rPr>
          <w:color w:val="000000" w:themeColor="text1"/>
        </w:rPr>
        <w:t xml:space="preserve">. </w:t>
      </w:r>
      <w:r w:rsidR="005C16A9" w:rsidRPr="009C5BFE">
        <w:t xml:space="preserve">При этом сумма подлежащая списанию и очередность определяется Кредитором самостоятельно в </w:t>
      </w:r>
      <w:proofErr w:type="spellStart"/>
      <w:r w:rsidR="005C16A9" w:rsidRPr="009C5BFE">
        <w:t>соотвествии</w:t>
      </w:r>
      <w:proofErr w:type="spellEnd"/>
      <w:r w:rsidR="005C16A9" w:rsidRPr="009C5BFE">
        <w:t xml:space="preserve"> с Договором.</w:t>
      </w:r>
    </w:p>
    <w:p w:rsidR="00BD31A6" w:rsidRDefault="00BD31A6" w:rsidP="00BD31A6">
      <w:pPr>
        <w:jc w:val="both"/>
      </w:pPr>
      <w:r w:rsidRPr="004554A3">
        <w:lastRenderedPageBreak/>
        <w:t xml:space="preserve">          При списании денежных средств с банковских счетов, открытых в иностранной валюте, расчет суммы, подлежащей списанию, производится Кредитором по </w:t>
      </w:r>
      <w:proofErr w:type="spellStart"/>
      <w:r w:rsidRPr="004554A3">
        <w:t>курсу</w:t>
      </w:r>
      <w:proofErr w:type="gramStart"/>
      <w:r w:rsidRPr="0058011E">
        <w:t>,</w:t>
      </w:r>
      <w:r w:rsidRPr="004637A3">
        <w:t>у</w:t>
      </w:r>
      <w:proofErr w:type="gramEnd"/>
      <w:r w:rsidRPr="004637A3">
        <w:t>становленному</w:t>
      </w:r>
      <w:proofErr w:type="spellEnd"/>
      <w:r w:rsidRPr="004637A3">
        <w:t xml:space="preserve"> Кредитором для совершения конверсионных операций на дату совершения операции.</w:t>
      </w:r>
    </w:p>
    <w:p w:rsidR="00B25F81" w:rsidRDefault="0024379C" w:rsidP="0016026A">
      <w:pPr>
        <w:jc w:val="both"/>
      </w:pPr>
      <w:r w:rsidRPr="009C5BFE">
        <w:t>7</w:t>
      </w:r>
      <w:r w:rsidR="00B25F81" w:rsidRPr="009C5BFE">
        <w:t>.5.</w:t>
      </w:r>
      <w:r w:rsidR="009C5BFE" w:rsidRPr="009C5BFE">
        <w:t xml:space="preserve"> </w:t>
      </w:r>
      <w:r w:rsidR="002B7FEC" w:rsidRPr="009C5BFE">
        <w:t xml:space="preserve">В случае признания Договора недействительным по любым основаниям в судебном порядке, Заемщик обязан возвратить денежные средства, полученные по недействительной сделке и уплатить проценты за неправомерное пользование чужими денежными средствами в размере </w:t>
      </w:r>
      <w:r w:rsidR="0016026A">
        <w:t>______</w:t>
      </w:r>
      <w:r w:rsidR="002B7FEC" w:rsidRPr="009C5BFE">
        <w:t xml:space="preserve"> процент</w:t>
      </w:r>
      <w:r w:rsidR="009C5BFE" w:rsidRPr="009C5BFE">
        <w:t>ов</w:t>
      </w:r>
      <w:r w:rsidR="002B7FEC" w:rsidRPr="009C5BFE">
        <w:t xml:space="preserve"> годовых, начисляемые за период с даты получения Заемщиком денежных средств до даты фактического возврата денежных средств Кредитору, а также возместить убытки и расходы Кредитора, связанных </w:t>
      </w:r>
      <w:proofErr w:type="gramStart"/>
      <w:r w:rsidR="002B7FEC" w:rsidRPr="009C5BFE">
        <w:t>со</w:t>
      </w:r>
      <w:proofErr w:type="gramEnd"/>
      <w:r w:rsidR="002B7FEC" w:rsidRPr="009C5BFE">
        <w:t xml:space="preserve"> взысканием.</w:t>
      </w:r>
    </w:p>
    <w:p w:rsidR="00513EFA" w:rsidRPr="0058011E" w:rsidRDefault="0024379C" w:rsidP="0016026A">
      <w:pPr>
        <w:jc w:val="both"/>
        <w:rPr>
          <w:b/>
        </w:rPr>
      </w:pPr>
      <w:r>
        <w:t>7</w:t>
      </w:r>
      <w:r w:rsidR="000B647A" w:rsidRPr="0058011E">
        <w:t>.</w:t>
      </w:r>
      <w:r w:rsidR="00B25F81">
        <w:t>6</w:t>
      </w:r>
      <w:r w:rsidR="000B647A" w:rsidRPr="0058011E">
        <w:t>.</w:t>
      </w:r>
      <w:r w:rsidR="00AD7CD8">
        <w:t xml:space="preserve"> </w:t>
      </w:r>
      <w:r w:rsidR="000B647A" w:rsidRPr="0058011E">
        <w:t xml:space="preserve">Заемщик </w:t>
      </w:r>
      <w:r w:rsidR="006B6966" w:rsidRPr="0058011E">
        <w:t xml:space="preserve">не </w:t>
      </w:r>
      <w:r w:rsidR="000B647A" w:rsidRPr="0058011E">
        <w:t xml:space="preserve">предоставляет право Кредитору на предоставление  различного рода информации, освещающей Заемщика и его кредитную историю </w:t>
      </w:r>
      <w:r w:rsidR="00976240">
        <w:t xml:space="preserve">у Кредитора </w:t>
      </w:r>
      <w:r w:rsidR="000B647A" w:rsidRPr="0058011E">
        <w:t>в бюро кредитных историй</w:t>
      </w:r>
      <w:r w:rsidR="00323C53">
        <w:t>,</w:t>
      </w:r>
      <w:r w:rsidR="000B647A" w:rsidRPr="0058011E">
        <w:t xml:space="preserve"> созданных согласно Федеральному закону о кредитных историях № 218-ФЗ от 30.12.2004г.</w:t>
      </w:r>
    </w:p>
    <w:p w:rsidR="00C51DCC" w:rsidRDefault="00C51DCC" w:rsidP="00771A65">
      <w:pPr>
        <w:ind w:firstLine="426"/>
        <w:jc w:val="center"/>
        <w:rPr>
          <w:b/>
        </w:rPr>
      </w:pPr>
    </w:p>
    <w:p w:rsidR="00335393" w:rsidRPr="0058011E" w:rsidRDefault="0024379C" w:rsidP="00771A65">
      <w:pPr>
        <w:ind w:firstLine="426"/>
        <w:jc w:val="center"/>
        <w:rPr>
          <w:b/>
        </w:rPr>
      </w:pPr>
      <w:r>
        <w:rPr>
          <w:b/>
        </w:rPr>
        <w:t>8</w:t>
      </w:r>
      <w:r w:rsidR="00335393" w:rsidRPr="0058011E">
        <w:rPr>
          <w:b/>
        </w:rPr>
        <w:t>.</w:t>
      </w:r>
      <w:r w:rsidR="00AD7CD8">
        <w:rPr>
          <w:b/>
        </w:rPr>
        <w:t xml:space="preserve"> </w:t>
      </w:r>
      <w:r w:rsidR="00335393" w:rsidRPr="0058011E">
        <w:rPr>
          <w:b/>
        </w:rPr>
        <w:t>ПОРЯДОК РАЗРЕШЕНИЯ СПОРОВ</w:t>
      </w:r>
    </w:p>
    <w:p w:rsidR="00C72C28" w:rsidRDefault="0024379C" w:rsidP="00CE6715">
      <w:pPr>
        <w:jc w:val="both"/>
      </w:pPr>
      <w:r>
        <w:t>8</w:t>
      </w:r>
      <w:r w:rsidR="00335393" w:rsidRPr="0058011E">
        <w:t>.1.</w:t>
      </w:r>
      <w:r w:rsidR="00AD7CD8">
        <w:t xml:space="preserve"> </w:t>
      </w:r>
      <w:r w:rsidR="00335393" w:rsidRPr="0058011E">
        <w:t xml:space="preserve">Споры Сторон по вопросам, вытекающим из </w:t>
      </w:r>
      <w:r w:rsidR="00CD0A0D" w:rsidRPr="0058011E">
        <w:t>Д</w:t>
      </w:r>
      <w:r w:rsidR="00335393" w:rsidRPr="0058011E">
        <w:t xml:space="preserve">оговора, рассматриваются в Арбитражном суде </w:t>
      </w:r>
      <w:proofErr w:type="spellStart"/>
      <w:r w:rsidR="00335393" w:rsidRPr="0058011E">
        <w:t>г</w:t>
      </w:r>
      <w:proofErr w:type="gramStart"/>
      <w:r w:rsidR="00335393" w:rsidRPr="0058011E">
        <w:t>.М</w:t>
      </w:r>
      <w:proofErr w:type="gramEnd"/>
      <w:r w:rsidR="00335393" w:rsidRPr="0058011E">
        <w:t>осквы</w:t>
      </w:r>
      <w:proofErr w:type="spellEnd"/>
      <w:r w:rsidR="00335393" w:rsidRPr="0058011E">
        <w:t>.</w:t>
      </w:r>
    </w:p>
    <w:p w:rsidR="00A51D94" w:rsidRPr="0058011E" w:rsidRDefault="00A51D94" w:rsidP="00CE6715">
      <w:pPr>
        <w:jc w:val="both"/>
        <w:rPr>
          <w:b/>
        </w:rPr>
      </w:pPr>
    </w:p>
    <w:p w:rsidR="00335393" w:rsidRPr="0058011E" w:rsidRDefault="0024379C">
      <w:pPr>
        <w:jc w:val="center"/>
        <w:rPr>
          <w:b/>
        </w:rPr>
      </w:pPr>
      <w:r>
        <w:rPr>
          <w:b/>
        </w:rPr>
        <w:t>9</w:t>
      </w:r>
      <w:r w:rsidR="00335393" w:rsidRPr="0058011E">
        <w:rPr>
          <w:b/>
        </w:rPr>
        <w:t>.</w:t>
      </w:r>
      <w:r w:rsidR="00AD7CD8">
        <w:rPr>
          <w:b/>
        </w:rPr>
        <w:t xml:space="preserve"> </w:t>
      </w:r>
      <w:r w:rsidR="00335393" w:rsidRPr="0058011E">
        <w:rPr>
          <w:b/>
        </w:rPr>
        <w:t>СРОК ДЕЙСТВИЯ ДОГОВОРА, ЗАКЛЮЧИТЕЛЬНЫЕ ПОЛОЖЕНИЯ</w:t>
      </w:r>
    </w:p>
    <w:p w:rsidR="00335393" w:rsidRPr="0058011E" w:rsidRDefault="0024379C">
      <w:pPr>
        <w:pStyle w:val="20"/>
        <w:rPr>
          <w:sz w:val="20"/>
        </w:rPr>
      </w:pPr>
      <w:r>
        <w:rPr>
          <w:sz w:val="20"/>
        </w:rPr>
        <w:t>9</w:t>
      </w:r>
      <w:r w:rsidR="00335393" w:rsidRPr="0058011E">
        <w:rPr>
          <w:sz w:val="20"/>
        </w:rPr>
        <w:t>.1.</w:t>
      </w:r>
      <w:r w:rsidR="00AD7CD8">
        <w:rPr>
          <w:sz w:val="20"/>
        </w:rPr>
        <w:t xml:space="preserve"> </w:t>
      </w:r>
      <w:r w:rsidR="00335393" w:rsidRPr="0058011E">
        <w:rPr>
          <w:sz w:val="20"/>
        </w:rPr>
        <w:t xml:space="preserve">Настоящий </w:t>
      </w:r>
      <w:r w:rsidR="00CD0A0D" w:rsidRPr="0058011E">
        <w:rPr>
          <w:sz w:val="20"/>
        </w:rPr>
        <w:t>Д</w:t>
      </w:r>
      <w:r w:rsidR="00335393" w:rsidRPr="0058011E">
        <w:rPr>
          <w:sz w:val="20"/>
        </w:rPr>
        <w:t xml:space="preserve">оговор вступает в силу </w:t>
      </w:r>
      <w:proofErr w:type="gramStart"/>
      <w:r w:rsidR="00335393" w:rsidRPr="0058011E">
        <w:rPr>
          <w:sz w:val="20"/>
        </w:rPr>
        <w:t>с даты</w:t>
      </w:r>
      <w:proofErr w:type="gramEnd"/>
      <w:r w:rsidR="00335393" w:rsidRPr="0058011E">
        <w:rPr>
          <w:sz w:val="20"/>
        </w:rPr>
        <w:t xml:space="preserve"> его подписания Сторонами и действует до полного </w:t>
      </w:r>
      <w:r w:rsidR="00C467D8">
        <w:rPr>
          <w:sz w:val="20"/>
        </w:rPr>
        <w:t>испо</w:t>
      </w:r>
      <w:r w:rsidR="00335393" w:rsidRPr="0058011E">
        <w:rPr>
          <w:sz w:val="20"/>
        </w:rPr>
        <w:t>лнения Сторонами своих обязательств.</w:t>
      </w:r>
    </w:p>
    <w:p w:rsidR="00B90ADB" w:rsidRDefault="0024379C" w:rsidP="00B90ADB">
      <w:pPr>
        <w:jc w:val="both"/>
      </w:pPr>
      <w:r>
        <w:t>9</w:t>
      </w:r>
      <w:r w:rsidR="00B30BF1" w:rsidRPr="0058011E">
        <w:t>.</w:t>
      </w:r>
      <w:r w:rsidR="00B30BF1">
        <w:t>2</w:t>
      </w:r>
      <w:r w:rsidR="00B30BF1" w:rsidRPr="0058011E">
        <w:t>.</w:t>
      </w:r>
      <w:r w:rsidR="00AD7CD8">
        <w:t xml:space="preserve"> </w:t>
      </w:r>
      <w:r w:rsidR="00B30BF1" w:rsidRPr="0058011E">
        <w:t xml:space="preserve">Настоящий Кредитный договор составлен на </w:t>
      </w:r>
      <w:r w:rsidR="00B30BF1">
        <w:t>5</w:t>
      </w:r>
      <w:r w:rsidR="00B30BF1" w:rsidRPr="0058011E">
        <w:t xml:space="preserve"> (</w:t>
      </w:r>
      <w:r w:rsidR="00B30BF1">
        <w:t>Пяти</w:t>
      </w:r>
      <w:r w:rsidR="00B30BF1" w:rsidRPr="0058011E">
        <w:t xml:space="preserve">) листах, каждый из которых подписан сторонами, а последний, кроме того, скреплен оттисками их печатей, </w:t>
      </w:r>
      <w:r w:rsidR="00060A50" w:rsidRPr="0058011E">
        <w:t xml:space="preserve">в </w:t>
      </w:r>
      <w:r w:rsidR="00060A50">
        <w:t>трех</w:t>
      </w:r>
      <w:r w:rsidR="00060A50" w:rsidRPr="0058011E">
        <w:t xml:space="preserve"> равных по юридической силе экземплярах, </w:t>
      </w:r>
      <w:r w:rsidR="00060A50">
        <w:t>2(два) экземпляра для Кредитора, 1 (один) экземпляр для Заемщика</w:t>
      </w:r>
      <w:r w:rsidR="00060A50" w:rsidRPr="0058011E">
        <w:t>.</w:t>
      </w:r>
    </w:p>
    <w:p w:rsidR="00060A50" w:rsidRPr="0058011E" w:rsidRDefault="00060A50" w:rsidP="00B90ADB">
      <w:pPr>
        <w:jc w:val="both"/>
      </w:pPr>
    </w:p>
    <w:p w:rsidR="00B90ADB" w:rsidRPr="0058011E" w:rsidRDefault="0024379C" w:rsidP="00B90ADB">
      <w:pPr>
        <w:jc w:val="center"/>
        <w:rPr>
          <w:b/>
        </w:rPr>
      </w:pPr>
      <w:r>
        <w:rPr>
          <w:b/>
        </w:rPr>
        <w:t>10</w:t>
      </w:r>
      <w:r w:rsidR="00B90ADB" w:rsidRPr="0058011E">
        <w:rPr>
          <w:b/>
        </w:rPr>
        <w:t>.</w:t>
      </w:r>
      <w:r w:rsidR="00AD7CD8">
        <w:rPr>
          <w:b/>
        </w:rPr>
        <w:t xml:space="preserve"> </w:t>
      </w:r>
      <w:r w:rsidR="00B90ADB" w:rsidRPr="0058011E">
        <w:rPr>
          <w:b/>
        </w:rPr>
        <w:t>МЕСТОНАХОЖДЕНИЕ И ПЛАТЕЖНЫЕ РЕКВИЗИТЫ СТОРОН</w:t>
      </w:r>
    </w:p>
    <w:p w:rsidR="00B90ADB" w:rsidRPr="0058011E" w:rsidRDefault="00B90ADB" w:rsidP="00B90ADB">
      <w:pPr>
        <w:jc w:val="center"/>
        <w:rPr>
          <w:b/>
        </w:rPr>
      </w:pPr>
    </w:p>
    <w:tbl>
      <w:tblPr>
        <w:tblpPr w:leftFromText="180" w:rightFromText="180" w:vertAnchor="text" w:tblpY="1"/>
        <w:tblOverlap w:val="never"/>
        <w:tblW w:w="0" w:type="auto"/>
        <w:tblLayout w:type="fixed"/>
        <w:tblLook w:val="0000" w:firstRow="0" w:lastRow="0" w:firstColumn="0" w:lastColumn="0" w:noHBand="0" w:noVBand="0"/>
      </w:tblPr>
      <w:tblGrid>
        <w:gridCol w:w="4503"/>
        <w:gridCol w:w="4536"/>
      </w:tblGrid>
      <w:tr w:rsidR="00536504" w:rsidRPr="0058011E" w:rsidTr="006032E0">
        <w:trPr>
          <w:trHeight w:val="2694"/>
        </w:trPr>
        <w:tc>
          <w:tcPr>
            <w:tcW w:w="4503" w:type="dxa"/>
          </w:tcPr>
          <w:p w:rsidR="006032E0" w:rsidRDefault="006032E0" w:rsidP="00536504">
            <w:pPr>
              <w:rPr>
                <w:b/>
              </w:rPr>
            </w:pPr>
          </w:p>
          <w:tbl>
            <w:tblPr>
              <w:tblW w:w="14572" w:type="dxa"/>
              <w:tblLayout w:type="fixed"/>
              <w:tblLook w:val="0000" w:firstRow="0" w:lastRow="0" w:firstColumn="0" w:lastColumn="0" w:noHBand="0" w:noVBand="0"/>
            </w:tblPr>
            <w:tblGrid>
              <w:gridCol w:w="108"/>
              <w:gridCol w:w="4395"/>
              <w:gridCol w:w="2473"/>
              <w:gridCol w:w="904"/>
              <w:gridCol w:w="1017"/>
              <w:gridCol w:w="5675"/>
            </w:tblGrid>
            <w:tr w:rsidR="006032E0" w:rsidRPr="0058011E" w:rsidTr="004C108F">
              <w:trPr>
                <w:gridAfter w:val="1"/>
                <w:wAfter w:w="5675" w:type="dxa"/>
              </w:trPr>
              <w:tc>
                <w:tcPr>
                  <w:tcW w:w="4503" w:type="dxa"/>
                  <w:gridSpan w:val="2"/>
                </w:tcPr>
                <w:p w:rsidR="006032E0" w:rsidRPr="0058011E" w:rsidRDefault="006032E0" w:rsidP="008C5FA5">
                  <w:pPr>
                    <w:framePr w:hSpace="180" w:wrap="around" w:vAnchor="text" w:hAnchor="text" w:y="1"/>
                    <w:suppressOverlap/>
                    <w:jc w:val="center"/>
                    <w:rPr>
                      <w:b/>
                    </w:rPr>
                  </w:pPr>
                  <w:r w:rsidRPr="0058011E">
                    <w:rPr>
                      <w:b/>
                    </w:rPr>
                    <w:t>Заемщик</w:t>
                  </w:r>
                </w:p>
              </w:tc>
              <w:tc>
                <w:tcPr>
                  <w:tcW w:w="4394" w:type="dxa"/>
                  <w:gridSpan w:val="3"/>
                </w:tcPr>
                <w:p w:rsidR="006032E0" w:rsidRPr="0058011E" w:rsidRDefault="006032E0" w:rsidP="008C5FA5">
                  <w:pPr>
                    <w:framePr w:hSpace="180" w:wrap="around" w:vAnchor="text" w:hAnchor="text" w:y="1"/>
                    <w:suppressOverlap/>
                    <w:jc w:val="center"/>
                    <w:rPr>
                      <w:b/>
                    </w:rPr>
                  </w:pPr>
                  <w:r>
                    <w:rPr>
                      <w:b/>
                    </w:rPr>
                    <w:t xml:space="preserve">                               </w:t>
                  </w:r>
                  <w:r w:rsidRPr="0031599B">
                    <w:rPr>
                      <w:b/>
                    </w:rPr>
                    <w:t>Кредитор</w:t>
                  </w:r>
                </w:p>
              </w:tc>
            </w:tr>
            <w:tr w:rsidR="006032E0" w:rsidRPr="0031599B" w:rsidTr="004C108F">
              <w:trPr>
                <w:gridBefore w:val="1"/>
                <w:wBefore w:w="108" w:type="dxa"/>
              </w:trPr>
              <w:tc>
                <w:tcPr>
                  <w:tcW w:w="14464" w:type="dxa"/>
                  <w:gridSpan w:val="5"/>
                  <w:shd w:val="clear" w:color="auto" w:fill="auto"/>
                </w:tcPr>
                <w:p w:rsidR="006032E0" w:rsidRPr="0031599B" w:rsidRDefault="006032E0" w:rsidP="008C5FA5">
                  <w:pPr>
                    <w:framePr w:hSpace="180" w:wrap="around" w:vAnchor="text" w:hAnchor="text" w:y="1"/>
                    <w:suppressAutoHyphens/>
                    <w:suppressOverlap/>
                    <w:jc w:val="both"/>
                    <w:rPr>
                      <w:b/>
                      <w:bCs/>
                      <w:color w:val="000000"/>
                      <w:sz w:val="22"/>
                      <w:szCs w:val="22"/>
                      <w:lang w:eastAsia="ar-SA"/>
                    </w:rPr>
                  </w:pPr>
                  <w:r w:rsidRPr="0031599B">
                    <w:rPr>
                      <w:b/>
                      <w:bCs/>
                      <w:color w:val="000000"/>
                      <w:sz w:val="22"/>
                      <w:szCs w:val="22"/>
                      <w:lang w:eastAsia="ar-SA"/>
                    </w:rPr>
                    <w:t>ЗАО «Королевская электросеть»</w:t>
                  </w:r>
                </w:p>
              </w:tc>
            </w:tr>
            <w:tr w:rsidR="006032E0" w:rsidRPr="0031599B" w:rsidTr="004C108F">
              <w:trPr>
                <w:gridBefore w:val="1"/>
                <w:wBefore w:w="108" w:type="dxa"/>
              </w:trPr>
              <w:tc>
                <w:tcPr>
                  <w:tcW w:w="14464" w:type="dxa"/>
                  <w:gridSpan w:val="5"/>
                  <w:shd w:val="clear" w:color="auto" w:fill="auto"/>
                </w:tcPr>
                <w:p w:rsidR="006032E0" w:rsidRPr="0031599B" w:rsidRDefault="006032E0" w:rsidP="008C5FA5">
                  <w:pPr>
                    <w:framePr w:hSpace="180" w:wrap="around" w:vAnchor="text" w:hAnchor="text" w:y="1"/>
                    <w:suppressAutoHyphens/>
                    <w:suppressOverlap/>
                    <w:rPr>
                      <w:color w:val="000000"/>
                      <w:sz w:val="22"/>
                      <w:szCs w:val="22"/>
                      <w:lang w:eastAsia="ar-SA"/>
                    </w:rPr>
                  </w:pPr>
                  <w:r w:rsidRPr="0031599B">
                    <w:rPr>
                      <w:bCs/>
                      <w:color w:val="000000"/>
                      <w:sz w:val="22"/>
                      <w:szCs w:val="22"/>
                      <w:lang w:eastAsia="ar-SA"/>
                    </w:rPr>
                    <w:t>Юр. Адрес: 141079, г</w:t>
                  </w:r>
                  <w:r>
                    <w:rPr>
                      <w:bCs/>
                      <w:color w:val="000000"/>
                      <w:sz w:val="22"/>
                      <w:szCs w:val="22"/>
                      <w:lang w:eastAsia="ar-SA"/>
                    </w:rPr>
                    <w:t>.</w:t>
                  </w:r>
                  <w:r w:rsidRPr="0031599B">
                    <w:rPr>
                      <w:bCs/>
                      <w:color w:val="000000"/>
                      <w:sz w:val="22"/>
                      <w:szCs w:val="22"/>
                      <w:lang w:eastAsia="ar-SA"/>
                    </w:rPr>
                    <w:t xml:space="preserve"> Королев, Московской области, </w:t>
                  </w:r>
                </w:p>
              </w:tc>
            </w:tr>
            <w:tr w:rsidR="006032E0" w:rsidRPr="0031599B" w:rsidTr="004C108F">
              <w:trPr>
                <w:gridBefore w:val="1"/>
                <w:wBefore w:w="108" w:type="dxa"/>
              </w:trPr>
              <w:tc>
                <w:tcPr>
                  <w:tcW w:w="6868" w:type="dxa"/>
                  <w:gridSpan w:val="2"/>
                  <w:shd w:val="clear" w:color="auto" w:fill="auto"/>
                </w:tcPr>
                <w:p w:rsidR="006032E0" w:rsidRPr="0031599B" w:rsidRDefault="006032E0" w:rsidP="008C5FA5">
                  <w:pPr>
                    <w:framePr w:hSpace="180" w:wrap="around" w:vAnchor="text" w:hAnchor="text" w:y="1"/>
                    <w:suppressAutoHyphens/>
                    <w:suppressOverlap/>
                    <w:rPr>
                      <w:color w:val="000000"/>
                      <w:sz w:val="22"/>
                      <w:szCs w:val="22"/>
                      <w:lang w:eastAsia="ar-SA"/>
                    </w:rPr>
                  </w:pPr>
                  <w:r w:rsidRPr="0031599B">
                    <w:rPr>
                      <w:color w:val="000000"/>
                      <w:sz w:val="22"/>
                      <w:szCs w:val="22"/>
                      <w:lang w:eastAsia="ar-SA"/>
                    </w:rPr>
                    <w:t>ул. Гагарина 4а</w:t>
                  </w:r>
                </w:p>
              </w:tc>
              <w:tc>
                <w:tcPr>
                  <w:tcW w:w="904" w:type="dxa"/>
                  <w:shd w:val="clear" w:color="auto" w:fill="auto"/>
                </w:tcPr>
                <w:p w:rsidR="006032E0" w:rsidRPr="0031599B" w:rsidRDefault="006032E0" w:rsidP="008C5FA5">
                  <w:pPr>
                    <w:framePr w:hSpace="180" w:wrap="around" w:vAnchor="text" w:hAnchor="text" w:y="1"/>
                    <w:suppressAutoHyphens/>
                    <w:suppressOverlap/>
                    <w:rPr>
                      <w:b/>
                      <w:sz w:val="22"/>
                      <w:szCs w:val="22"/>
                      <w:lang w:eastAsia="ar-SA"/>
                    </w:rPr>
                  </w:pPr>
                </w:p>
              </w:tc>
              <w:tc>
                <w:tcPr>
                  <w:tcW w:w="6692" w:type="dxa"/>
                  <w:gridSpan w:val="2"/>
                  <w:shd w:val="clear" w:color="auto" w:fill="auto"/>
                </w:tcPr>
                <w:p w:rsidR="006032E0" w:rsidRPr="0031599B" w:rsidRDefault="006032E0" w:rsidP="008C5FA5">
                  <w:pPr>
                    <w:framePr w:hSpace="180" w:wrap="around" w:vAnchor="text" w:hAnchor="text" w:y="1"/>
                    <w:suppressAutoHyphens/>
                    <w:suppressOverlap/>
                    <w:rPr>
                      <w:b/>
                      <w:sz w:val="22"/>
                      <w:szCs w:val="22"/>
                      <w:lang w:eastAsia="ar-SA"/>
                    </w:rPr>
                  </w:pPr>
                </w:p>
              </w:tc>
            </w:tr>
            <w:tr w:rsidR="006032E0" w:rsidRPr="0031599B" w:rsidTr="004C108F">
              <w:trPr>
                <w:gridBefore w:val="1"/>
                <w:wBefore w:w="108" w:type="dxa"/>
              </w:trPr>
              <w:tc>
                <w:tcPr>
                  <w:tcW w:w="6868" w:type="dxa"/>
                  <w:gridSpan w:val="2"/>
                  <w:shd w:val="clear" w:color="auto" w:fill="auto"/>
                </w:tcPr>
                <w:p w:rsidR="006032E0" w:rsidRPr="0031599B" w:rsidRDefault="006032E0" w:rsidP="008C5FA5">
                  <w:pPr>
                    <w:framePr w:hSpace="180" w:wrap="around" w:vAnchor="text" w:hAnchor="text" w:y="1"/>
                    <w:suppressAutoHyphens/>
                    <w:suppressOverlap/>
                    <w:rPr>
                      <w:color w:val="000000"/>
                      <w:sz w:val="22"/>
                      <w:szCs w:val="22"/>
                      <w:lang w:eastAsia="ar-SA"/>
                    </w:rPr>
                  </w:pPr>
                  <w:r w:rsidRPr="0031599B">
                    <w:rPr>
                      <w:bCs/>
                      <w:color w:val="000000"/>
                      <w:sz w:val="22"/>
                      <w:szCs w:val="22"/>
                      <w:lang w:eastAsia="ar-SA"/>
                    </w:rPr>
                    <w:t>Факт. Адрес: 141079, г</w:t>
                  </w:r>
                  <w:r>
                    <w:rPr>
                      <w:bCs/>
                      <w:color w:val="000000"/>
                      <w:sz w:val="22"/>
                      <w:szCs w:val="22"/>
                      <w:lang w:eastAsia="ar-SA"/>
                    </w:rPr>
                    <w:t>.</w:t>
                  </w:r>
                  <w:r w:rsidRPr="0031599B">
                    <w:rPr>
                      <w:bCs/>
                      <w:color w:val="000000"/>
                      <w:sz w:val="22"/>
                      <w:szCs w:val="22"/>
                      <w:lang w:eastAsia="ar-SA"/>
                    </w:rPr>
                    <w:t xml:space="preserve"> Королев, Московской области,</w:t>
                  </w:r>
                </w:p>
              </w:tc>
              <w:tc>
                <w:tcPr>
                  <w:tcW w:w="904" w:type="dxa"/>
                  <w:shd w:val="clear" w:color="auto" w:fill="auto"/>
                </w:tcPr>
                <w:p w:rsidR="006032E0" w:rsidRPr="0031599B" w:rsidRDefault="006032E0" w:rsidP="008C5FA5">
                  <w:pPr>
                    <w:framePr w:hSpace="180" w:wrap="around" w:vAnchor="text" w:hAnchor="text" w:y="1"/>
                    <w:suppressAutoHyphens/>
                    <w:suppressOverlap/>
                    <w:rPr>
                      <w:b/>
                      <w:sz w:val="22"/>
                      <w:szCs w:val="22"/>
                      <w:lang w:eastAsia="ar-SA"/>
                    </w:rPr>
                  </w:pPr>
                </w:p>
              </w:tc>
              <w:tc>
                <w:tcPr>
                  <w:tcW w:w="6692" w:type="dxa"/>
                  <w:gridSpan w:val="2"/>
                  <w:shd w:val="clear" w:color="auto" w:fill="auto"/>
                </w:tcPr>
                <w:p w:rsidR="006032E0" w:rsidRPr="0031599B" w:rsidRDefault="006032E0" w:rsidP="008C5FA5">
                  <w:pPr>
                    <w:framePr w:hSpace="180" w:wrap="around" w:vAnchor="text" w:hAnchor="text" w:y="1"/>
                    <w:suppressAutoHyphens/>
                    <w:suppressOverlap/>
                    <w:rPr>
                      <w:b/>
                      <w:sz w:val="22"/>
                      <w:szCs w:val="22"/>
                      <w:lang w:eastAsia="ar-SA"/>
                    </w:rPr>
                  </w:pPr>
                </w:p>
              </w:tc>
            </w:tr>
            <w:tr w:rsidR="006032E0" w:rsidRPr="0031599B" w:rsidTr="004C108F">
              <w:trPr>
                <w:gridBefore w:val="1"/>
                <w:wBefore w:w="108" w:type="dxa"/>
              </w:trPr>
              <w:tc>
                <w:tcPr>
                  <w:tcW w:w="6868" w:type="dxa"/>
                  <w:gridSpan w:val="2"/>
                  <w:shd w:val="clear" w:color="auto" w:fill="auto"/>
                </w:tcPr>
                <w:p w:rsidR="006032E0" w:rsidRPr="0031599B" w:rsidRDefault="006032E0" w:rsidP="008C5FA5">
                  <w:pPr>
                    <w:framePr w:hSpace="180" w:wrap="around" w:vAnchor="text" w:hAnchor="text" w:y="1"/>
                    <w:suppressAutoHyphens/>
                    <w:suppressOverlap/>
                    <w:rPr>
                      <w:color w:val="000000"/>
                      <w:sz w:val="22"/>
                      <w:szCs w:val="22"/>
                      <w:lang w:eastAsia="ar-SA"/>
                    </w:rPr>
                  </w:pPr>
                  <w:r w:rsidRPr="0031599B">
                    <w:rPr>
                      <w:bCs/>
                      <w:color w:val="000000"/>
                      <w:sz w:val="22"/>
                      <w:szCs w:val="22"/>
                      <w:lang w:eastAsia="ar-SA"/>
                    </w:rPr>
                    <w:t>ул. Гагарина 4а</w:t>
                  </w:r>
                </w:p>
              </w:tc>
              <w:tc>
                <w:tcPr>
                  <w:tcW w:w="904" w:type="dxa"/>
                  <w:shd w:val="clear" w:color="auto" w:fill="auto"/>
                </w:tcPr>
                <w:p w:rsidR="006032E0" w:rsidRPr="0031599B" w:rsidRDefault="006032E0" w:rsidP="008C5FA5">
                  <w:pPr>
                    <w:framePr w:hSpace="180" w:wrap="around" w:vAnchor="text" w:hAnchor="text" w:y="1"/>
                    <w:suppressAutoHyphens/>
                    <w:suppressOverlap/>
                    <w:rPr>
                      <w:b/>
                      <w:sz w:val="22"/>
                      <w:szCs w:val="22"/>
                      <w:lang w:eastAsia="ar-SA"/>
                    </w:rPr>
                  </w:pPr>
                </w:p>
              </w:tc>
              <w:tc>
                <w:tcPr>
                  <w:tcW w:w="6692" w:type="dxa"/>
                  <w:gridSpan w:val="2"/>
                  <w:shd w:val="clear" w:color="auto" w:fill="auto"/>
                </w:tcPr>
                <w:p w:rsidR="006032E0" w:rsidRPr="0031599B" w:rsidRDefault="006032E0" w:rsidP="008C5FA5">
                  <w:pPr>
                    <w:framePr w:hSpace="180" w:wrap="around" w:vAnchor="text" w:hAnchor="text" w:y="1"/>
                    <w:suppressAutoHyphens/>
                    <w:suppressOverlap/>
                    <w:rPr>
                      <w:b/>
                      <w:sz w:val="22"/>
                      <w:szCs w:val="22"/>
                      <w:lang w:eastAsia="ar-SA"/>
                    </w:rPr>
                  </w:pPr>
                </w:p>
              </w:tc>
            </w:tr>
            <w:tr w:rsidR="0094461E" w:rsidRPr="0031599B" w:rsidTr="004C108F">
              <w:trPr>
                <w:gridBefore w:val="1"/>
                <w:wBefore w:w="108" w:type="dxa"/>
              </w:trPr>
              <w:tc>
                <w:tcPr>
                  <w:tcW w:w="6868" w:type="dxa"/>
                  <w:gridSpan w:val="2"/>
                  <w:shd w:val="clear" w:color="auto" w:fill="auto"/>
                </w:tcPr>
                <w:p w:rsidR="0094461E" w:rsidRPr="00D25139" w:rsidRDefault="0094461E" w:rsidP="008C5FA5">
                  <w:pPr>
                    <w:framePr w:hSpace="180" w:wrap="around" w:vAnchor="text" w:hAnchor="text" w:y="1"/>
                    <w:suppressOverlap/>
                    <w:outlineLvl w:val="0"/>
                    <w:rPr>
                      <w:bCs/>
                      <w:color w:val="000000"/>
                      <w:sz w:val="24"/>
                      <w:szCs w:val="24"/>
                    </w:rPr>
                  </w:pPr>
                  <w:proofErr w:type="gramStart"/>
                  <w:r w:rsidRPr="00D25139">
                    <w:rPr>
                      <w:bCs/>
                      <w:color w:val="000000"/>
                      <w:sz w:val="24"/>
                      <w:szCs w:val="24"/>
                    </w:rPr>
                    <w:t>р</w:t>
                  </w:r>
                  <w:proofErr w:type="gramEnd"/>
                  <w:r w:rsidRPr="00D25139">
                    <w:rPr>
                      <w:bCs/>
                      <w:color w:val="000000"/>
                      <w:sz w:val="24"/>
                      <w:szCs w:val="24"/>
                    </w:rPr>
                    <w:t>/с №40702810440170100125</w:t>
                  </w:r>
                </w:p>
              </w:tc>
              <w:tc>
                <w:tcPr>
                  <w:tcW w:w="904" w:type="dxa"/>
                  <w:shd w:val="clear" w:color="auto" w:fill="auto"/>
                </w:tcPr>
                <w:p w:rsidR="0094461E" w:rsidRPr="0031599B" w:rsidRDefault="0094461E" w:rsidP="008C5FA5">
                  <w:pPr>
                    <w:framePr w:hSpace="180" w:wrap="around" w:vAnchor="text" w:hAnchor="text" w:y="1"/>
                    <w:suppressAutoHyphens/>
                    <w:suppressOverlap/>
                    <w:rPr>
                      <w:b/>
                      <w:sz w:val="22"/>
                      <w:szCs w:val="22"/>
                      <w:lang w:eastAsia="ar-SA"/>
                    </w:rPr>
                  </w:pPr>
                </w:p>
              </w:tc>
              <w:tc>
                <w:tcPr>
                  <w:tcW w:w="6692" w:type="dxa"/>
                  <w:gridSpan w:val="2"/>
                  <w:shd w:val="clear" w:color="auto" w:fill="auto"/>
                </w:tcPr>
                <w:p w:rsidR="0094461E" w:rsidRPr="0031599B" w:rsidRDefault="0094461E" w:rsidP="008C5FA5">
                  <w:pPr>
                    <w:framePr w:hSpace="180" w:wrap="around" w:vAnchor="text" w:hAnchor="text" w:y="1"/>
                    <w:suppressAutoHyphens/>
                    <w:suppressOverlap/>
                    <w:rPr>
                      <w:b/>
                      <w:sz w:val="22"/>
                      <w:szCs w:val="22"/>
                      <w:lang w:eastAsia="ar-SA"/>
                    </w:rPr>
                  </w:pPr>
                </w:p>
              </w:tc>
            </w:tr>
            <w:tr w:rsidR="0094461E" w:rsidRPr="0031599B" w:rsidTr="004C108F">
              <w:trPr>
                <w:gridBefore w:val="1"/>
                <w:wBefore w:w="108" w:type="dxa"/>
              </w:trPr>
              <w:tc>
                <w:tcPr>
                  <w:tcW w:w="6868" w:type="dxa"/>
                  <w:gridSpan w:val="2"/>
                  <w:shd w:val="clear" w:color="auto" w:fill="auto"/>
                </w:tcPr>
                <w:p w:rsidR="0094461E" w:rsidRPr="00D25139" w:rsidRDefault="0094461E" w:rsidP="008C5FA5">
                  <w:pPr>
                    <w:framePr w:hSpace="180" w:wrap="around" w:vAnchor="text" w:hAnchor="text" w:y="1"/>
                    <w:suppressOverlap/>
                    <w:jc w:val="both"/>
                    <w:outlineLvl w:val="0"/>
                    <w:rPr>
                      <w:bCs/>
                      <w:color w:val="000000"/>
                      <w:sz w:val="24"/>
                      <w:szCs w:val="24"/>
                    </w:rPr>
                  </w:pPr>
                  <w:r w:rsidRPr="00D25139">
                    <w:rPr>
                      <w:bCs/>
                      <w:color w:val="000000"/>
                      <w:sz w:val="24"/>
                      <w:szCs w:val="24"/>
                    </w:rPr>
                    <w:t xml:space="preserve">г. Королёв, Сбербанк РФ г. Москва                            </w:t>
                  </w:r>
                </w:p>
              </w:tc>
              <w:tc>
                <w:tcPr>
                  <w:tcW w:w="904" w:type="dxa"/>
                  <w:shd w:val="clear" w:color="auto" w:fill="auto"/>
                </w:tcPr>
                <w:p w:rsidR="0094461E" w:rsidRPr="0031599B" w:rsidRDefault="0094461E" w:rsidP="008C5FA5">
                  <w:pPr>
                    <w:framePr w:hSpace="180" w:wrap="around" w:vAnchor="text" w:hAnchor="text" w:y="1"/>
                    <w:suppressAutoHyphens/>
                    <w:suppressOverlap/>
                    <w:rPr>
                      <w:b/>
                      <w:sz w:val="22"/>
                      <w:szCs w:val="22"/>
                      <w:lang w:eastAsia="ar-SA"/>
                    </w:rPr>
                  </w:pPr>
                </w:p>
              </w:tc>
              <w:tc>
                <w:tcPr>
                  <w:tcW w:w="6692" w:type="dxa"/>
                  <w:gridSpan w:val="2"/>
                  <w:shd w:val="clear" w:color="auto" w:fill="auto"/>
                </w:tcPr>
                <w:p w:rsidR="0094461E" w:rsidRPr="0031599B" w:rsidRDefault="0094461E" w:rsidP="008C5FA5">
                  <w:pPr>
                    <w:framePr w:hSpace="180" w:wrap="around" w:vAnchor="text" w:hAnchor="text" w:y="1"/>
                    <w:suppressAutoHyphens/>
                    <w:suppressOverlap/>
                    <w:rPr>
                      <w:b/>
                      <w:sz w:val="22"/>
                      <w:szCs w:val="22"/>
                      <w:lang w:eastAsia="ar-SA"/>
                    </w:rPr>
                  </w:pPr>
                </w:p>
              </w:tc>
            </w:tr>
            <w:tr w:rsidR="0094461E" w:rsidRPr="0031599B" w:rsidTr="004C108F">
              <w:trPr>
                <w:gridBefore w:val="1"/>
                <w:wBefore w:w="108" w:type="dxa"/>
              </w:trPr>
              <w:tc>
                <w:tcPr>
                  <w:tcW w:w="6868" w:type="dxa"/>
                  <w:gridSpan w:val="2"/>
                  <w:shd w:val="clear" w:color="auto" w:fill="auto"/>
                </w:tcPr>
                <w:p w:rsidR="0094461E" w:rsidRPr="00D25139" w:rsidRDefault="0094461E" w:rsidP="008C5FA5">
                  <w:pPr>
                    <w:framePr w:hSpace="180" w:wrap="around" w:vAnchor="text" w:hAnchor="text" w:y="1"/>
                    <w:suppressOverlap/>
                    <w:jc w:val="both"/>
                    <w:outlineLvl w:val="0"/>
                    <w:rPr>
                      <w:bCs/>
                      <w:color w:val="000000"/>
                      <w:sz w:val="24"/>
                      <w:szCs w:val="24"/>
                    </w:rPr>
                  </w:pPr>
                  <w:r w:rsidRPr="00D25139">
                    <w:rPr>
                      <w:bCs/>
                      <w:color w:val="000000"/>
                      <w:sz w:val="24"/>
                      <w:szCs w:val="24"/>
                    </w:rPr>
                    <w:t xml:space="preserve">к/с 30101810400000000225                                          </w:t>
                  </w:r>
                </w:p>
              </w:tc>
              <w:tc>
                <w:tcPr>
                  <w:tcW w:w="904" w:type="dxa"/>
                  <w:shd w:val="clear" w:color="auto" w:fill="auto"/>
                </w:tcPr>
                <w:p w:rsidR="0094461E" w:rsidRPr="0031599B" w:rsidRDefault="0094461E" w:rsidP="008C5FA5">
                  <w:pPr>
                    <w:framePr w:hSpace="180" w:wrap="around" w:vAnchor="text" w:hAnchor="text" w:y="1"/>
                    <w:suppressAutoHyphens/>
                    <w:suppressOverlap/>
                    <w:rPr>
                      <w:b/>
                      <w:sz w:val="22"/>
                      <w:szCs w:val="22"/>
                      <w:lang w:eastAsia="ar-SA"/>
                    </w:rPr>
                  </w:pPr>
                </w:p>
              </w:tc>
              <w:tc>
                <w:tcPr>
                  <w:tcW w:w="6692" w:type="dxa"/>
                  <w:gridSpan w:val="2"/>
                  <w:shd w:val="clear" w:color="auto" w:fill="auto"/>
                </w:tcPr>
                <w:p w:rsidR="0094461E" w:rsidRPr="0031599B" w:rsidRDefault="0094461E" w:rsidP="008C5FA5">
                  <w:pPr>
                    <w:framePr w:hSpace="180" w:wrap="around" w:vAnchor="text" w:hAnchor="text" w:y="1"/>
                    <w:suppressAutoHyphens/>
                    <w:suppressOverlap/>
                    <w:rPr>
                      <w:b/>
                      <w:sz w:val="22"/>
                      <w:szCs w:val="22"/>
                      <w:lang w:eastAsia="ar-SA"/>
                    </w:rPr>
                  </w:pPr>
                </w:p>
              </w:tc>
            </w:tr>
            <w:tr w:rsidR="006032E0" w:rsidRPr="0031599B" w:rsidTr="004C108F">
              <w:trPr>
                <w:gridBefore w:val="1"/>
                <w:wBefore w:w="108" w:type="dxa"/>
              </w:trPr>
              <w:tc>
                <w:tcPr>
                  <w:tcW w:w="6868" w:type="dxa"/>
                  <w:gridSpan w:val="2"/>
                  <w:shd w:val="clear" w:color="auto" w:fill="auto"/>
                </w:tcPr>
                <w:p w:rsidR="006032E0" w:rsidRPr="0031599B" w:rsidRDefault="006032E0" w:rsidP="008C5FA5">
                  <w:pPr>
                    <w:framePr w:hSpace="180" w:wrap="around" w:vAnchor="text" w:hAnchor="text" w:y="1"/>
                    <w:suppressAutoHyphens/>
                    <w:suppressOverlap/>
                    <w:rPr>
                      <w:color w:val="000000"/>
                      <w:sz w:val="22"/>
                      <w:szCs w:val="22"/>
                      <w:lang w:eastAsia="ar-SA"/>
                    </w:rPr>
                  </w:pPr>
                  <w:r w:rsidRPr="0031599B">
                    <w:rPr>
                      <w:bCs/>
                      <w:color w:val="000000"/>
                      <w:sz w:val="22"/>
                      <w:szCs w:val="22"/>
                      <w:lang w:eastAsia="ar-SA"/>
                    </w:rPr>
                    <w:t>ИНН 5018054863 / КПП 501801001</w:t>
                  </w:r>
                </w:p>
              </w:tc>
              <w:tc>
                <w:tcPr>
                  <w:tcW w:w="904" w:type="dxa"/>
                  <w:shd w:val="clear" w:color="auto" w:fill="auto"/>
                </w:tcPr>
                <w:p w:rsidR="006032E0" w:rsidRPr="0031599B" w:rsidRDefault="006032E0" w:rsidP="008C5FA5">
                  <w:pPr>
                    <w:framePr w:hSpace="180" w:wrap="around" w:vAnchor="text" w:hAnchor="text" w:y="1"/>
                    <w:suppressAutoHyphens/>
                    <w:suppressOverlap/>
                    <w:rPr>
                      <w:b/>
                      <w:sz w:val="22"/>
                      <w:szCs w:val="22"/>
                      <w:lang w:eastAsia="ar-SA"/>
                    </w:rPr>
                  </w:pPr>
                </w:p>
              </w:tc>
              <w:tc>
                <w:tcPr>
                  <w:tcW w:w="6692" w:type="dxa"/>
                  <w:gridSpan w:val="2"/>
                  <w:shd w:val="clear" w:color="auto" w:fill="auto"/>
                </w:tcPr>
                <w:p w:rsidR="006032E0" w:rsidRPr="0031599B" w:rsidRDefault="006032E0" w:rsidP="008C5FA5">
                  <w:pPr>
                    <w:framePr w:hSpace="180" w:wrap="around" w:vAnchor="text" w:hAnchor="text" w:y="1"/>
                    <w:suppressAutoHyphens/>
                    <w:suppressOverlap/>
                    <w:rPr>
                      <w:b/>
                      <w:sz w:val="22"/>
                      <w:szCs w:val="22"/>
                      <w:lang w:eastAsia="ar-SA"/>
                    </w:rPr>
                  </w:pPr>
                </w:p>
              </w:tc>
            </w:tr>
            <w:tr w:rsidR="006032E0" w:rsidRPr="0031599B" w:rsidTr="004C108F">
              <w:trPr>
                <w:gridBefore w:val="1"/>
                <w:wBefore w:w="108" w:type="dxa"/>
              </w:trPr>
              <w:tc>
                <w:tcPr>
                  <w:tcW w:w="6868" w:type="dxa"/>
                  <w:gridSpan w:val="2"/>
                  <w:shd w:val="clear" w:color="auto" w:fill="auto"/>
                </w:tcPr>
                <w:p w:rsidR="006032E0" w:rsidRPr="0031599B" w:rsidRDefault="006032E0" w:rsidP="008C5FA5">
                  <w:pPr>
                    <w:framePr w:hSpace="180" w:wrap="around" w:vAnchor="text" w:hAnchor="text" w:y="1"/>
                    <w:suppressAutoHyphens/>
                    <w:suppressOverlap/>
                    <w:rPr>
                      <w:color w:val="000000"/>
                      <w:sz w:val="22"/>
                      <w:szCs w:val="22"/>
                      <w:lang w:eastAsia="ar-SA"/>
                    </w:rPr>
                  </w:pPr>
                  <w:r w:rsidRPr="0031599B">
                    <w:rPr>
                      <w:bCs/>
                      <w:color w:val="000000"/>
                      <w:sz w:val="22"/>
                      <w:szCs w:val="22"/>
                      <w:lang w:eastAsia="ar-SA"/>
                    </w:rPr>
                    <w:t>ОГРН 1035003351657</w:t>
                  </w:r>
                </w:p>
              </w:tc>
              <w:tc>
                <w:tcPr>
                  <w:tcW w:w="904" w:type="dxa"/>
                  <w:shd w:val="clear" w:color="auto" w:fill="auto"/>
                </w:tcPr>
                <w:p w:rsidR="006032E0" w:rsidRPr="0031599B" w:rsidRDefault="006032E0" w:rsidP="008C5FA5">
                  <w:pPr>
                    <w:framePr w:hSpace="180" w:wrap="around" w:vAnchor="text" w:hAnchor="text" w:y="1"/>
                    <w:suppressAutoHyphens/>
                    <w:suppressOverlap/>
                    <w:rPr>
                      <w:b/>
                      <w:sz w:val="22"/>
                      <w:szCs w:val="22"/>
                      <w:lang w:eastAsia="ar-SA"/>
                    </w:rPr>
                  </w:pPr>
                </w:p>
              </w:tc>
              <w:tc>
                <w:tcPr>
                  <w:tcW w:w="6692" w:type="dxa"/>
                  <w:gridSpan w:val="2"/>
                  <w:shd w:val="clear" w:color="auto" w:fill="auto"/>
                </w:tcPr>
                <w:p w:rsidR="006032E0" w:rsidRPr="0031599B" w:rsidRDefault="006032E0" w:rsidP="008C5FA5">
                  <w:pPr>
                    <w:framePr w:hSpace="180" w:wrap="around" w:vAnchor="text" w:hAnchor="text" w:y="1"/>
                    <w:suppressAutoHyphens/>
                    <w:suppressOverlap/>
                    <w:rPr>
                      <w:b/>
                      <w:sz w:val="22"/>
                      <w:szCs w:val="22"/>
                      <w:lang w:eastAsia="ar-SA"/>
                    </w:rPr>
                  </w:pPr>
                </w:p>
              </w:tc>
            </w:tr>
            <w:tr w:rsidR="006032E0" w:rsidRPr="0031599B" w:rsidTr="004C108F">
              <w:trPr>
                <w:gridBefore w:val="1"/>
                <w:wBefore w:w="108" w:type="dxa"/>
              </w:trPr>
              <w:tc>
                <w:tcPr>
                  <w:tcW w:w="6868" w:type="dxa"/>
                  <w:gridSpan w:val="2"/>
                  <w:shd w:val="clear" w:color="auto" w:fill="auto"/>
                  <w:vAlign w:val="bottom"/>
                </w:tcPr>
                <w:p w:rsidR="006032E0" w:rsidRPr="0031599B" w:rsidRDefault="006032E0" w:rsidP="008C5FA5">
                  <w:pPr>
                    <w:framePr w:hSpace="180" w:wrap="around" w:vAnchor="text" w:hAnchor="text" w:y="1"/>
                    <w:suppressAutoHyphens/>
                    <w:suppressOverlap/>
                    <w:rPr>
                      <w:color w:val="000000"/>
                      <w:sz w:val="22"/>
                      <w:szCs w:val="22"/>
                      <w:lang w:eastAsia="ar-SA"/>
                    </w:rPr>
                  </w:pPr>
                  <w:r w:rsidRPr="0031599B">
                    <w:rPr>
                      <w:bCs/>
                      <w:color w:val="000000"/>
                      <w:sz w:val="22"/>
                      <w:szCs w:val="22"/>
                      <w:lang w:eastAsia="ar-SA"/>
                    </w:rPr>
                    <w:t>тел. (495) 516-91-99</w:t>
                  </w:r>
                </w:p>
              </w:tc>
              <w:tc>
                <w:tcPr>
                  <w:tcW w:w="904" w:type="dxa"/>
                  <w:shd w:val="clear" w:color="auto" w:fill="auto"/>
                </w:tcPr>
                <w:p w:rsidR="006032E0" w:rsidRPr="0031599B" w:rsidRDefault="006032E0" w:rsidP="008C5FA5">
                  <w:pPr>
                    <w:framePr w:hSpace="180" w:wrap="around" w:vAnchor="text" w:hAnchor="text" w:y="1"/>
                    <w:suppressAutoHyphens/>
                    <w:suppressOverlap/>
                    <w:rPr>
                      <w:b/>
                      <w:sz w:val="22"/>
                      <w:szCs w:val="22"/>
                      <w:lang w:eastAsia="ar-SA"/>
                    </w:rPr>
                  </w:pPr>
                </w:p>
              </w:tc>
              <w:tc>
                <w:tcPr>
                  <w:tcW w:w="6692" w:type="dxa"/>
                  <w:gridSpan w:val="2"/>
                  <w:shd w:val="clear" w:color="auto" w:fill="auto"/>
                </w:tcPr>
                <w:p w:rsidR="006032E0" w:rsidRPr="0031599B" w:rsidRDefault="006032E0" w:rsidP="008C5FA5">
                  <w:pPr>
                    <w:framePr w:hSpace="180" w:wrap="around" w:vAnchor="text" w:hAnchor="text" w:y="1"/>
                    <w:suppressAutoHyphens/>
                    <w:suppressOverlap/>
                    <w:rPr>
                      <w:b/>
                      <w:sz w:val="22"/>
                      <w:szCs w:val="22"/>
                      <w:lang w:eastAsia="ar-SA"/>
                    </w:rPr>
                  </w:pPr>
                </w:p>
              </w:tc>
            </w:tr>
            <w:tr w:rsidR="006032E0" w:rsidRPr="0031599B" w:rsidTr="004C108F">
              <w:trPr>
                <w:gridBefore w:val="1"/>
                <w:wBefore w:w="108" w:type="dxa"/>
              </w:trPr>
              <w:tc>
                <w:tcPr>
                  <w:tcW w:w="6868" w:type="dxa"/>
                  <w:gridSpan w:val="2"/>
                  <w:shd w:val="clear" w:color="auto" w:fill="auto"/>
                </w:tcPr>
                <w:p w:rsidR="006032E0" w:rsidRPr="0031599B" w:rsidRDefault="006032E0" w:rsidP="008C5FA5">
                  <w:pPr>
                    <w:framePr w:hSpace="180" w:wrap="around" w:vAnchor="text" w:hAnchor="text" w:y="1"/>
                    <w:suppressAutoHyphens/>
                    <w:suppressOverlap/>
                    <w:rPr>
                      <w:color w:val="000000"/>
                      <w:sz w:val="22"/>
                      <w:szCs w:val="22"/>
                      <w:lang w:eastAsia="ar-SA"/>
                    </w:rPr>
                  </w:pPr>
                  <w:r w:rsidRPr="0031599B">
                    <w:rPr>
                      <w:bCs/>
                      <w:color w:val="000000"/>
                      <w:sz w:val="22"/>
                      <w:szCs w:val="22"/>
                      <w:lang w:eastAsia="ar-SA"/>
                    </w:rPr>
                    <w:t xml:space="preserve"> </w:t>
                  </w:r>
                </w:p>
              </w:tc>
              <w:tc>
                <w:tcPr>
                  <w:tcW w:w="904" w:type="dxa"/>
                  <w:shd w:val="clear" w:color="auto" w:fill="auto"/>
                </w:tcPr>
                <w:p w:rsidR="006032E0" w:rsidRPr="0031599B" w:rsidRDefault="006032E0" w:rsidP="008C5FA5">
                  <w:pPr>
                    <w:framePr w:hSpace="180" w:wrap="around" w:vAnchor="text" w:hAnchor="text" w:y="1"/>
                    <w:suppressAutoHyphens/>
                    <w:suppressOverlap/>
                    <w:rPr>
                      <w:b/>
                      <w:sz w:val="22"/>
                      <w:szCs w:val="22"/>
                      <w:lang w:eastAsia="ar-SA"/>
                    </w:rPr>
                  </w:pPr>
                </w:p>
              </w:tc>
              <w:tc>
                <w:tcPr>
                  <w:tcW w:w="6692" w:type="dxa"/>
                  <w:gridSpan w:val="2"/>
                  <w:shd w:val="clear" w:color="auto" w:fill="auto"/>
                </w:tcPr>
                <w:p w:rsidR="006032E0" w:rsidRPr="0031599B" w:rsidRDefault="006032E0" w:rsidP="008C5FA5">
                  <w:pPr>
                    <w:framePr w:hSpace="180" w:wrap="around" w:vAnchor="text" w:hAnchor="text" w:y="1"/>
                    <w:suppressAutoHyphens/>
                    <w:suppressOverlap/>
                    <w:rPr>
                      <w:b/>
                      <w:sz w:val="22"/>
                      <w:szCs w:val="22"/>
                      <w:lang w:eastAsia="ar-SA"/>
                    </w:rPr>
                  </w:pPr>
                </w:p>
              </w:tc>
            </w:tr>
            <w:tr w:rsidR="006032E0" w:rsidRPr="0031599B" w:rsidTr="004C108F">
              <w:trPr>
                <w:gridBefore w:val="1"/>
                <w:wBefore w:w="108" w:type="dxa"/>
              </w:trPr>
              <w:tc>
                <w:tcPr>
                  <w:tcW w:w="6868" w:type="dxa"/>
                  <w:gridSpan w:val="2"/>
                  <w:shd w:val="clear" w:color="auto" w:fill="auto"/>
                </w:tcPr>
                <w:p w:rsidR="006032E0" w:rsidRPr="0031599B" w:rsidRDefault="006032E0" w:rsidP="008C5FA5">
                  <w:pPr>
                    <w:framePr w:hSpace="180" w:wrap="around" w:vAnchor="text" w:hAnchor="text" w:y="1"/>
                    <w:suppressAutoHyphens/>
                    <w:suppressOverlap/>
                    <w:jc w:val="both"/>
                    <w:rPr>
                      <w:color w:val="000000"/>
                      <w:sz w:val="22"/>
                      <w:szCs w:val="22"/>
                      <w:lang w:eastAsia="ar-SA"/>
                    </w:rPr>
                  </w:pPr>
                  <w:r w:rsidRPr="0031599B">
                    <w:rPr>
                      <w:color w:val="000000"/>
                      <w:sz w:val="22"/>
                      <w:szCs w:val="22"/>
                      <w:lang w:eastAsia="ar-SA"/>
                    </w:rPr>
                    <w:t>Директор</w:t>
                  </w:r>
                </w:p>
                <w:p w:rsidR="006032E0" w:rsidRPr="0031599B" w:rsidRDefault="006032E0" w:rsidP="008C5FA5">
                  <w:pPr>
                    <w:framePr w:hSpace="180" w:wrap="around" w:vAnchor="text" w:hAnchor="text" w:y="1"/>
                    <w:suppressAutoHyphens/>
                    <w:suppressOverlap/>
                    <w:jc w:val="both"/>
                    <w:rPr>
                      <w:color w:val="000000"/>
                      <w:sz w:val="22"/>
                      <w:szCs w:val="22"/>
                      <w:lang w:eastAsia="ar-SA"/>
                    </w:rPr>
                  </w:pPr>
                </w:p>
              </w:tc>
              <w:tc>
                <w:tcPr>
                  <w:tcW w:w="904" w:type="dxa"/>
                  <w:shd w:val="clear" w:color="auto" w:fill="auto"/>
                </w:tcPr>
                <w:p w:rsidR="006032E0" w:rsidRPr="0031599B" w:rsidRDefault="006032E0" w:rsidP="008C5FA5">
                  <w:pPr>
                    <w:framePr w:hSpace="180" w:wrap="around" w:vAnchor="text" w:hAnchor="text" w:y="1"/>
                    <w:suppressAutoHyphens/>
                    <w:suppressOverlap/>
                    <w:rPr>
                      <w:b/>
                      <w:sz w:val="22"/>
                      <w:szCs w:val="22"/>
                      <w:lang w:eastAsia="ar-SA"/>
                    </w:rPr>
                  </w:pPr>
                </w:p>
              </w:tc>
              <w:tc>
                <w:tcPr>
                  <w:tcW w:w="6692" w:type="dxa"/>
                  <w:gridSpan w:val="2"/>
                  <w:shd w:val="clear" w:color="auto" w:fill="auto"/>
                </w:tcPr>
                <w:p w:rsidR="006032E0" w:rsidRPr="0031599B" w:rsidRDefault="006032E0" w:rsidP="008C5FA5">
                  <w:pPr>
                    <w:framePr w:hSpace="180" w:wrap="around" w:vAnchor="text" w:hAnchor="text" w:y="1"/>
                    <w:suppressAutoHyphens/>
                    <w:suppressOverlap/>
                    <w:rPr>
                      <w:b/>
                      <w:sz w:val="22"/>
                      <w:szCs w:val="22"/>
                      <w:lang w:eastAsia="ar-SA"/>
                    </w:rPr>
                  </w:pPr>
                </w:p>
              </w:tc>
            </w:tr>
            <w:tr w:rsidR="006032E0" w:rsidRPr="0031599B" w:rsidTr="004C108F">
              <w:trPr>
                <w:gridBefore w:val="1"/>
                <w:wBefore w:w="108" w:type="dxa"/>
              </w:trPr>
              <w:tc>
                <w:tcPr>
                  <w:tcW w:w="6868" w:type="dxa"/>
                  <w:gridSpan w:val="2"/>
                  <w:shd w:val="clear" w:color="auto" w:fill="auto"/>
                </w:tcPr>
                <w:p w:rsidR="006032E0" w:rsidRPr="0031599B" w:rsidRDefault="006032E0" w:rsidP="008C5FA5">
                  <w:pPr>
                    <w:framePr w:hSpace="180" w:wrap="around" w:vAnchor="text" w:hAnchor="text" w:y="1"/>
                    <w:suppressAutoHyphens/>
                    <w:suppressOverlap/>
                    <w:jc w:val="both"/>
                    <w:rPr>
                      <w:color w:val="000000"/>
                      <w:sz w:val="22"/>
                      <w:szCs w:val="22"/>
                      <w:lang w:eastAsia="ar-SA"/>
                    </w:rPr>
                  </w:pPr>
                  <w:r w:rsidRPr="0031599B">
                    <w:rPr>
                      <w:color w:val="000000"/>
                      <w:sz w:val="22"/>
                      <w:szCs w:val="22"/>
                      <w:lang w:eastAsia="ar-SA"/>
                    </w:rPr>
                    <w:t>ЗАО «Королевская электросеть»:</w:t>
                  </w:r>
                </w:p>
                <w:p w:rsidR="006032E0" w:rsidRPr="0031599B" w:rsidRDefault="006032E0" w:rsidP="008C5FA5">
                  <w:pPr>
                    <w:framePr w:hSpace="180" w:wrap="around" w:vAnchor="text" w:hAnchor="text" w:y="1"/>
                    <w:suppressAutoHyphens/>
                    <w:suppressOverlap/>
                    <w:jc w:val="both"/>
                    <w:rPr>
                      <w:color w:val="000000"/>
                      <w:sz w:val="22"/>
                      <w:szCs w:val="22"/>
                      <w:lang w:eastAsia="ar-SA"/>
                    </w:rPr>
                  </w:pPr>
                  <w:r w:rsidRPr="0031599B">
                    <w:rPr>
                      <w:color w:val="000000"/>
                      <w:sz w:val="22"/>
                      <w:szCs w:val="22"/>
                      <w:lang w:eastAsia="ar-SA"/>
                    </w:rPr>
                    <w:t xml:space="preserve"> </w:t>
                  </w:r>
                </w:p>
              </w:tc>
              <w:tc>
                <w:tcPr>
                  <w:tcW w:w="904" w:type="dxa"/>
                  <w:shd w:val="clear" w:color="auto" w:fill="auto"/>
                </w:tcPr>
                <w:p w:rsidR="006032E0" w:rsidRPr="0031599B" w:rsidRDefault="006032E0" w:rsidP="008C5FA5">
                  <w:pPr>
                    <w:framePr w:hSpace="180" w:wrap="around" w:vAnchor="text" w:hAnchor="text" w:y="1"/>
                    <w:suppressAutoHyphens/>
                    <w:suppressOverlap/>
                    <w:rPr>
                      <w:b/>
                      <w:sz w:val="22"/>
                      <w:szCs w:val="22"/>
                      <w:lang w:eastAsia="ar-SA"/>
                    </w:rPr>
                  </w:pPr>
                </w:p>
              </w:tc>
              <w:tc>
                <w:tcPr>
                  <w:tcW w:w="6692" w:type="dxa"/>
                  <w:gridSpan w:val="2"/>
                  <w:shd w:val="clear" w:color="auto" w:fill="auto"/>
                </w:tcPr>
                <w:p w:rsidR="006032E0" w:rsidRPr="0031599B" w:rsidRDefault="006032E0" w:rsidP="008C5FA5">
                  <w:pPr>
                    <w:framePr w:hSpace="180" w:wrap="around" w:vAnchor="text" w:hAnchor="text" w:y="1"/>
                    <w:suppressAutoHyphens/>
                    <w:suppressOverlap/>
                    <w:rPr>
                      <w:b/>
                      <w:sz w:val="22"/>
                      <w:szCs w:val="22"/>
                      <w:lang w:eastAsia="ar-SA"/>
                    </w:rPr>
                  </w:pPr>
                </w:p>
              </w:tc>
            </w:tr>
            <w:tr w:rsidR="006032E0" w:rsidRPr="0031599B" w:rsidTr="004C108F">
              <w:trPr>
                <w:gridBefore w:val="1"/>
                <w:wBefore w:w="108" w:type="dxa"/>
                <w:trHeight w:val="769"/>
              </w:trPr>
              <w:tc>
                <w:tcPr>
                  <w:tcW w:w="6868" w:type="dxa"/>
                  <w:gridSpan w:val="2"/>
                  <w:shd w:val="clear" w:color="auto" w:fill="auto"/>
                </w:tcPr>
                <w:p w:rsidR="006032E0" w:rsidRPr="0031599B" w:rsidRDefault="006032E0" w:rsidP="008C5FA5">
                  <w:pPr>
                    <w:framePr w:hSpace="180" w:wrap="around" w:vAnchor="text" w:hAnchor="text" w:y="1"/>
                    <w:suppressAutoHyphens/>
                    <w:suppressOverlap/>
                    <w:rPr>
                      <w:color w:val="000000"/>
                      <w:sz w:val="22"/>
                      <w:szCs w:val="22"/>
                      <w:lang w:eastAsia="ar-SA"/>
                    </w:rPr>
                  </w:pPr>
                  <w:r w:rsidRPr="0031599B">
                    <w:rPr>
                      <w:color w:val="000000"/>
                      <w:sz w:val="22"/>
                      <w:szCs w:val="22"/>
                      <w:lang w:eastAsia="ar-SA"/>
                    </w:rPr>
                    <w:t>______________________/</w:t>
                  </w:r>
                  <w:r w:rsidR="0094461E">
                    <w:rPr>
                      <w:color w:val="000000"/>
                      <w:sz w:val="22"/>
                      <w:szCs w:val="22"/>
                      <w:lang w:eastAsia="ar-SA"/>
                    </w:rPr>
                    <w:t>Г.М. Крук</w:t>
                  </w:r>
                  <w:r w:rsidRPr="0031599B">
                    <w:rPr>
                      <w:color w:val="000000"/>
                      <w:sz w:val="22"/>
                      <w:szCs w:val="22"/>
                      <w:lang w:eastAsia="ar-SA"/>
                    </w:rPr>
                    <w:t>/</w:t>
                  </w:r>
                </w:p>
                <w:p w:rsidR="006032E0" w:rsidRPr="0031599B" w:rsidRDefault="006032E0" w:rsidP="008C5FA5">
                  <w:pPr>
                    <w:framePr w:hSpace="180" w:wrap="around" w:vAnchor="text" w:hAnchor="text" w:y="1"/>
                    <w:suppressAutoHyphens/>
                    <w:suppressOverlap/>
                    <w:rPr>
                      <w:color w:val="000000"/>
                      <w:sz w:val="22"/>
                      <w:szCs w:val="22"/>
                      <w:lang w:eastAsia="ar-SA"/>
                    </w:rPr>
                  </w:pPr>
                </w:p>
                <w:p w:rsidR="006032E0" w:rsidRPr="0031599B" w:rsidRDefault="006032E0" w:rsidP="008C5FA5">
                  <w:pPr>
                    <w:framePr w:hSpace="180" w:wrap="around" w:vAnchor="text" w:hAnchor="text" w:y="1"/>
                    <w:suppressAutoHyphens/>
                    <w:suppressOverlap/>
                    <w:rPr>
                      <w:color w:val="000000"/>
                      <w:sz w:val="22"/>
                      <w:szCs w:val="22"/>
                      <w:lang w:eastAsia="ar-SA"/>
                    </w:rPr>
                  </w:pPr>
                  <w:r w:rsidRPr="0031599B">
                    <w:rPr>
                      <w:color w:val="000000"/>
                      <w:sz w:val="22"/>
                      <w:szCs w:val="22"/>
                      <w:lang w:eastAsia="ar-SA"/>
                    </w:rPr>
                    <w:t>МП.</w:t>
                  </w:r>
                </w:p>
              </w:tc>
              <w:tc>
                <w:tcPr>
                  <w:tcW w:w="904" w:type="dxa"/>
                  <w:shd w:val="clear" w:color="auto" w:fill="auto"/>
                </w:tcPr>
                <w:p w:rsidR="006032E0" w:rsidRPr="0031599B" w:rsidRDefault="006032E0" w:rsidP="008C5FA5">
                  <w:pPr>
                    <w:framePr w:hSpace="180" w:wrap="around" w:vAnchor="text" w:hAnchor="text" w:y="1"/>
                    <w:suppressAutoHyphens/>
                    <w:suppressOverlap/>
                    <w:rPr>
                      <w:b/>
                      <w:sz w:val="22"/>
                      <w:szCs w:val="22"/>
                      <w:lang w:eastAsia="ar-SA"/>
                    </w:rPr>
                  </w:pPr>
                </w:p>
              </w:tc>
              <w:tc>
                <w:tcPr>
                  <w:tcW w:w="6692" w:type="dxa"/>
                  <w:gridSpan w:val="2"/>
                  <w:shd w:val="clear" w:color="auto" w:fill="auto"/>
                </w:tcPr>
                <w:p w:rsidR="006032E0" w:rsidRPr="0031599B" w:rsidRDefault="006032E0" w:rsidP="008C5FA5">
                  <w:pPr>
                    <w:framePr w:hSpace="180" w:wrap="around" w:vAnchor="text" w:hAnchor="text" w:y="1"/>
                    <w:suppressAutoHyphens/>
                    <w:suppressOverlap/>
                    <w:rPr>
                      <w:b/>
                      <w:sz w:val="22"/>
                      <w:szCs w:val="22"/>
                      <w:lang w:eastAsia="ar-SA"/>
                    </w:rPr>
                  </w:pPr>
                </w:p>
              </w:tc>
            </w:tr>
          </w:tbl>
          <w:p w:rsidR="006032E0" w:rsidRDefault="006032E0" w:rsidP="00536504">
            <w:pPr>
              <w:rPr>
                <w:b/>
              </w:rPr>
            </w:pPr>
          </w:p>
          <w:p w:rsidR="006032E0" w:rsidRDefault="006032E0" w:rsidP="00536504">
            <w:pPr>
              <w:rPr>
                <w:b/>
              </w:rPr>
            </w:pPr>
          </w:p>
          <w:p w:rsidR="006032E0" w:rsidRDefault="006032E0" w:rsidP="00536504">
            <w:pPr>
              <w:rPr>
                <w:b/>
              </w:rPr>
            </w:pPr>
          </w:p>
          <w:p w:rsidR="006032E0" w:rsidRDefault="006032E0" w:rsidP="00536504">
            <w:pPr>
              <w:rPr>
                <w:b/>
              </w:rPr>
            </w:pPr>
          </w:p>
          <w:p w:rsidR="00536504" w:rsidRPr="0058011E" w:rsidRDefault="00536504" w:rsidP="00536504"/>
        </w:tc>
        <w:tc>
          <w:tcPr>
            <w:tcW w:w="4536" w:type="dxa"/>
          </w:tcPr>
          <w:p w:rsidR="00536504" w:rsidRPr="004C71B1" w:rsidRDefault="00536504" w:rsidP="00536504"/>
        </w:tc>
      </w:tr>
    </w:tbl>
    <w:p w:rsidR="00DE7BBB" w:rsidRDefault="00DE7BBB" w:rsidP="00695B78">
      <w:pPr>
        <w:jc w:val="both"/>
        <w:rPr>
          <w:b/>
        </w:rPr>
      </w:pPr>
    </w:p>
    <w:sectPr w:rsidR="00DE7BBB" w:rsidSect="003A5AA2">
      <w:footerReference w:type="default" r:id="rId9"/>
      <w:pgSz w:w="11906" w:h="16838"/>
      <w:pgMar w:top="1134" w:right="850" w:bottom="1134" w:left="1701" w:header="720" w:footer="720" w:gutter="0"/>
      <w:pgNumType w:start="17"/>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DA9" w:rsidRDefault="00876DA9">
      <w:r>
        <w:separator/>
      </w:r>
    </w:p>
  </w:endnote>
  <w:endnote w:type="continuationSeparator" w:id="0">
    <w:p w:rsidR="00876DA9" w:rsidRDefault="00876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4490348"/>
      <w:docPartObj>
        <w:docPartGallery w:val="Page Numbers (Bottom of Page)"/>
        <w:docPartUnique/>
      </w:docPartObj>
    </w:sdtPr>
    <w:sdtEndPr/>
    <w:sdtContent>
      <w:p w:rsidR="003A5AA2" w:rsidRDefault="003A5AA2">
        <w:pPr>
          <w:pStyle w:val="a6"/>
          <w:jc w:val="right"/>
        </w:pPr>
        <w:r>
          <w:fldChar w:fldCharType="begin"/>
        </w:r>
        <w:r>
          <w:instrText>PAGE   \* MERGEFORMAT</w:instrText>
        </w:r>
        <w:r>
          <w:fldChar w:fldCharType="separate"/>
        </w:r>
        <w:r w:rsidR="008C5FA5">
          <w:rPr>
            <w:noProof/>
          </w:rPr>
          <w:t>17</w:t>
        </w:r>
        <w:r>
          <w:fldChar w:fldCharType="end"/>
        </w:r>
      </w:p>
    </w:sdtContent>
  </w:sdt>
  <w:p w:rsidR="008225A9" w:rsidRDefault="008225A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DA9" w:rsidRDefault="00876DA9">
      <w:r>
        <w:separator/>
      </w:r>
    </w:p>
  </w:footnote>
  <w:footnote w:type="continuationSeparator" w:id="0">
    <w:p w:rsidR="00876DA9" w:rsidRDefault="00876D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1A96"/>
    <w:multiLevelType w:val="multilevel"/>
    <w:tmpl w:val="26E4569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636"/>
        </w:tabs>
        <w:ind w:left="3636" w:hanging="108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4848"/>
        </w:tabs>
        <w:ind w:left="4848" w:hanging="1440"/>
      </w:pPr>
      <w:rPr>
        <w:rFonts w:hint="default"/>
      </w:rPr>
    </w:lvl>
  </w:abstractNum>
  <w:abstractNum w:abstractNumId="1">
    <w:nsid w:val="3F7F2508"/>
    <w:multiLevelType w:val="singleLevel"/>
    <w:tmpl w:val="A4502A20"/>
    <w:lvl w:ilvl="0">
      <w:start w:val="3"/>
      <w:numFmt w:val="bullet"/>
      <w:lvlText w:val="-"/>
      <w:lvlJc w:val="left"/>
      <w:pPr>
        <w:tabs>
          <w:tab w:val="num" w:pos="1080"/>
        </w:tabs>
        <w:ind w:left="1080" w:hanging="360"/>
      </w:pPr>
      <w:rPr>
        <w:rFonts w:hint="default"/>
      </w:rPr>
    </w:lvl>
  </w:abstractNum>
  <w:abstractNum w:abstractNumId="2">
    <w:nsid w:val="6B0A3F3E"/>
    <w:multiLevelType w:val="singleLevel"/>
    <w:tmpl w:val="5518C9C6"/>
    <w:lvl w:ilvl="0">
      <w:start w:val="3"/>
      <w:numFmt w:val="bullet"/>
      <w:lvlText w:val="-"/>
      <w:lvlJc w:val="left"/>
      <w:pPr>
        <w:tabs>
          <w:tab w:val="num" w:pos="360"/>
        </w:tabs>
        <w:ind w:left="36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D84"/>
    <w:rsid w:val="00002FF0"/>
    <w:rsid w:val="00010822"/>
    <w:rsid w:val="00011AF9"/>
    <w:rsid w:val="000165E9"/>
    <w:rsid w:val="000218B9"/>
    <w:rsid w:val="00021CF6"/>
    <w:rsid w:val="00022109"/>
    <w:rsid w:val="000247A6"/>
    <w:rsid w:val="00026457"/>
    <w:rsid w:val="00033186"/>
    <w:rsid w:val="00033939"/>
    <w:rsid w:val="00036EC4"/>
    <w:rsid w:val="00044BF9"/>
    <w:rsid w:val="00045FBC"/>
    <w:rsid w:val="000462B2"/>
    <w:rsid w:val="00047183"/>
    <w:rsid w:val="0005089C"/>
    <w:rsid w:val="0005180E"/>
    <w:rsid w:val="000519C6"/>
    <w:rsid w:val="00054AC1"/>
    <w:rsid w:val="00054E62"/>
    <w:rsid w:val="00055421"/>
    <w:rsid w:val="00055F4B"/>
    <w:rsid w:val="00060914"/>
    <w:rsid w:val="00060A50"/>
    <w:rsid w:val="00060DB0"/>
    <w:rsid w:val="00060FF5"/>
    <w:rsid w:val="000668DC"/>
    <w:rsid w:val="00072E9F"/>
    <w:rsid w:val="00075350"/>
    <w:rsid w:val="00075B48"/>
    <w:rsid w:val="0007629C"/>
    <w:rsid w:val="000801B5"/>
    <w:rsid w:val="0008393F"/>
    <w:rsid w:val="00084888"/>
    <w:rsid w:val="00087CFB"/>
    <w:rsid w:val="00091844"/>
    <w:rsid w:val="00093AA3"/>
    <w:rsid w:val="00095ADF"/>
    <w:rsid w:val="000A05E2"/>
    <w:rsid w:val="000A0C39"/>
    <w:rsid w:val="000A196A"/>
    <w:rsid w:val="000A273F"/>
    <w:rsid w:val="000A779B"/>
    <w:rsid w:val="000B3D2E"/>
    <w:rsid w:val="000B4FE2"/>
    <w:rsid w:val="000B6439"/>
    <w:rsid w:val="000B647A"/>
    <w:rsid w:val="000B6CBF"/>
    <w:rsid w:val="000B6D94"/>
    <w:rsid w:val="000C27DE"/>
    <w:rsid w:val="000C46C5"/>
    <w:rsid w:val="000C520A"/>
    <w:rsid w:val="000C56E3"/>
    <w:rsid w:val="000C7A63"/>
    <w:rsid w:val="000C7DA3"/>
    <w:rsid w:val="000D507C"/>
    <w:rsid w:val="000D5D69"/>
    <w:rsid w:val="000D6DF5"/>
    <w:rsid w:val="000D7930"/>
    <w:rsid w:val="000E1DD2"/>
    <w:rsid w:val="000E23E7"/>
    <w:rsid w:val="000F0187"/>
    <w:rsid w:val="000F21BD"/>
    <w:rsid w:val="000F24BE"/>
    <w:rsid w:val="000F38E8"/>
    <w:rsid w:val="000F5BEA"/>
    <w:rsid w:val="000F5E73"/>
    <w:rsid w:val="000F67E6"/>
    <w:rsid w:val="0010003C"/>
    <w:rsid w:val="00100430"/>
    <w:rsid w:val="00102D5A"/>
    <w:rsid w:val="001047B6"/>
    <w:rsid w:val="00106868"/>
    <w:rsid w:val="00107E1E"/>
    <w:rsid w:val="00110B13"/>
    <w:rsid w:val="00113BCC"/>
    <w:rsid w:val="00115165"/>
    <w:rsid w:val="00116307"/>
    <w:rsid w:val="00117208"/>
    <w:rsid w:val="00122E60"/>
    <w:rsid w:val="00124C8C"/>
    <w:rsid w:val="00126338"/>
    <w:rsid w:val="00132F52"/>
    <w:rsid w:val="00134D37"/>
    <w:rsid w:val="00134F39"/>
    <w:rsid w:val="001377A1"/>
    <w:rsid w:val="00140B46"/>
    <w:rsid w:val="00141AE6"/>
    <w:rsid w:val="001420EB"/>
    <w:rsid w:val="001431BD"/>
    <w:rsid w:val="00143B41"/>
    <w:rsid w:val="00144005"/>
    <w:rsid w:val="001469C5"/>
    <w:rsid w:val="001471F1"/>
    <w:rsid w:val="00150F7E"/>
    <w:rsid w:val="001518BA"/>
    <w:rsid w:val="00151D33"/>
    <w:rsid w:val="0015305D"/>
    <w:rsid w:val="00153BA7"/>
    <w:rsid w:val="00155CF9"/>
    <w:rsid w:val="001564AE"/>
    <w:rsid w:val="001567A6"/>
    <w:rsid w:val="00157E17"/>
    <w:rsid w:val="0016026A"/>
    <w:rsid w:val="00161C45"/>
    <w:rsid w:val="0016329C"/>
    <w:rsid w:val="00163407"/>
    <w:rsid w:val="00164C75"/>
    <w:rsid w:val="00167153"/>
    <w:rsid w:val="001776CA"/>
    <w:rsid w:val="0018155F"/>
    <w:rsid w:val="0018184E"/>
    <w:rsid w:val="001831CE"/>
    <w:rsid w:val="00184F57"/>
    <w:rsid w:val="001871F8"/>
    <w:rsid w:val="00187AD5"/>
    <w:rsid w:val="00190A3C"/>
    <w:rsid w:val="00191FCF"/>
    <w:rsid w:val="0019390B"/>
    <w:rsid w:val="00194EC7"/>
    <w:rsid w:val="00196F7A"/>
    <w:rsid w:val="001A082F"/>
    <w:rsid w:val="001A098C"/>
    <w:rsid w:val="001A0AFF"/>
    <w:rsid w:val="001A4303"/>
    <w:rsid w:val="001A6A0F"/>
    <w:rsid w:val="001A797A"/>
    <w:rsid w:val="001B0463"/>
    <w:rsid w:val="001B1415"/>
    <w:rsid w:val="001B1817"/>
    <w:rsid w:val="001B2158"/>
    <w:rsid w:val="001B2A77"/>
    <w:rsid w:val="001B567E"/>
    <w:rsid w:val="001B5AE5"/>
    <w:rsid w:val="001B76CA"/>
    <w:rsid w:val="001B786E"/>
    <w:rsid w:val="001C0485"/>
    <w:rsid w:val="001C1CB9"/>
    <w:rsid w:val="001C5878"/>
    <w:rsid w:val="001D0F1B"/>
    <w:rsid w:val="001D1F06"/>
    <w:rsid w:val="001D2A7E"/>
    <w:rsid w:val="001D5902"/>
    <w:rsid w:val="001D6001"/>
    <w:rsid w:val="001E2DA1"/>
    <w:rsid w:val="001E41FB"/>
    <w:rsid w:val="001F1F82"/>
    <w:rsid w:val="001F2784"/>
    <w:rsid w:val="001F2989"/>
    <w:rsid w:val="001F398B"/>
    <w:rsid w:val="001F5258"/>
    <w:rsid w:val="001F7AB3"/>
    <w:rsid w:val="00201AF4"/>
    <w:rsid w:val="00202C4C"/>
    <w:rsid w:val="00203484"/>
    <w:rsid w:val="002108FA"/>
    <w:rsid w:val="00211645"/>
    <w:rsid w:val="002118D5"/>
    <w:rsid w:val="002132CF"/>
    <w:rsid w:val="00215B1B"/>
    <w:rsid w:val="0021601B"/>
    <w:rsid w:val="002163C5"/>
    <w:rsid w:val="002168D3"/>
    <w:rsid w:val="00225863"/>
    <w:rsid w:val="00226DD8"/>
    <w:rsid w:val="00230E1F"/>
    <w:rsid w:val="002316F1"/>
    <w:rsid w:val="00233060"/>
    <w:rsid w:val="002332A9"/>
    <w:rsid w:val="00235495"/>
    <w:rsid w:val="00235CB4"/>
    <w:rsid w:val="00235F7C"/>
    <w:rsid w:val="00237409"/>
    <w:rsid w:val="002415E6"/>
    <w:rsid w:val="00241748"/>
    <w:rsid w:val="00241EFC"/>
    <w:rsid w:val="0024379C"/>
    <w:rsid w:val="00245F85"/>
    <w:rsid w:val="002466FA"/>
    <w:rsid w:val="00246F51"/>
    <w:rsid w:val="0024746A"/>
    <w:rsid w:val="00247F23"/>
    <w:rsid w:val="00250EBD"/>
    <w:rsid w:val="002524BB"/>
    <w:rsid w:val="0026474F"/>
    <w:rsid w:val="002716D1"/>
    <w:rsid w:val="00271FB9"/>
    <w:rsid w:val="0027270C"/>
    <w:rsid w:val="00275BC7"/>
    <w:rsid w:val="00277B73"/>
    <w:rsid w:val="00280DE2"/>
    <w:rsid w:val="002840C2"/>
    <w:rsid w:val="00284807"/>
    <w:rsid w:val="00286A09"/>
    <w:rsid w:val="00287FD7"/>
    <w:rsid w:val="0029180F"/>
    <w:rsid w:val="002937E0"/>
    <w:rsid w:val="00293EB1"/>
    <w:rsid w:val="002A1CD2"/>
    <w:rsid w:val="002A3E20"/>
    <w:rsid w:val="002A56C4"/>
    <w:rsid w:val="002A7994"/>
    <w:rsid w:val="002B7CF9"/>
    <w:rsid w:val="002B7EEE"/>
    <w:rsid w:val="002B7FEC"/>
    <w:rsid w:val="002C2A8E"/>
    <w:rsid w:val="002C34F1"/>
    <w:rsid w:val="002C50E5"/>
    <w:rsid w:val="002D094B"/>
    <w:rsid w:val="002D0B6B"/>
    <w:rsid w:val="002D1ED1"/>
    <w:rsid w:val="002D433F"/>
    <w:rsid w:val="002E0AC1"/>
    <w:rsid w:val="002E1399"/>
    <w:rsid w:val="002E2360"/>
    <w:rsid w:val="002E4C91"/>
    <w:rsid w:val="002E6D4C"/>
    <w:rsid w:val="002F0634"/>
    <w:rsid w:val="00301D21"/>
    <w:rsid w:val="003025E0"/>
    <w:rsid w:val="00302612"/>
    <w:rsid w:val="00302C97"/>
    <w:rsid w:val="00303EB2"/>
    <w:rsid w:val="0030690D"/>
    <w:rsid w:val="00311CD1"/>
    <w:rsid w:val="00312EFA"/>
    <w:rsid w:val="003131DD"/>
    <w:rsid w:val="0031421F"/>
    <w:rsid w:val="00314F96"/>
    <w:rsid w:val="003159DD"/>
    <w:rsid w:val="00315CFD"/>
    <w:rsid w:val="003178D7"/>
    <w:rsid w:val="0032090A"/>
    <w:rsid w:val="00323C53"/>
    <w:rsid w:val="00324384"/>
    <w:rsid w:val="00324A86"/>
    <w:rsid w:val="003262B0"/>
    <w:rsid w:val="00326527"/>
    <w:rsid w:val="00326D2A"/>
    <w:rsid w:val="003273BE"/>
    <w:rsid w:val="00327490"/>
    <w:rsid w:val="003307A4"/>
    <w:rsid w:val="00331E8E"/>
    <w:rsid w:val="00333003"/>
    <w:rsid w:val="003330DE"/>
    <w:rsid w:val="00335393"/>
    <w:rsid w:val="00336E6C"/>
    <w:rsid w:val="00340809"/>
    <w:rsid w:val="0034440E"/>
    <w:rsid w:val="00344B0E"/>
    <w:rsid w:val="0034573D"/>
    <w:rsid w:val="003457DC"/>
    <w:rsid w:val="003463F5"/>
    <w:rsid w:val="003478FD"/>
    <w:rsid w:val="0035073F"/>
    <w:rsid w:val="00351EA4"/>
    <w:rsid w:val="00355BC8"/>
    <w:rsid w:val="00357547"/>
    <w:rsid w:val="0035762F"/>
    <w:rsid w:val="00357EE8"/>
    <w:rsid w:val="00364406"/>
    <w:rsid w:val="0037000A"/>
    <w:rsid w:val="00370A2F"/>
    <w:rsid w:val="00371AC3"/>
    <w:rsid w:val="00376EBA"/>
    <w:rsid w:val="00380482"/>
    <w:rsid w:val="00387AD9"/>
    <w:rsid w:val="00391B51"/>
    <w:rsid w:val="00391B87"/>
    <w:rsid w:val="00391DD1"/>
    <w:rsid w:val="003930E3"/>
    <w:rsid w:val="00394166"/>
    <w:rsid w:val="0039433E"/>
    <w:rsid w:val="00394AC9"/>
    <w:rsid w:val="00395046"/>
    <w:rsid w:val="003A1E5A"/>
    <w:rsid w:val="003A5AA2"/>
    <w:rsid w:val="003A5C13"/>
    <w:rsid w:val="003B0A45"/>
    <w:rsid w:val="003B1449"/>
    <w:rsid w:val="003B1A84"/>
    <w:rsid w:val="003B3433"/>
    <w:rsid w:val="003B3515"/>
    <w:rsid w:val="003B5991"/>
    <w:rsid w:val="003B62C0"/>
    <w:rsid w:val="003B6C1A"/>
    <w:rsid w:val="003C077D"/>
    <w:rsid w:val="003C60D2"/>
    <w:rsid w:val="003C64FB"/>
    <w:rsid w:val="003D0E76"/>
    <w:rsid w:val="003D2DC8"/>
    <w:rsid w:val="003D412C"/>
    <w:rsid w:val="003D61EB"/>
    <w:rsid w:val="003D69EB"/>
    <w:rsid w:val="003E31D9"/>
    <w:rsid w:val="003E3AD0"/>
    <w:rsid w:val="003E4E9D"/>
    <w:rsid w:val="003E5444"/>
    <w:rsid w:val="003F02B5"/>
    <w:rsid w:val="003F15E4"/>
    <w:rsid w:val="003F2C75"/>
    <w:rsid w:val="003F2C9E"/>
    <w:rsid w:val="003F7113"/>
    <w:rsid w:val="003F7EEB"/>
    <w:rsid w:val="00403B48"/>
    <w:rsid w:val="004041A7"/>
    <w:rsid w:val="00405293"/>
    <w:rsid w:val="00406305"/>
    <w:rsid w:val="00407CE0"/>
    <w:rsid w:val="004139AC"/>
    <w:rsid w:val="00413E38"/>
    <w:rsid w:val="00416766"/>
    <w:rsid w:val="00417286"/>
    <w:rsid w:val="004203BD"/>
    <w:rsid w:val="004204B4"/>
    <w:rsid w:val="00421CA9"/>
    <w:rsid w:val="00421D2A"/>
    <w:rsid w:val="0042213D"/>
    <w:rsid w:val="0042256D"/>
    <w:rsid w:val="004229F7"/>
    <w:rsid w:val="00423C0D"/>
    <w:rsid w:val="0042447D"/>
    <w:rsid w:val="00425F7E"/>
    <w:rsid w:val="00427ADA"/>
    <w:rsid w:val="00430397"/>
    <w:rsid w:val="004335CF"/>
    <w:rsid w:val="0043431A"/>
    <w:rsid w:val="00435B6B"/>
    <w:rsid w:val="004379D2"/>
    <w:rsid w:val="00440567"/>
    <w:rsid w:val="00443DDA"/>
    <w:rsid w:val="00444EE8"/>
    <w:rsid w:val="004456A9"/>
    <w:rsid w:val="00445EEB"/>
    <w:rsid w:val="00446A1B"/>
    <w:rsid w:val="00447366"/>
    <w:rsid w:val="0045001B"/>
    <w:rsid w:val="00450048"/>
    <w:rsid w:val="004579B9"/>
    <w:rsid w:val="00457ACE"/>
    <w:rsid w:val="00457F29"/>
    <w:rsid w:val="004609F0"/>
    <w:rsid w:val="00460D5A"/>
    <w:rsid w:val="00472F94"/>
    <w:rsid w:val="00477AAD"/>
    <w:rsid w:val="004817CB"/>
    <w:rsid w:val="004838E8"/>
    <w:rsid w:val="00486DB9"/>
    <w:rsid w:val="00487D6A"/>
    <w:rsid w:val="00491863"/>
    <w:rsid w:val="004923BD"/>
    <w:rsid w:val="00496932"/>
    <w:rsid w:val="004A01EA"/>
    <w:rsid w:val="004A2318"/>
    <w:rsid w:val="004A2322"/>
    <w:rsid w:val="004B1130"/>
    <w:rsid w:val="004B50FB"/>
    <w:rsid w:val="004B6791"/>
    <w:rsid w:val="004C160A"/>
    <w:rsid w:val="004C3FD4"/>
    <w:rsid w:val="004C5633"/>
    <w:rsid w:val="004C57D3"/>
    <w:rsid w:val="004C6515"/>
    <w:rsid w:val="004C70D4"/>
    <w:rsid w:val="004C70FE"/>
    <w:rsid w:val="004C71B1"/>
    <w:rsid w:val="004D0284"/>
    <w:rsid w:val="004D0EEE"/>
    <w:rsid w:val="004D1419"/>
    <w:rsid w:val="004D1C42"/>
    <w:rsid w:val="004E0387"/>
    <w:rsid w:val="004E0D04"/>
    <w:rsid w:val="004E0DF7"/>
    <w:rsid w:val="004E3868"/>
    <w:rsid w:val="004E43C3"/>
    <w:rsid w:val="004E4ADC"/>
    <w:rsid w:val="004E51AB"/>
    <w:rsid w:val="004E6783"/>
    <w:rsid w:val="004E6CDA"/>
    <w:rsid w:val="004F09A0"/>
    <w:rsid w:val="004F519B"/>
    <w:rsid w:val="005016DC"/>
    <w:rsid w:val="00504507"/>
    <w:rsid w:val="005045E4"/>
    <w:rsid w:val="00505E5B"/>
    <w:rsid w:val="00507BCB"/>
    <w:rsid w:val="00510DE2"/>
    <w:rsid w:val="00512E7D"/>
    <w:rsid w:val="0051335A"/>
    <w:rsid w:val="00513EFA"/>
    <w:rsid w:val="00515325"/>
    <w:rsid w:val="00522B22"/>
    <w:rsid w:val="00524BB6"/>
    <w:rsid w:val="005257A3"/>
    <w:rsid w:val="0052633D"/>
    <w:rsid w:val="00530C0E"/>
    <w:rsid w:val="00533265"/>
    <w:rsid w:val="00533ECF"/>
    <w:rsid w:val="005346EA"/>
    <w:rsid w:val="005350BD"/>
    <w:rsid w:val="00536504"/>
    <w:rsid w:val="00537032"/>
    <w:rsid w:val="005406BB"/>
    <w:rsid w:val="00540CFE"/>
    <w:rsid w:val="0054121F"/>
    <w:rsid w:val="0054304D"/>
    <w:rsid w:val="005440C6"/>
    <w:rsid w:val="00544ADB"/>
    <w:rsid w:val="0055078A"/>
    <w:rsid w:val="00550F4A"/>
    <w:rsid w:val="0055215D"/>
    <w:rsid w:val="0055467D"/>
    <w:rsid w:val="00554DA1"/>
    <w:rsid w:val="00554DE8"/>
    <w:rsid w:val="00555D83"/>
    <w:rsid w:val="00555FD0"/>
    <w:rsid w:val="0055704E"/>
    <w:rsid w:val="005639DC"/>
    <w:rsid w:val="00564E55"/>
    <w:rsid w:val="00565301"/>
    <w:rsid w:val="00566324"/>
    <w:rsid w:val="00566B82"/>
    <w:rsid w:val="00566F44"/>
    <w:rsid w:val="00570B06"/>
    <w:rsid w:val="00572618"/>
    <w:rsid w:val="00577165"/>
    <w:rsid w:val="0058011E"/>
    <w:rsid w:val="00580A86"/>
    <w:rsid w:val="00582D8F"/>
    <w:rsid w:val="005850DB"/>
    <w:rsid w:val="005912D7"/>
    <w:rsid w:val="00594E49"/>
    <w:rsid w:val="00596424"/>
    <w:rsid w:val="0059720C"/>
    <w:rsid w:val="005A02D7"/>
    <w:rsid w:val="005A1E65"/>
    <w:rsid w:val="005A27D7"/>
    <w:rsid w:val="005A419E"/>
    <w:rsid w:val="005A6D71"/>
    <w:rsid w:val="005A7EFC"/>
    <w:rsid w:val="005B78CC"/>
    <w:rsid w:val="005B7B28"/>
    <w:rsid w:val="005C0E97"/>
    <w:rsid w:val="005C16A9"/>
    <w:rsid w:val="005C2850"/>
    <w:rsid w:val="005C307C"/>
    <w:rsid w:val="005C36FA"/>
    <w:rsid w:val="005C382B"/>
    <w:rsid w:val="005C3A4F"/>
    <w:rsid w:val="005C3FFB"/>
    <w:rsid w:val="005C46B9"/>
    <w:rsid w:val="005C503E"/>
    <w:rsid w:val="005C7081"/>
    <w:rsid w:val="005D0E0E"/>
    <w:rsid w:val="005D3A74"/>
    <w:rsid w:val="005D76AA"/>
    <w:rsid w:val="005D7A56"/>
    <w:rsid w:val="005E0D9E"/>
    <w:rsid w:val="005E111D"/>
    <w:rsid w:val="005E42B2"/>
    <w:rsid w:val="005E6382"/>
    <w:rsid w:val="005F0857"/>
    <w:rsid w:val="005F105C"/>
    <w:rsid w:val="005F3E58"/>
    <w:rsid w:val="006002D7"/>
    <w:rsid w:val="00600C94"/>
    <w:rsid w:val="00601C97"/>
    <w:rsid w:val="006032E0"/>
    <w:rsid w:val="00604C28"/>
    <w:rsid w:val="00604D07"/>
    <w:rsid w:val="00606790"/>
    <w:rsid w:val="0060721E"/>
    <w:rsid w:val="00610B6B"/>
    <w:rsid w:val="00611907"/>
    <w:rsid w:val="0061282F"/>
    <w:rsid w:val="0061302D"/>
    <w:rsid w:val="00614462"/>
    <w:rsid w:val="00616269"/>
    <w:rsid w:val="00620A11"/>
    <w:rsid w:val="00621407"/>
    <w:rsid w:val="00621531"/>
    <w:rsid w:val="00621DB1"/>
    <w:rsid w:val="00626FB6"/>
    <w:rsid w:val="006301EC"/>
    <w:rsid w:val="00632620"/>
    <w:rsid w:val="00635860"/>
    <w:rsid w:val="00635C5C"/>
    <w:rsid w:val="00636A65"/>
    <w:rsid w:val="00636F0D"/>
    <w:rsid w:val="006377DB"/>
    <w:rsid w:val="00640183"/>
    <w:rsid w:val="0064253C"/>
    <w:rsid w:val="00644D29"/>
    <w:rsid w:val="006470F7"/>
    <w:rsid w:val="00650F1F"/>
    <w:rsid w:val="006520A7"/>
    <w:rsid w:val="00654AE1"/>
    <w:rsid w:val="0065608B"/>
    <w:rsid w:val="00657EB7"/>
    <w:rsid w:val="00661293"/>
    <w:rsid w:val="00661F1A"/>
    <w:rsid w:val="00666E4A"/>
    <w:rsid w:val="00667E35"/>
    <w:rsid w:val="006725DE"/>
    <w:rsid w:val="00676137"/>
    <w:rsid w:val="00677F69"/>
    <w:rsid w:val="006801DA"/>
    <w:rsid w:val="006802F5"/>
    <w:rsid w:val="00680836"/>
    <w:rsid w:val="0068293B"/>
    <w:rsid w:val="00685409"/>
    <w:rsid w:val="006864E3"/>
    <w:rsid w:val="00687AB9"/>
    <w:rsid w:val="006935B6"/>
    <w:rsid w:val="00694ED5"/>
    <w:rsid w:val="00695B78"/>
    <w:rsid w:val="00696F49"/>
    <w:rsid w:val="00697037"/>
    <w:rsid w:val="00697616"/>
    <w:rsid w:val="006A16CC"/>
    <w:rsid w:val="006A7FC4"/>
    <w:rsid w:val="006B0344"/>
    <w:rsid w:val="006B13A2"/>
    <w:rsid w:val="006B1718"/>
    <w:rsid w:val="006B1E4F"/>
    <w:rsid w:val="006B1EEF"/>
    <w:rsid w:val="006B39D0"/>
    <w:rsid w:val="006B4BBC"/>
    <w:rsid w:val="006B6966"/>
    <w:rsid w:val="006B6A53"/>
    <w:rsid w:val="006B77BC"/>
    <w:rsid w:val="006C0117"/>
    <w:rsid w:val="006C472E"/>
    <w:rsid w:val="006C4E54"/>
    <w:rsid w:val="006C50A1"/>
    <w:rsid w:val="006C5D90"/>
    <w:rsid w:val="006D02B5"/>
    <w:rsid w:val="006D052A"/>
    <w:rsid w:val="006D07E6"/>
    <w:rsid w:val="006D345B"/>
    <w:rsid w:val="006D3CE1"/>
    <w:rsid w:val="006E0C93"/>
    <w:rsid w:val="006E2555"/>
    <w:rsid w:val="006E4207"/>
    <w:rsid w:val="006E55FA"/>
    <w:rsid w:val="006E5EED"/>
    <w:rsid w:val="006E6497"/>
    <w:rsid w:val="006F05CA"/>
    <w:rsid w:val="006F1009"/>
    <w:rsid w:val="006F16F4"/>
    <w:rsid w:val="006F2BAF"/>
    <w:rsid w:val="006F4051"/>
    <w:rsid w:val="006F7A69"/>
    <w:rsid w:val="0070375C"/>
    <w:rsid w:val="00704502"/>
    <w:rsid w:val="00707A7E"/>
    <w:rsid w:val="00710B10"/>
    <w:rsid w:val="00710E67"/>
    <w:rsid w:val="0071340E"/>
    <w:rsid w:val="007151D3"/>
    <w:rsid w:val="00715C2A"/>
    <w:rsid w:val="007168EF"/>
    <w:rsid w:val="0072265C"/>
    <w:rsid w:val="00726C1E"/>
    <w:rsid w:val="00730251"/>
    <w:rsid w:val="007311DE"/>
    <w:rsid w:val="00733967"/>
    <w:rsid w:val="00734177"/>
    <w:rsid w:val="00734A7E"/>
    <w:rsid w:val="00734D4F"/>
    <w:rsid w:val="00737357"/>
    <w:rsid w:val="00737F62"/>
    <w:rsid w:val="007423C3"/>
    <w:rsid w:val="00747702"/>
    <w:rsid w:val="00747A94"/>
    <w:rsid w:val="00753F2C"/>
    <w:rsid w:val="00762A2E"/>
    <w:rsid w:val="00762AF9"/>
    <w:rsid w:val="00764F8B"/>
    <w:rsid w:val="007663CF"/>
    <w:rsid w:val="00771A65"/>
    <w:rsid w:val="0077368E"/>
    <w:rsid w:val="00775B1F"/>
    <w:rsid w:val="00780EAE"/>
    <w:rsid w:val="00784012"/>
    <w:rsid w:val="007848B8"/>
    <w:rsid w:val="00787329"/>
    <w:rsid w:val="007920D5"/>
    <w:rsid w:val="00795847"/>
    <w:rsid w:val="00797709"/>
    <w:rsid w:val="00797CEA"/>
    <w:rsid w:val="00797E6F"/>
    <w:rsid w:val="007A059F"/>
    <w:rsid w:val="007A0B75"/>
    <w:rsid w:val="007A350C"/>
    <w:rsid w:val="007A5AA0"/>
    <w:rsid w:val="007B0EC9"/>
    <w:rsid w:val="007B3732"/>
    <w:rsid w:val="007C006D"/>
    <w:rsid w:val="007C0369"/>
    <w:rsid w:val="007C2688"/>
    <w:rsid w:val="007C2C3C"/>
    <w:rsid w:val="007C7336"/>
    <w:rsid w:val="007D0D9F"/>
    <w:rsid w:val="007D42BF"/>
    <w:rsid w:val="007D6561"/>
    <w:rsid w:val="007D6B0D"/>
    <w:rsid w:val="007D75B1"/>
    <w:rsid w:val="007E01B1"/>
    <w:rsid w:val="007E0C6F"/>
    <w:rsid w:val="007E1073"/>
    <w:rsid w:val="007E152A"/>
    <w:rsid w:val="007E28E6"/>
    <w:rsid w:val="007E2A8C"/>
    <w:rsid w:val="007E2EE3"/>
    <w:rsid w:val="007E713D"/>
    <w:rsid w:val="007E72FE"/>
    <w:rsid w:val="007E77A3"/>
    <w:rsid w:val="007E7CA7"/>
    <w:rsid w:val="007F0F94"/>
    <w:rsid w:val="007F1141"/>
    <w:rsid w:val="007F15C1"/>
    <w:rsid w:val="007F2DB3"/>
    <w:rsid w:val="007F3592"/>
    <w:rsid w:val="008061F7"/>
    <w:rsid w:val="00817D82"/>
    <w:rsid w:val="008225A9"/>
    <w:rsid w:val="008240A7"/>
    <w:rsid w:val="00825D92"/>
    <w:rsid w:val="0082674E"/>
    <w:rsid w:val="00830A35"/>
    <w:rsid w:val="008322BA"/>
    <w:rsid w:val="00836DD8"/>
    <w:rsid w:val="00841DBC"/>
    <w:rsid w:val="00841F2A"/>
    <w:rsid w:val="00843C47"/>
    <w:rsid w:val="00844373"/>
    <w:rsid w:val="00845611"/>
    <w:rsid w:val="00852DAE"/>
    <w:rsid w:val="008549C4"/>
    <w:rsid w:val="00861CAC"/>
    <w:rsid w:val="00862B08"/>
    <w:rsid w:val="008634BE"/>
    <w:rsid w:val="00864BA4"/>
    <w:rsid w:val="00865A7F"/>
    <w:rsid w:val="008664A9"/>
    <w:rsid w:val="008670A0"/>
    <w:rsid w:val="00870F0E"/>
    <w:rsid w:val="00875850"/>
    <w:rsid w:val="008766F0"/>
    <w:rsid w:val="00876DA9"/>
    <w:rsid w:val="00877E98"/>
    <w:rsid w:val="00880AA0"/>
    <w:rsid w:val="008836F2"/>
    <w:rsid w:val="00884BD4"/>
    <w:rsid w:val="00884DBC"/>
    <w:rsid w:val="00884F64"/>
    <w:rsid w:val="00886019"/>
    <w:rsid w:val="00895E6A"/>
    <w:rsid w:val="00895F86"/>
    <w:rsid w:val="008961C9"/>
    <w:rsid w:val="00896556"/>
    <w:rsid w:val="008A0F32"/>
    <w:rsid w:val="008A1F2C"/>
    <w:rsid w:val="008A3E5E"/>
    <w:rsid w:val="008A4182"/>
    <w:rsid w:val="008A45A0"/>
    <w:rsid w:val="008A47BC"/>
    <w:rsid w:val="008A4D6A"/>
    <w:rsid w:val="008A643B"/>
    <w:rsid w:val="008A7FFC"/>
    <w:rsid w:val="008C11AC"/>
    <w:rsid w:val="008C5FA5"/>
    <w:rsid w:val="008C793C"/>
    <w:rsid w:val="008D1399"/>
    <w:rsid w:val="008D4B76"/>
    <w:rsid w:val="008D71A2"/>
    <w:rsid w:val="008E0648"/>
    <w:rsid w:val="008E4E6B"/>
    <w:rsid w:val="008E5245"/>
    <w:rsid w:val="008E6B03"/>
    <w:rsid w:val="008F1CA1"/>
    <w:rsid w:val="008F211E"/>
    <w:rsid w:val="008F28C3"/>
    <w:rsid w:val="008F51F8"/>
    <w:rsid w:val="00900924"/>
    <w:rsid w:val="009034F5"/>
    <w:rsid w:val="00903D18"/>
    <w:rsid w:val="00911FB2"/>
    <w:rsid w:val="00913895"/>
    <w:rsid w:val="009162B4"/>
    <w:rsid w:val="0091645F"/>
    <w:rsid w:val="00923BFE"/>
    <w:rsid w:val="00931FD3"/>
    <w:rsid w:val="00932267"/>
    <w:rsid w:val="00934856"/>
    <w:rsid w:val="0093487D"/>
    <w:rsid w:val="00934D54"/>
    <w:rsid w:val="00935FB0"/>
    <w:rsid w:val="00941B61"/>
    <w:rsid w:val="009432FA"/>
    <w:rsid w:val="0094336D"/>
    <w:rsid w:val="00944354"/>
    <w:rsid w:val="0094461E"/>
    <w:rsid w:val="00944660"/>
    <w:rsid w:val="00944E7B"/>
    <w:rsid w:val="009454BA"/>
    <w:rsid w:val="00953B4A"/>
    <w:rsid w:val="00954A70"/>
    <w:rsid w:val="00955697"/>
    <w:rsid w:val="00957099"/>
    <w:rsid w:val="00957943"/>
    <w:rsid w:val="00957B43"/>
    <w:rsid w:val="00962DFF"/>
    <w:rsid w:val="00972C26"/>
    <w:rsid w:val="00972F9A"/>
    <w:rsid w:val="00976240"/>
    <w:rsid w:val="00983044"/>
    <w:rsid w:val="0099128E"/>
    <w:rsid w:val="009914C9"/>
    <w:rsid w:val="00992A0B"/>
    <w:rsid w:val="009946F8"/>
    <w:rsid w:val="00997213"/>
    <w:rsid w:val="00997F15"/>
    <w:rsid w:val="009A262C"/>
    <w:rsid w:val="009A293A"/>
    <w:rsid w:val="009A3F89"/>
    <w:rsid w:val="009A46A6"/>
    <w:rsid w:val="009A6119"/>
    <w:rsid w:val="009A7AB1"/>
    <w:rsid w:val="009A7EB6"/>
    <w:rsid w:val="009B1831"/>
    <w:rsid w:val="009B1E58"/>
    <w:rsid w:val="009B3E8B"/>
    <w:rsid w:val="009B5EA0"/>
    <w:rsid w:val="009B68DC"/>
    <w:rsid w:val="009B709A"/>
    <w:rsid w:val="009C0952"/>
    <w:rsid w:val="009C0DFE"/>
    <w:rsid w:val="009C14CC"/>
    <w:rsid w:val="009C1608"/>
    <w:rsid w:val="009C1C99"/>
    <w:rsid w:val="009C2260"/>
    <w:rsid w:val="009C26B8"/>
    <w:rsid w:val="009C55F0"/>
    <w:rsid w:val="009C566F"/>
    <w:rsid w:val="009C5BFE"/>
    <w:rsid w:val="009D01FB"/>
    <w:rsid w:val="009D0B88"/>
    <w:rsid w:val="009D0D97"/>
    <w:rsid w:val="009D2D25"/>
    <w:rsid w:val="009D3C27"/>
    <w:rsid w:val="009D45F2"/>
    <w:rsid w:val="009D4739"/>
    <w:rsid w:val="009D49AE"/>
    <w:rsid w:val="009D5DC3"/>
    <w:rsid w:val="009D7058"/>
    <w:rsid w:val="009E0856"/>
    <w:rsid w:val="009E265E"/>
    <w:rsid w:val="009E4889"/>
    <w:rsid w:val="009F17AC"/>
    <w:rsid w:val="009F1F00"/>
    <w:rsid w:val="009F3785"/>
    <w:rsid w:val="009F5CB8"/>
    <w:rsid w:val="009F6CD2"/>
    <w:rsid w:val="009F796B"/>
    <w:rsid w:val="009F7E25"/>
    <w:rsid w:val="00A11FA9"/>
    <w:rsid w:val="00A178B4"/>
    <w:rsid w:val="00A17925"/>
    <w:rsid w:val="00A21310"/>
    <w:rsid w:val="00A21858"/>
    <w:rsid w:val="00A22FD6"/>
    <w:rsid w:val="00A25777"/>
    <w:rsid w:val="00A268E6"/>
    <w:rsid w:val="00A27F71"/>
    <w:rsid w:val="00A31114"/>
    <w:rsid w:val="00A32AED"/>
    <w:rsid w:val="00A330B3"/>
    <w:rsid w:val="00A3379A"/>
    <w:rsid w:val="00A35108"/>
    <w:rsid w:val="00A3575B"/>
    <w:rsid w:val="00A42123"/>
    <w:rsid w:val="00A42639"/>
    <w:rsid w:val="00A43F18"/>
    <w:rsid w:val="00A43F50"/>
    <w:rsid w:val="00A51D94"/>
    <w:rsid w:val="00A5329C"/>
    <w:rsid w:val="00A53AA1"/>
    <w:rsid w:val="00A554DE"/>
    <w:rsid w:val="00A62ECC"/>
    <w:rsid w:val="00A63EEC"/>
    <w:rsid w:val="00A665CD"/>
    <w:rsid w:val="00A70D38"/>
    <w:rsid w:val="00A72146"/>
    <w:rsid w:val="00A73C44"/>
    <w:rsid w:val="00A75D1E"/>
    <w:rsid w:val="00A76922"/>
    <w:rsid w:val="00A8107D"/>
    <w:rsid w:val="00A83101"/>
    <w:rsid w:val="00A9007F"/>
    <w:rsid w:val="00A90E67"/>
    <w:rsid w:val="00A92317"/>
    <w:rsid w:val="00A93036"/>
    <w:rsid w:val="00A936BB"/>
    <w:rsid w:val="00A97EA1"/>
    <w:rsid w:val="00AA3369"/>
    <w:rsid w:val="00AA34F6"/>
    <w:rsid w:val="00AA6B3D"/>
    <w:rsid w:val="00AB2D08"/>
    <w:rsid w:val="00AB3036"/>
    <w:rsid w:val="00AB309A"/>
    <w:rsid w:val="00AB37A6"/>
    <w:rsid w:val="00AB42EF"/>
    <w:rsid w:val="00AB6A3F"/>
    <w:rsid w:val="00AB6E8C"/>
    <w:rsid w:val="00AB7399"/>
    <w:rsid w:val="00AB7EE5"/>
    <w:rsid w:val="00AB7FBA"/>
    <w:rsid w:val="00AC0F67"/>
    <w:rsid w:val="00AC1B36"/>
    <w:rsid w:val="00AC3623"/>
    <w:rsid w:val="00AD08FE"/>
    <w:rsid w:val="00AD19B0"/>
    <w:rsid w:val="00AD2974"/>
    <w:rsid w:val="00AD3F73"/>
    <w:rsid w:val="00AD7CD8"/>
    <w:rsid w:val="00AE01BA"/>
    <w:rsid w:val="00AE0DEF"/>
    <w:rsid w:val="00AE47D4"/>
    <w:rsid w:val="00AF0A5D"/>
    <w:rsid w:val="00AF13AE"/>
    <w:rsid w:val="00AF2DBF"/>
    <w:rsid w:val="00AF2DEA"/>
    <w:rsid w:val="00AF3F20"/>
    <w:rsid w:val="00AF3FED"/>
    <w:rsid w:val="00AF53C2"/>
    <w:rsid w:val="00B0159E"/>
    <w:rsid w:val="00B02110"/>
    <w:rsid w:val="00B03658"/>
    <w:rsid w:val="00B0484F"/>
    <w:rsid w:val="00B050C4"/>
    <w:rsid w:val="00B05E54"/>
    <w:rsid w:val="00B05E87"/>
    <w:rsid w:val="00B11D71"/>
    <w:rsid w:val="00B17BA7"/>
    <w:rsid w:val="00B2282D"/>
    <w:rsid w:val="00B235FA"/>
    <w:rsid w:val="00B24436"/>
    <w:rsid w:val="00B247CC"/>
    <w:rsid w:val="00B25D84"/>
    <w:rsid w:val="00B25E8B"/>
    <w:rsid w:val="00B25F81"/>
    <w:rsid w:val="00B26CB0"/>
    <w:rsid w:val="00B27FA4"/>
    <w:rsid w:val="00B302E1"/>
    <w:rsid w:val="00B30BF1"/>
    <w:rsid w:val="00B31E2F"/>
    <w:rsid w:val="00B32E4B"/>
    <w:rsid w:val="00B3360F"/>
    <w:rsid w:val="00B356C3"/>
    <w:rsid w:val="00B3587A"/>
    <w:rsid w:val="00B35DEC"/>
    <w:rsid w:val="00B37F0B"/>
    <w:rsid w:val="00B44E3E"/>
    <w:rsid w:val="00B44E8F"/>
    <w:rsid w:val="00B46994"/>
    <w:rsid w:val="00B47FE5"/>
    <w:rsid w:val="00B509F6"/>
    <w:rsid w:val="00B50E9F"/>
    <w:rsid w:val="00B5174A"/>
    <w:rsid w:val="00B53E85"/>
    <w:rsid w:val="00B550D8"/>
    <w:rsid w:val="00B572B9"/>
    <w:rsid w:val="00B57B75"/>
    <w:rsid w:val="00B602F9"/>
    <w:rsid w:val="00B61403"/>
    <w:rsid w:val="00B63EC8"/>
    <w:rsid w:val="00B65871"/>
    <w:rsid w:val="00B66C1A"/>
    <w:rsid w:val="00B67E21"/>
    <w:rsid w:val="00B71599"/>
    <w:rsid w:val="00B73C1C"/>
    <w:rsid w:val="00B75D15"/>
    <w:rsid w:val="00B76016"/>
    <w:rsid w:val="00B761DC"/>
    <w:rsid w:val="00B812DA"/>
    <w:rsid w:val="00B81596"/>
    <w:rsid w:val="00B815C1"/>
    <w:rsid w:val="00B818F8"/>
    <w:rsid w:val="00B82270"/>
    <w:rsid w:val="00B83057"/>
    <w:rsid w:val="00B84CC2"/>
    <w:rsid w:val="00B84DCC"/>
    <w:rsid w:val="00B85DF8"/>
    <w:rsid w:val="00B865F0"/>
    <w:rsid w:val="00B877DC"/>
    <w:rsid w:val="00B90ADB"/>
    <w:rsid w:val="00B90FAC"/>
    <w:rsid w:val="00B92635"/>
    <w:rsid w:val="00B93DF2"/>
    <w:rsid w:val="00B95B6A"/>
    <w:rsid w:val="00B95CD3"/>
    <w:rsid w:val="00BA0863"/>
    <w:rsid w:val="00BA167F"/>
    <w:rsid w:val="00BA2732"/>
    <w:rsid w:val="00BA2C72"/>
    <w:rsid w:val="00BA4ABF"/>
    <w:rsid w:val="00BA512B"/>
    <w:rsid w:val="00BA6727"/>
    <w:rsid w:val="00BA6CB7"/>
    <w:rsid w:val="00BA79BE"/>
    <w:rsid w:val="00BB009B"/>
    <w:rsid w:val="00BB2A8C"/>
    <w:rsid w:val="00BB41B5"/>
    <w:rsid w:val="00BB5471"/>
    <w:rsid w:val="00BB623A"/>
    <w:rsid w:val="00BB6D3D"/>
    <w:rsid w:val="00BB751C"/>
    <w:rsid w:val="00BB7718"/>
    <w:rsid w:val="00BC1996"/>
    <w:rsid w:val="00BC1FAF"/>
    <w:rsid w:val="00BC277B"/>
    <w:rsid w:val="00BC4B77"/>
    <w:rsid w:val="00BC613A"/>
    <w:rsid w:val="00BC66F9"/>
    <w:rsid w:val="00BD31A6"/>
    <w:rsid w:val="00BD46F8"/>
    <w:rsid w:val="00BD714E"/>
    <w:rsid w:val="00BE3B23"/>
    <w:rsid w:val="00BE44C7"/>
    <w:rsid w:val="00BE6AEE"/>
    <w:rsid w:val="00BE784C"/>
    <w:rsid w:val="00BF01AE"/>
    <w:rsid w:val="00BF2CFC"/>
    <w:rsid w:val="00BF3186"/>
    <w:rsid w:val="00BF3224"/>
    <w:rsid w:val="00BF3252"/>
    <w:rsid w:val="00BF4591"/>
    <w:rsid w:val="00BF4DF2"/>
    <w:rsid w:val="00BF62AA"/>
    <w:rsid w:val="00BF6D85"/>
    <w:rsid w:val="00C00FE2"/>
    <w:rsid w:val="00C012AB"/>
    <w:rsid w:val="00C13844"/>
    <w:rsid w:val="00C13B0F"/>
    <w:rsid w:val="00C14C88"/>
    <w:rsid w:val="00C17C1C"/>
    <w:rsid w:val="00C20F88"/>
    <w:rsid w:val="00C21F74"/>
    <w:rsid w:val="00C2322E"/>
    <w:rsid w:val="00C244CA"/>
    <w:rsid w:val="00C25434"/>
    <w:rsid w:val="00C26652"/>
    <w:rsid w:val="00C30950"/>
    <w:rsid w:val="00C30B92"/>
    <w:rsid w:val="00C32DEB"/>
    <w:rsid w:val="00C37850"/>
    <w:rsid w:val="00C40724"/>
    <w:rsid w:val="00C467D8"/>
    <w:rsid w:val="00C50B86"/>
    <w:rsid w:val="00C51DCC"/>
    <w:rsid w:val="00C53939"/>
    <w:rsid w:val="00C572B8"/>
    <w:rsid w:val="00C57D68"/>
    <w:rsid w:val="00C603FA"/>
    <w:rsid w:val="00C61DB8"/>
    <w:rsid w:val="00C62A05"/>
    <w:rsid w:val="00C6581A"/>
    <w:rsid w:val="00C65F5B"/>
    <w:rsid w:val="00C6697E"/>
    <w:rsid w:val="00C72C28"/>
    <w:rsid w:val="00C74720"/>
    <w:rsid w:val="00C81798"/>
    <w:rsid w:val="00C81DE9"/>
    <w:rsid w:val="00C82B3B"/>
    <w:rsid w:val="00C84DAB"/>
    <w:rsid w:val="00C9006D"/>
    <w:rsid w:val="00C91292"/>
    <w:rsid w:val="00C94172"/>
    <w:rsid w:val="00C952FF"/>
    <w:rsid w:val="00C96C0E"/>
    <w:rsid w:val="00C97D47"/>
    <w:rsid w:val="00CA1EFD"/>
    <w:rsid w:val="00CA2040"/>
    <w:rsid w:val="00CA25E4"/>
    <w:rsid w:val="00CB0996"/>
    <w:rsid w:val="00CB146B"/>
    <w:rsid w:val="00CB2F55"/>
    <w:rsid w:val="00CB3D03"/>
    <w:rsid w:val="00CB57CB"/>
    <w:rsid w:val="00CB65A1"/>
    <w:rsid w:val="00CC3AC2"/>
    <w:rsid w:val="00CD0A0D"/>
    <w:rsid w:val="00CD4124"/>
    <w:rsid w:val="00CE6715"/>
    <w:rsid w:val="00CF11C9"/>
    <w:rsid w:val="00CF3453"/>
    <w:rsid w:val="00CF7D17"/>
    <w:rsid w:val="00D018A1"/>
    <w:rsid w:val="00D05A23"/>
    <w:rsid w:val="00D07169"/>
    <w:rsid w:val="00D07E88"/>
    <w:rsid w:val="00D11E26"/>
    <w:rsid w:val="00D11F4E"/>
    <w:rsid w:val="00D12A29"/>
    <w:rsid w:val="00D1518B"/>
    <w:rsid w:val="00D17A2A"/>
    <w:rsid w:val="00D24D1E"/>
    <w:rsid w:val="00D31F40"/>
    <w:rsid w:val="00D32F9B"/>
    <w:rsid w:val="00D41C6F"/>
    <w:rsid w:val="00D43CC3"/>
    <w:rsid w:val="00D46410"/>
    <w:rsid w:val="00D478F5"/>
    <w:rsid w:val="00D479AF"/>
    <w:rsid w:val="00D50B8E"/>
    <w:rsid w:val="00D5377D"/>
    <w:rsid w:val="00D55701"/>
    <w:rsid w:val="00D558EE"/>
    <w:rsid w:val="00D62FCA"/>
    <w:rsid w:val="00D652C3"/>
    <w:rsid w:val="00D67B66"/>
    <w:rsid w:val="00D7052E"/>
    <w:rsid w:val="00D71FE7"/>
    <w:rsid w:val="00D723C3"/>
    <w:rsid w:val="00D82BED"/>
    <w:rsid w:val="00D86465"/>
    <w:rsid w:val="00D8791C"/>
    <w:rsid w:val="00D87CC8"/>
    <w:rsid w:val="00D90085"/>
    <w:rsid w:val="00D971CA"/>
    <w:rsid w:val="00D97D43"/>
    <w:rsid w:val="00DA2A23"/>
    <w:rsid w:val="00DA2A7F"/>
    <w:rsid w:val="00DA353F"/>
    <w:rsid w:val="00DA51D8"/>
    <w:rsid w:val="00DB2042"/>
    <w:rsid w:val="00DB42FF"/>
    <w:rsid w:val="00DC14AB"/>
    <w:rsid w:val="00DC2B1D"/>
    <w:rsid w:val="00DC451D"/>
    <w:rsid w:val="00DC5033"/>
    <w:rsid w:val="00DC6E60"/>
    <w:rsid w:val="00DC7D61"/>
    <w:rsid w:val="00DD0C33"/>
    <w:rsid w:val="00DD1C4B"/>
    <w:rsid w:val="00DD3852"/>
    <w:rsid w:val="00DD420F"/>
    <w:rsid w:val="00DD718B"/>
    <w:rsid w:val="00DE0636"/>
    <w:rsid w:val="00DE39A1"/>
    <w:rsid w:val="00DE3BAC"/>
    <w:rsid w:val="00DE3F8E"/>
    <w:rsid w:val="00DE412D"/>
    <w:rsid w:val="00DE5EA4"/>
    <w:rsid w:val="00DE6892"/>
    <w:rsid w:val="00DE6B15"/>
    <w:rsid w:val="00DE7BBB"/>
    <w:rsid w:val="00DF1E10"/>
    <w:rsid w:val="00DF41F1"/>
    <w:rsid w:val="00DF449D"/>
    <w:rsid w:val="00DF4985"/>
    <w:rsid w:val="00DF6429"/>
    <w:rsid w:val="00E013AA"/>
    <w:rsid w:val="00E048D7"/>
    <w:rsid w:val="00E10AD4"/>
    <w:rsid w:val="00E11618"/>
    <w:rsid w:val="00E14191"/>
    <w:rsid w:val="00E14243"/>
    <w:rsid w:val="00E14799"/>
    <w:rsid w:val="00E14C75"/>
    <w:rsid w:val="00E14DCA"/>
    <w:rsid w:val="00E20729"/>
    <w:rsid w:val="00E22288"/>
    <w:rsid w:val="00E22D58"/>
    <w:rsid w:val="00E23630"/>
    <w:rsid w:val="00E2796F"/>
    <w:rsid w:val="00E30DCB"/>
    <w:rsid w:val="00E32498"/>
    <w:rsid w:val="00E32AD5"/>
    <w:rsid w:val="00E33470"/>
    <w:rsid w:val="00E344C3"/>
    <w:rsid w:val="00E34D7A"/>
    <w:rsid w:val="00E35045"/>
    <w:rsid w:val="00E35B4C"/>
    <w:rsid w:val="00E40CCE"/>
    <w:rsid w:val="00E41AB7"/>
    <w:rsid w:val="00E4452B"/>
    <w:rsid w:val="00E46306"/>
    <w:rsid w:val="00E50C31"/>
    <w:rsid w:val="00E52C05"/>
    <w:rsid w:val="00E5408C"/>
    <w:rsid w:val="00E60D2F"/>
    <w:rsid w:val="00E6467E"/>
    <w:rsid w:val="00E65D52"/>
    <w:rsid w:val="00E72B0B"/>
    <w:rsid w:val="00E73D65"/>
    <w:rsid w:val="00E7485D"/>
    <w:rsid w:val="00E762CC"/>
    <w:rsid w:val="00E7655D"/>
    <w:rsid w:val="00E7744C"/>
    <w:rsid w:val="00E77D5D"/>
    <w:rsid w:val="00E828C4"/>
    <w:rsid w:val="00E8422D"/>
    <w:rsid w:val="00E8474E"/>
    <w:rsid w:val="00E858F6"/>
    <w:rsid w:val="00E86DD6"/>
    <w:rsid w:val="00E908C8"/>
    <w:rsid w:val="00E909F5"/>
    <w:rsid w:val="00E923F7"/>
    <w:rsid w:val="00E95921"/>
    <w:rsid w:val="00E96885"/>
    <w:rsid w:val="00EA422E"/>
    <w:rsid w:val="00EA50DA"/>
    <w:rsid w:val="00EA5670"/>
    <w:rsid w:val="00EB314B"/>
    <w:rsid w:val="00EB6514"/>
    <w:rsid w:val="00EB675D"/>
    <w:rsid w:val="00EB7120"/>
    <w:rsid w:val="00EB75D4"/>
    <w:rsid w:val="00EC2C0D"/>
    <w:rsid w:val="00EC50F6"/>
    <w:rsid w:val="00EC68F1"/>
    <w:rsid w:val="00ED129E"/>
    <w:rsid w:val="00ED15BC"/>
    <w:rsid w:val="00ED216F"/>
    <w:rsid w:val="00ED3FE9"/>
    <w:rsid w:val="00ED5F66"/>
    <w:rsid w:val="00ED64A8"/>
    <w:rsid w:val="00ED79C6"/>
    <w:rsid w:val="00EE1E54"/>
    <w:rsid w:val="00EE3409"/>
    <w:rsid w:val="00EF0FF9"/>
    <w:rsid w:val="00EF29FB"/>
    <w:rsid w:val="00EF5129"/>
    <w:rsid w:val="00EF78C2"/>
    <w:rsid w:val="00F00643"/>
    <w:rsid w:val="00F00994"/>
    <w:rsid w:val="00F04E3B"/>
    <w:rsid w:val="00F06B36"/>
    <w:rsid w:val="00F11753"/>
    <w:rsid w:val="00F152DD"/>
    <w:rsid w:val="00F21549"/>
    <w:rsid w:val="00F2561F"/>
    <w:rsid w:val="00F25864"/>
    <w:rsid w:val="00F30B5A"/>
    <w:rsid w:val="00F3333D"/>
    <w:rsid w:val="00F3372B"/>
    <w:rsid w:val="00F3417B"/>
    <w:rsid w:val="00F34D3C"/>
    <w:rsid w:val="00F35A17"/>
    <w:rsid w:val="00F36782"/>
    <w:rsid w:val="00F368B0"/>
    <w:rsid w:val="00F4131C"/>
    <w:rsid w:val="00F4271A"/>
    <w:rsid w:val="00F42787"/>
    <w:rsid w:val="00F45431"/>
    <w:rsid w:val="00F468D7"/>
    <w:rsid w:val="00F47F6E"/>
    <w:rsid w:val="00F5325C"/>
    <w:rsid w:val="00F533B0"/>
    <w:rsid w:val="00F55906"/>
    <w:rsid w:val="00F600D0"/>
    <w:rsid w:val="00F60ABD"/>
    <w:rsid w:val="00F619F9"/>
    <w:rsid w:val="00F622E4"/>
    <w:rsid w:val="00F64F04"/>
    <w:rsid w:val="00F6537B"/>
    <w:rsid w:val="00F66FD2"/>
    <w:rsid w:val="00F71D41"/>
    <w:rsid w:val="00F759D9"/>
    <w:rsid w:val="00F75B31"/>
    <w:rsid w:val="00F76C38"/>
    <w:rsid w:val="00F77FCE"/>
    <w:rsid w:val="00F80EDE"/>
    <w:rsid w:val="00F82915"/>
    <w:rsid w:val="00F83275"/>
    <w:rsid w:val="00F86191"/>
    <w:rsid w:val="00F92EF9"/>
    <w:rsid w:val="00F93261"/>
    <w:rsid w:val="00F93557"/>
    <w:rsid w:val="00F948C9"/>
    <w:rsid w:val="00F95ACC"/>
    <w:rsid w:val="00F97515"/>
    <w:rsid w:val="00FA2832"/>
    <w:rsid w:val="00FA2D47"/>
    <w:rsid w:val="00FA2EB1"/>
    <w:rsid w:val="00FA492E"/>
    <w:rsid w:val="00FA4D19"/>
    <w:rsid w:val="00FA5940"/>
    <w:rsid w:val="00FA5D8F"/>
    <w:rsid w:val="00FA7B1F"/>
    <w:rsid w:val="00FA7E17"/>
    <w:rsid w:val="00FB4759"/>
    <w:rsid w:val="00FB7808"/>
    <w:rsid w:val="00FC050D"/>
    <w:rsid w:val="00FC0CBD"/>
    <w:rsid w:val="00FC1FA2"/>
    <w:rsid w:val="00FC2009"/>
    <w:rsid w:val="00FC4E2E"/>
    <w:rsid w:val="00FC6332"/>
    <w:rsid w:val="00FC7B27"/>
    <w:rsid w:val="00FD5A84"/>
    <w:rsid w:val="00FE328C"/>
    <w:rsid w:val="00FE4734"/>
    <w:rsid w:val="00FE5394"/>
    <w:rsid w:val="00FE74A1"/>
    <w:rsid w:val="00FF2460"/>
    <w:rsid w:val="00FF35FC"/>
    <w:rsid w:val="00FF489B"/>
    <w:rsid w:val="00FF6284"/>
    <w:rsid w:val="00FF72B9"/>
    <w:rsid w:val="00FF7F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4DBC"/>
  </w:style>
  <w:style w:type="paragraph" w:styleId="1">
    <w:name w:val="heading 1"/>
    <w:basedOn w:val="a"/>
    <w:next w:val="a"/>
    <w:qFormat/>
    <w:rsid w:val="00884DBC"/>
    <w:pPr>
      <w:keepNext/>
      <w:jc w:val="both"/>
      <w:outlineLvl w:val="0"/>
    </w:pPr>
    <w:rPr>
      <w:b/>
      <w:sz w:val="22"/>
    </w:rPr>
  </w:style>
  <w:style w:type="paragraph" w:styleId="2">
    <w:name w:val="heading 2"/>
    <w:basedOn w:val="a"/>
    <w:next w:val="a"/>
    <w:qFormat/>
    <w:rsid w:val="00884DBC"/>
    <w:pPr>
      <w:keepNext/>
      <w:outlineLvl w:val="1"/>
    </w:pPr>
    <w:rPr>
      <w:b/>
    </w:rPr>
  </w:style>
  <w:style w:type="paragraph" w:styleId="4">
    <w:name w:val="heading 4"/>
    <w:basedOn w:val="a"/>
    <w:next w:val="a"/>
    <w:qFormat/>
    <w:rsid w:val="00884DBC"/>
    <w:pPr>
      <w:keepNext/>
      <w:tabs>
        <w:tab w:val="left" w:pos="0"/>
      </w:tabs>
      <w:ind w:right="-70"/>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84DBC"/>
    <w:pPr>
      <w:tabs>
        <w:tab w:val="left" w:pos="-851"/>
      </w:tabs>
      <w:jc w:val="center"/>
    </w:pPr>
    <w:rPr>
      <w:b/>
      <w:sz w:val="24"/>
    </w:rPr>
  </w:style>
  <w:style w:type="paragraph" w:styleId="20">
    <w:name w:val="Body Text 2"/>
    <w:basedOn w:val="a"/>
    <w:link w:val="21"/>
    <w:rsid w:val="00884DBC"/>
    <w:pPr>
      <w:jc w:val="both"/>
    </w:pPr>
    <w:rPr>
      <w:sz w:val="22"/>
    </w:rPr>
  </w:style>
  <w:style w:type="paragraph" w:styleId="a4">
    <w:name w:val="Body Text"/>
    <w:basedOn w:val="a"/>
    <w:link w:val="a5"/>
    <w:rsid w:val="00884DBC"/>
    <w:pPr>
      <w:tabs>
        <w:tab w:val="left" w:pos="0"/>
      </w:tabs>
      <w:jc w:val="both"/>
    </w:pPr>
    <w:rPr>
      <w:sz w:val="24"/>
    </w:rPr>
  </w:style>
  <w:style w:type="paragraph" w:styleId="a6">
    <w:name w:val="footer"/>
    <w:basedOn w:val="a"/>
    <w:link w:val="a7"/>
    <w:uiPriority w:val="99"/>
    <w:rsid w:val="00884DBC"/>
    <w:pPr>
      <w:tabs>
        <w:tab w:val="center" w:pos="4153"/>
        <w:tab w:val="right" w:pos="8306"/>
      </w:tabs>
    </w:pPr>
  </w:style>
  <w:style w:type="paragraph" w:styleId="a8">
    <w:name w:val="header"/>
    <w:basedOn w:val="a"/>
    <w:rsid w:val="00884DBC"/>
    <w:pPr>
      <w:tabs>
        <w:tab w:val="center" w:pos="4153"/>
        <w:tab w:val="right" w:pos="8306"/>
      </w:tabs>
    </w:pPr>
  </w:style>
  <w:style w:type="paragraph" w:styleId="3">
    <w:name w:val="Body Text 3"/>
    <w:basedOn w:val="a"/>
    <w:rsid w:val="00884DBC"/>
    <w:pPr>
      <w:tabs>
        <w:tab w:val="left" w:pos="0"/>
      </w:tabs>
      <w:ind w:right="-70"/>
    </w:pPr>
  </w:style>
  <w:style w:type="paragraph" w:styleId="a9">
    <w:name w:val="Body Text Indent"/>
    <w:basedOn w:val="a"/>
    <w:rsid w:val="00884DBC"/>
    <w:pPr>
      <w:ind w:firstLine="360"/>
      <w:jc w:val="both"/>
    </w:pPr>
    <w:rPr>
      <w:color w:val="FF0000"/>
    </w:rPr>
  </w:style>
  <w:style w:type="paragraph" w:styleId="aa">
    <w:name w:val="Balloon Text"/>
    <w:basedOn w:val="a"/>
    <w:semiHidden/>
    <w:rsid w:val="00884DBC"/>
    <w:rPr>
      <w:rFonts w:ascii="Tahoma" w:hAnsi="Tahoma" w:cs="Tahoma"/>
      <w:sz w:val="16"/>
      <w:szCs w:val="16"/>
    </w:rPr>
  </w:style>
  <w:style w:type="paragraph" w:customStyle="1" w:styleId="10">
    <w:name w:val="Обычный1"/>
    <w:rsid w:val="00884DBC"/>
    <w:pPr>
      <w:spacing w:before="100" w:after="100"/>
    </w:pPr>
    <w:rPr>
      <w:snapToGrid w:val="0"/>
      <w:sz w:val="24"/>
    </w:rPr>
  </w:style>
  <w:style w:type="paragraph" w:styleId="30">
    <w:name w:val="Body Text Indent 3"/>
    <w:basedOn w:val="a"/>
    <w:rsid w:val="00604C28"/>
    <w:pPr>
      <w:spacing w:after="120"/>
      <w:ind w:left="283"/>
    </w:pPr>
    <w:rPr>
      <w:sz w:val="16"/>
      <w:szCs w:val="16"/>
    </w:rPr>
  </w:style>
  <w:style w:type="character" w:customStyle="1" w:styleId="a5">
    <w:name w:val="Основной текст Знак"/>
    <w:basedOn w:val="a0"/>
    <w:link w:val="a4"/>
    <w:rsid w:val="00D07169"/>
    <w:rPr>
      <w:sz w:val="24"/>
    </w:rPr>
  </w:style>
  <w:style w:type="paragraph" w:customStyle="1" w:styleId="ConsPlusNormal">
    <w:name w:val="ConsPlusNormal"/>
    <w:rsid w:val="000A0C39"/>
    <w:pPr>
      <w:autoSpaceDE w:val="0"/>
      <w:autoSpaceDN w:val="0"/>
      <w:adjustRightInd w:val="0"/>
      <w:ind w:firstLine="720"/>
    </w:pPr>
    <w:rPr>
      <w:rFonts w:ascii="Arial" w:hAnsi="Arial" w:cs="Arial"/>
    </w:rPr>
  </w:style>
  <w:style w:type="character" w:customStyle="1" w:styleId="21">
    <w:name w:val="Основной текст 2 Знак"/>
    <w:basedOn w:val="a0"/>
    <w:link w:val="20"/>
    <w:rsid w:val="00A17925"/>
    <w:rPr>
      <w:sz w:val="22"/>
    </w:rPr>
  </w:style>
  <w:style w:type="paragraph" w:customStyle="1" w:styleId="TimesNewRoman">
    <w:name w:val="Обычный + Times New Roman"/>
    <w:aliases w:val="10 пт,полужирный,По центру,Перед:  18 пт"/>
    <w:basedOn w:val="a"/>
    <w:rsid w:val="00486DB9"/>
    <w:pPr>
      <w:widowControl w:val="0"/>
      <w:jc w:val="both"/>
    </w:pPr>
  </w:style>
  <w:style w:type="paragraph" w:customStyle="1" w:styleId="210">
    <w:name w:val="Основной текст 21"/>
    <w:basedOn w:val="a"/>
    <w:rsid w:val="003E3AD0"/>
    <w:pPr>
      <w:widowControl w:val="0"/>
      <w:ind w:firstLine="567"/>
      <w:jc w:val="both"/>
    </w:pPr>
    <w:rPr>
      <w:sz w:val="22"/>
    </w:rPr>
  </w:style>
  <w:style w:type="paragraph" w:styleId="22">
    <w:name w:val="Body Text Indent 2"/>
    <w:basedOn w:val="a"/>
    <w:link w:val="23"/>
    <w:rsid w:val="00B25F81"/>
    <w:pPr>
      <w:spacing w:after="120" w:line="480" w:lineRule="auto"/>
      <w:ind w:left="283"/>
    </w:pPr>
  </w:style>
  <w:style w:type="character" w:customStyle="1" w:styleId="23">
    <w:name w:val="Основной текст с отступом 2 Знак"/>
    <w:basedOn w:val="a0"/>
    <w:link w:val="22"/>
    <w:rsid w:val="00B25F81"/>
  </w:style>
  <w:style w:type="paragraph" w:customStyle="1" w:styleId="FR1">
    <w:name w:val="FR1"/>
    <w:rsid w:val="00DE6892"/>
    <w:pPr>
      <w:widowControl w:val="0"/>
      <w:spacing w:before="200" w:line="260" w:lineRule="auto"/>
      <w:ind w:firstLine="700"/>
      <w:jc w:val="both"/>
    </w:pPr>
    <w:rPr>
      <w:rFonts w:ascii="Arial" w:hAnsi="Arial"/>
      <w:snapToGrid w:val="0"/>
      <w:sz w:val="22"/>
    </w:rPr>
  </w:style>
  <w:style w:type="character" w:customStyle="1" w:styleId="a7">
    <w:name w:val="Нижний колонтитул Знак"/>
    <w:basedOn w:val="a0"/>
    <w:link w:val="a6"/>
    <w:uiPriority w:val="99"/>
    <w:rsid w:val="003A5A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4DBC"/>
  </w:style>
  <w:style w:type="paragraph" w:styleId="1">
    <w:name w:val="heading 1"/>
    <w:basedOn w:val="a"/>
    <w:next w:val="a"/>
    <w:qFormat/>
    <w:rsid w:val="00884DBC"/>
    <w:pPr>
      <w:keepNext/>
      <w:jc w:val="both"/>
      <w:outlineLvl w:val="0"/>
    </w:pPr>
    <w:rPr>
      <w:b/>
      <w:sz w:val="22"/>
    </w:rPr>
  </w:style>
  <w:style w:type="paragraph" w:styleId="2">
    <w:name w:val="heading 2"/>
    <w:basedOn w:val="a"/>
    <w:next w:val="a"/>
    <w:qFormat/>
    <w:rsid w:val="00884DBC"/>
    <w:pPr>
      <w:keepNext/>
      <w:outlineLvl w:val="1"/>
    </w:pPr>
    <w:rPr>
      <w:b/>
    </w:rPr>
  </w:style>
  <w:style w:type="paragraph" w:styleId="4">
    <w:name w:val="heading 4"/>
    <w:basedOn w:val="a"/>
    <w:next w:val="a"/>
    <w:qFormat/>
    <w:rsid w:val="00884DBC"/>
    <w:pPr>
      <w:keepNext/>
      <w:tabs>
        <w:tab w:val="left" w:pos="0"/>
      </w:tabs>
      <w:ind w:right="-70"/>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84DBC"/>
    <w:pPr>
      <w:tabs>
        <w:tab w:val="left" w:pos="-851"/>
      </w:tabs>
      <w:jc w:val="center"/>
    </w:pPr>
    <w:rPr>
      <w:b/>
      <w:sz w:val="24"/>
    </w:rPr>
  </w:style>
  <w:style w:type="paragraph" w:styleId="20">
    <w:name w:val="Body Text 2"/>
    <w:basedOn w:val="a"/>
    <w:link w:val="21"/>
    <w:rsid w:val="00884DBC"/>
    <w:pPr>
      <w:jc w:val="both"/>
    </w:pPr>
    <w:rPr>
      <w:sz w:val="22"/>
    </w:rPr>
  </w:style>
  <w:style w:type="paragraph" w:styleId="a4">
    <w:name w:val="Body Text"/>
    <w:basedOn w:val="a"/>
    <w:link w:val="a5"/>
    <w:rsid w:val="00884DBC"/>
    <w:pPr>
      <w:tabs>
        <w:tab w:val="left" w:pos="0"/>
      </w:tabs>
      <w:jc w:val="both"/>
    </w:pPr>
    <w:rPr>
      <w:sz w:val="24"/>
    </w:rPr>
  </w:style>
  <w:style w:type="paragraph" w:styleId="a6">
    <w:name w:val="footer"/>
    <w:basedOn w:val="a"/>
    <w:link w:val="a7"/>
    <w:uiPriority w:val="99"/>
    <w:rsid w:val="00884DBC"/>
    <w:pPr>
      <w:tabs>
        <w:tab w:val="center" w:pos="4153"/>
        <w:tab w:val="right" w:pos="8306"/>
      </w:tabs>
    </w:pPr>
  </w:style>
  <w:style w:type="paragraph" w:styleId="a8">
    <w:name w:val="header"/>
    <w:basedOn w:val="a"/>
    <w:rsid w:val="00884DBC"/>
    <w:pPr>
      <w:tabs>
        <w:tab w:val="center" w:pos="4153"/>
        <w:tab w:val="right" w:pos="8306"/>
      </w:tabs>
    </w:pPr>
  </w:style>
  <w:style w:type="paragraph" w:styleId="3">
    <w:name w:val="Body Text 3"/>
    <w:basedOn w:val="a"/>
    <w:rsid w:val="00884DBC"/>
    <w:pPr>
      <w:tabs>
        <w:tab w:val="left" w:pos="0"/>
      </w:tabs>
      <w:ind w:right="-70"/>
    </w:pPr>
  </w:style>
  <w:style w:type="paragraph" w:styleId="a9">
    <w:name w:val="Body Text Indent"/>
    <w:basedOn w:val="a"/>
    <w:rsid w:val="00884DBC"/>
    <w:pPr>
      <w:ind w:firstLine="360"/>
      <w:jc w:val="both"/>
    </w:pPr>
    <w:rPr>
      <w:color w:val="FF0000"/>
    </w:rPr>
  </w:style>
  <w:style w:type="paragraph" w:styleId="aa">
    <w:name w:val="Balloon Text"/>
    <w:basedOn w:val="a"/>
    <w:semiHidden/>
    <w:rsid w:val="00884DBC"/>
    <w:rPr>
      <w:rFonts w:ascii="Tahoma" w:hAnsi="Tahoma" w:cs="Tahoma"/>
      <w:sz w:val="16"/>
      <w:szCs w:val="16"/>
    </w:rPr>
  </w:style>
  <w:style w:type="paragraph" w:customStyle="1" w:styleId="10">
    <w:name w:val="Обычный1"/>
    <w:rsid w:val="00884DBC"/>
    <w:pPr>
      <w:spacing w:before="100" w:after="100"/>
    </w:pPr>
    <w:rPr>
      <w:snapToGrid w:val="0"/>
      <w:sz w:val="24"/>
    </w:rPr>
  </w:style>
  <w:style w:type="paragraph" w:styleId="30">
    <w:name w:val="Body Text Indent 3"/>
    <w:basedOn w:val="a"/>
    <w:rsid w:val="00604C28"/>
    <w:pPr>
      <w:spacing w:after="120"/>
      <w:ind w:left="283"/>
    </w:pPr>
    <w:rPr>
      <w:sz w:val="16"/>
      <w:szCs w:val="16"/>
    </w:rPr>
  </w:style>
  <w:style w:type="character" w:customStyle="1" w:styleId="a5">
    <w:name w:val="Основной текст Знак"/>
    <w:basedOn w:val="a0"/>
    <w:link w:val="a4"/>
    <w:rsid w:val="00D07169"/>
    <w:rPr>
      <w:sz w:val="24"/>
    </w:rPr>
  </w:style>
  <w:style w:type="paragraph" w:customStyle="1" w:styleId="ConsPlusNormal">
    <w:name w:val="ConsPlusNormal"/>
    <w:rsid w:val="000A0C39"/>
    <w:pPr>
      <w:autoSpaceDE w:val="0"/>
      <w:autoSpaceDN w:val="0"/>
      <w:adjustRightInd w:val="0"/>
      <w:ind w:firstLine="720"/>
    </w:pPr>
    <w:rPr>
      <w:rFonts w:ascii="Arial" w:hAnsi="Arial" w:cs="Arial"/>
    </w:rPr>
  </w:style>
  <w:style w:type="character" w:customStyle="1" w:styleId="21">
    <w:name w:val="Основной текст 2 Знак"/>
    <w:basedOn w:val="a0"/>
    <w:link w:val="20"/>
    <w:rsid w:val="00A17925"/>
    <w:rPr>
      <w:sz w:val="22"/>
    </w:rPr>
  </w:style>
  <w:style w:type="paragraph" w:customStyle="1" w:styleId="TimesNewRoman">
    <w:name w:val="Обычный + Times New Roman"/>
    <w:aliases w:val="10 пт,полужирный,По центру,Перед:  18 пт"/>
    <w:basedOn w:val="a"/>
    <w:rsid w:val="00486DB9"/>
    <w:pPr>
      <w:widowControl w:val="0"/>
      <w:jc w:val="both"/>
    </w:pPr>
  </w:style>
  <w:style w:type="paragraph" w:customStyle="1" w:styleId="210">
    <w:name w:val="Основной текст 21"/>
    <w:basedOn w:val="a"/>
    <w:rsid w:val="003E3AD0"/>
    <w:pPr>
      <w:widowControl w:val="0"/>
      <w:ind w:firstLine="567"/>
      <w:jc w:val="both"/>
    </w:pPr>
    <w:rPr>
      <w:sz w:val="22"/>
    </w:rPr>
  </w:style>
  <w:style w:type="paragraph" w:styleId="22">
    <w:name w:val="Body Text Indent 2"/>
    <w:basedOn w:val="a"/>
    <w:link w:val="23"/>
    <w:rsid w:val="00B25F81"/>
    <w:pPr>
      <w:spacing w:after="120" w:line="480" w:lineRule="auto"/>
      <w:ind w:left="283"/>
    </w:pPr>
  </w:style>
  <w:style w:type="character" w:customStyle="1" w:styleId="23">
    <w:name w:val="Основной текст с отступом 2 Знак"/>
    <w:basedOn w:val="a0"/>
    <w:link w:val="22"/>
    <w:rsid w:val="00B25F81"/>
  </w:style>
  <w:style w:type="paragraph" w:customStyle="1" w:styleId="FR1">
    <w:name w:val="FR1"/>
    <w:rsid w:val="00DE6892"/>
    <w:pPr>
      <w:widowControl w:val="0"/>
      <w:spacing w:before="200" w:line="260" w:lineRule="auto"/>
      <w:ind w:firstLine="700"/>
      <w:jc w:val="both"/>
    </w:pPr>
    <w:rPr>
      <w:rFonts w:ascii="Arial" w:hAnsi="Arial"/>
      <w:snapToGrid w:val="0"/>
      <w:sz w:val="22"/>
    </w:rPr>
  </w:style>
  <w:style w:type="character" w:customStyle="1" w:styleId="a7">
    <w:name w:val="Нижний колонтитул Знак"/>
    <w:basedOn w:val="a0"/>
    <w:link w:val="a6"/>
    <w:uiPriority w:val="99"/>
    <w:rsid w:val="003A5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792088">
      <w:bodyDiv w:val="1"/>
      <w:marLeft w:val="0"/>
      <w:marRight w:val="0"/>
      <w:marTop w:val="0"/>
      <w:marBottom w:val="0"/>
      <w:divBdr>
        <w:top w:val="none" w:sz="0" w:space="0" w:color="auto"/>
        <w:left w:val="none" w:sz="0" w:space="0" w:color="auto"/>
        <w:bottom w:val="none" w:sz="0" w:space="0" w:color="auto"/>
        <w:right w:val="none" w:sz="0" w:space="0" w:color="auto"/>
      </w:divBdr>
    </w:div>
    <w:div w:id="1896971170">
      <w:bodyDiv w:val="1"/>
      <w:marLeft w:val="0"/>
      <w:marRight w:val="0"/>
      <w:marTop w:val="0"/>
      <w:marBottom w:val="0"/>
      <w:divBdr>
        <w:top w:val="none" w:sz="0" w:space="0" w:color="auto"/>
        <w:left w:val="none" w:sz="0" w:space="0" w:color="auto"/>
        <w:bottom w:val="none" w:sz="0" w:space="0" w:color="auto"/>
        <w:right w:val="none" w:sz="0" w:space="0" w:color="auto"/>
      </w:divBdr>
    </w:div>
    <w:div w:id="203765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63D61-FED7-42FF-A0A8-B6EF540D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5</Pages>
  <Words>3057</Words>
  <Characters>17425</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КРЕДИТНЫЙ ДОГОВОР № 60/К-04</vt:lpstr>
    </vt:vector>
  </TitlesOfParts>
  <Company>MPCB</Company>
  <LinksUpToDate>false</LinksUpToDate>
  <CharactersWithSpaces>20442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КРЕДИТНЫЙ ДОГОВОР № 60/К-04</dc:title>
  <dc:creator>Hudokormova O.K.</dc:creator>
  <cp:lastModifiedBy>Economist1</cp:lastModifiedBy>
  <cp:revision>10</cp:revision>
  <cp:lastPrinted>2013-12-17T18:05:00Z</cp:lastPrinted>
  <dcterms:created xsi:type="dcterms:W3CDTF">2013-12-13T07:36:00Z</dcterms:created>
  <dcterms:modified xsi:type="dcterms:W3CDTF">2015-01-29T11:18:00Z</dcterms:modified>
</cp:coreProperties>
</file>