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535C8" w:rsidRDefault="007535C8" w:rsidP="005E7EB5">
      <w:pPr>
        <w:jc w:val="right"/>
      </w:pPr>
      <w:r>
        <w:t>Приложение</w:t>
      </w:r>
      <w:proofErr w:type="gramStart"/>
      <w:r>
        <w:t>1</w:t>
      </w:r>
      <w:proofErr w:type="gramEnd"/>
    </w:p>
    <w:p w:rsidR="002121AF" w:rsidRPr="002121AF" w:rsidRDefault="007535C8" w:rsidP="002121AF">
      <w:pPr>
        <w:jc w:val="right"/>
      </w:pPr>
      <w:r>
        <w:t>к договору №</w:t>
      </w:r>
      <w:r w:rsidR="002121AF" w:rsidRPr="002121AF">
        <w:t>ЗЕП №006/2015/</w:t>
      </w:r>
      <w:proofErr w:type="gramStart"/>
      <w:r w:rsidR="002121AF" w:rsidRPr="002121AF">
        <w:t>КР</w:t>
      </w:r>
      <w:proofErr w:type="gramEnd"/>
    </w:p>
    <w:p w:rsidR="007535C8" w:rsidRDefault="007535C8">
      <w:pPr>
        <w:jc w:val="right"/>
      </w:pPr>
      <w:r>
        <w:t>от «_</w:t>
      </w:r>
      <w:r w:rsidR="005E7EB5">
        <w:t>10</w:t>
      </w:r>
      <w:r>
        <w:t>_»_</w:t>
      </w:r>
      <w:r w:rsidR="005E7EB5">
        <w:t>марта</w:t>
      </w:r>
      <w:r>
        <w:t>_20</w:t>
      </w:r>
      <w:r w:rsidR="005E7EB5">
        <w:t>15</w:t>
      </w:r>
      <w:r>
        <w:t xml:space="preserve"> г</w:t>
      </w:r>
      <w:r w:rsidR="005E7EB5">
        <w:t>.</w:t>
      </w:r>
    </w:p>
    <w:p w:rsidR="007535C8" w:rsidRDefault="007535C8" w:rsidP="00FA2B72"/>
    <w:p w:rsidR="007535C8" w:rsidRDefault="007535C8">
      <w:pPr>
        <w:jc w:val="center"/>
      </w:pPr>
      <w:r>
        <w:rPr>
          <w:b/>
          <w:bCs/>
        </w:rPr>
        <w:t>Техническое задание</w:t>
      </w:r>
    </w:p>
    <w:p w:rsidR="007535C8" w:rsidRDefault="00200F97">
      <w:pPr>
        <w:jc w:val="center"/>
      </w:pPr>
      <w:r>
        <w:t xml:space="preserve">на выполнение </w:t>
      </w:r>
      <w:r w:rsidR="008D1A5F">
        <w:t>капитального ремонта кровли по адресу</w:t>
      </w:r>
      <w:r w:rsidR="007535C8">
        <w:t>:</w:t>
      </w:r>
    </w:p>
    <w:p w:rsidR="007535C8" w:rsidRDefault="00580BE7">
      <w:pPr>
        <w:jc w:val="center"/>
      </w:pPr>
      <w:r>
        <w:t>«</w:t>
      </w:r>
      <w:r w:rsidR="00A95C38">
        <w:t xml:space="preserve">М.О. г. Королёв, </w:t>
      </w:r>
      <w:proofErr w:type="spellStart"/>
      <w:r w:rsidR="00A95C38">
        <w:t>мкр</w:t>
      </w:r>
      <w:proofErr w:type="spellEnd"/>
      <w:r w:rsidR="00A95C38">
        <w:t xml:space="preserve">. Первомайский, </w:t>
      </w:r>
      <w:proofErr w:type="spellStart"/>
      <w:r w:rsidR="00A95C38">
        <w:t>ул</w:t>
      </w:r>
      <w:proofErr w:type="gramStart"/>
      <w:r w:rsidR="00A95C38">
        <w:t>.П</w:t>
      </w:r>
      <w:proofErr w:type="gramEnd"/>
      <w:r w:rsidR="00A95C38">
        <w:t>ервомайская</w:t>
      </w:r>
      <w:proofErr w:type="spellEnd"/>
      <w:r w:rsidR="00A95C38">
        <w:t xml:space="preserve">, д.10А </w:t>
      </w:r>
      <w:r w:rsidR="00200F97">
        <w:t xml:space="preserve"> </w:t>
      </w:r>
    </w:p>
    <w:p w:rsidR="007535C8" w:rsidRDefault="007535C8" w:rsidP="00FA2B72"/>
    <w:tbl>
      <w:tblPr>
        <w:tblW w:w="1038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7836"/>
      </w:tblGrid>
      <w:tr w:rsidR="007535C8" w:rsidTr="00AA2A51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5C8" w:rsidRDefault="007535C8">
            <w:pPr>
              <w:pStyle w:val="a7"/>
              <w:jc w:val="center"/>
            </w:pPr>
            <w:r>
              <w:rPr>
                <w:rFonts w:eastAsia="Liberation Serif" w:cs="Liberation Serif"/>
              </w:rP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5C8" w:rsidRDefault="00200F97">
            <w:pPr>
              <w:pStyle w:val="a7"/>
              <w:jc w:val="center"/>
            </w:pPr>
            <w:r>
              <w:t>Н</w:t>
            </w:r>
            <w:r w:rsidR="007535C8">
              <w:t>аименование</w:t>
            </w:r>
          </w:p>
        </w:tc>
        <w:tc>
          <w:tcPr>
            <w:tcW w:w="7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35C8" w:rsidRDefault="00200F97">
            <w:pPr>
              <w:pStyle w:val="a7"/>
              <w:jc w:val="center"/>
            </w:pPr>
            <w:r>
              <w:t>З</w:t>
            </w:r>
            <w:r w:rsidR="007535C8">
              <w:t>начение</w:t>
            </w:r>
          </w:p>
        </w:tc>
      </w:tr>
      <w:tr w:rsidR="007535C8" w:rsidTr="00AA2A5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5C8" w:rsidRDefault="007535C8">
            <w:pPr>
              <w:pStyle w:val="a7"/>
              <w:jc w:val="center"/>
            </w:pPr>
            <w:r>
              <w:t>1.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5C8" w:rsidRDefault="007535C8">
            <w:pPr>
              <w:pStyle w:val="a7"/>
            </w:pPr>
            <w:r>
              <w:t xml:space="preserve">Основание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7535C8" w:rsidRDefault="00200F97">
            <w:pPr>
              <w:pStyle w:val="a7"/>
            </w:pPr>
            <w:r>
              <w:t>выполнения</w:t>
            </w:r>
            <w:r w:rsidR="007535C8">
              <w:t xml:space="preserve"> работ</w:t>
            </w:r>
          </w:p>
        </w:tc>
        <w:tc>
          <w:tcPr>
            <w:tcW w:w="78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35C8" w:rsidRPr="00BD60B8" w:rsidRDefault="007535C8" w:rsidP="008D1A5F">
            <w:pPr>
              <w:pStyle w:val="a7"/>
              <w:rPr>
                <w:rFonts w:eastAsia="Liberation Serif" w:cs="Liberation Serif"/>
              </w:rPr>
            </w:pPr>
            <w:r>
              <w:t xml:space="preserve"> </w:t>
            </w:r>
          </w:p>
        </w:tc>
      </w:tr>
      <w:tr w:rsidR="007535C8" w:rsidTr="00AA2A5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5C8" w:rsidRDefault="007535C8">
            <w:pPr>
              <w:pStyle w:val="a7"/>
              <w:jc w:val="center"/>
            </w:pPr>
            <w:r>
              <w:t>2.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5C8" w:rsidRDefault="007535C8">
            <w:pPr>
              <w:pStyle w:val="a7"/>
            </w:pPr>
            <w:r>
              <w:t>Виды выполняемых работ</w:t>
            </w:r>
          </w:p>
        </w:tc>
        <w:tc>
          <w:tcPr>
            <w:tcW w:w="78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35C8" w:rsidRDefault="00374E5A" w:rsidP="00374E5A">
            <w:pPr>
              <w:pStyle w:val="a7"/>
            </w:pPr>
            <w:r>
              <w:t xml:space="preserve">Капитальный ремонт кровли по адресу: Московская область, г. Королев, </w:t>
            </w:r>
            <w:proofErr w:type="spellStart"/>
            <w:r>
              <w:t>мкр</w:t>
            </w:r>
            <w:proofErr w:type="spellEnd"/>
            <w:r>
              <w:t>. Первомайский, ул. Первомайская д. 10</w:t>
            </w:r>
          </w:p>
        </w:tc>
      </w:tr>
      <w:tr w:rsidR="007535C8" w:rsidTr="00AA2A5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5C8" w:rsidRDefault="007535C8">
            <w:pPr>
              <w:pStyle w:val="a7"/>
              <w:jc w:val="center"/>
            </w:pPr>
            <w:r>
              <w:t>3.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5C8" w:rsidRDefault="007535C8">
            <w:pPr>
              <w:pStyle w:val="a7"/>
              <w:rPr>
                <w:rFonts w:eastAsia="Liberation Serif" w:cs="Liberation Serif"/>
              </w:rPr>
            </w:pPr>
            <w:r>
              <w:t>Перечень объема работ</w:t>
            </w:r>
          </w:p>
        </w:tc>
        <w:tc>
          <w:tcPr>
            <w:tcW w:w="78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4E5A" w:rsidRPr="00374E5A" w:rsidRDefault="00374E5A" w:rsidP="00374E5A">
            <w:pPr>
              <w:pStyle w:val="a7"/>
              <w:snapToGrid w:val="0"/>
              <w:jc w:val="both"/>
              <w:rPr>
                <w:rFonts w:eastAsia="Liberation Serif" w:cs="Liberation Serif"/>
              </w:rPr>
            </w:pPr>
            <w:r w:rsidRPr="00374E5A">
              <w:rPr>
                <w:rFonts w:eastAsia="Liberation Serif" w:cs="Liberation Serif"/>
              </w:rPr>
              <w:t>1</w:t>
            </w:r>
            <w:r>
              <w:rPr>
                <w:rFonts w:eastAsia="Liberation Serif" w:cs="Liberation Serif"/>
              </w:rPr>
              <w:t xml:space="preserve">. </w:t>
            </w:r>
            <w:r w:rsidRPr="00374E5A">
              <w:rPr>
                <w:rFonts w:eastAsia="Liberation Serif" w:cs="Liberation Serif"/>
              </w:rPr>
              <w:t>Разборка покрытий кровель из рулонных материалов</w:t>
            </w:r>
            <w:r w:rsidRPr="00374E5A">
              <w:rPr>
                <w:rFonts w:eastAsia="Liberation Serif" w:cs="Liberation Serif"/>
              </w:rPr>
              <w:tab/>
            </w:r>
            <w:r>
              <w:rPr>
                <w:rFonts w:eastAsia="Liberation Serif" w:cs="Liberation Serif"/>
              </w:rPr>
              <w:t xml:space="preserve">  </w:t>
            </w:r>
            <w:r w:rsidRPr="00374E5A">
              <w:rPr>
                <w:rFonts w:eastAsia="Liberation Serif" w:cs="Liberation Serif"/>
              </w:rPr>
              <w:t>м</w:t>
            </w:r>
            <w:proofErr w:type="gramStart"/>
            <w:r w:rsidRPr="00374E5A">
              <w:rPr>
                <w:rFonts w:eastAsia="Liberation Serif" w:cs="Liberation Serif"/>
              </w:rPr>
              <w:t>2</w:t>
            </w:r>
            <w:proofErr w:type="gramEnd"/>
            <w:r>
              <w:rPr>
                <w:rFonts w:eastAsia="Liberation Serif" w:cs="Liberation Serif"/>
              </w:rPr>
              <w:t>-  260,80</w:t>
            </w:r>
          </w:p>
          <w:p w:rsidR="00374E5A" w:rsidRPr="00374E5A" w:rsidRDefault="00374E5A" w:rsidP="00374E5A">
            <w:pPr>
              <w:pStyle w:val="a7"/>
              <w:snapToGrid w:val="0"/>
              <w:jc w:val="both"/>
              <w:rPr>
                <w:rFonts w:eastAsia="Liberation Serif" w:cs="Liberation Serif"/>
              </w:rPr>
            </w:pPr>
            <w:r w:rsidRPr="00374E5A">
              <w:rPr>
                <w:rFonts w:eastAsia="Liberation Serif" w:cs="Liberation Serif"/>
              </w:rPr>
              <w:t>2</w:t>
            </w:r>
            <w:r>
              <w:rPr>
                <w:rFonts w:eastAsia="Liberation Serif" w:cs="Liberation Serif"/>
              </w:rPr>
              <w:t xml:space="preserve">. </w:t>
            </w:r>
            <w:r w:rsidRPr="00374E5A">
              <w:rPr>
                <w:rFonts w:eastAsia="Liberation Serif" w:cs="Liberation Serif"/>
              </w:rPr>
              <w:t>Разборка выравнивающих стяжек це</w:t>
            </w:r>
            <w:r>
              <w:rPr>
                <w:rFonts w:eastAsia="Liberation Serif" w:cs="Liberation Serif"/>
              </w:rPr>
              <w:t>ментно-песчаных толщиной 15 мм м</w:t>
            </w:r>
            <w:r w:rsidRPr="00374E5A">
              <w:rPr>
                <w:rFonts w:eastAsia="Liberation Serif" w:cs="Liberation Serif"/>
              </w:rPr>
              <w:t>2</w:t>
            </w:r>
            <w:r>
              <w:rPr>
                <w:rFonts w:eastAsia="Liberation Serif" w:cs="Liberation Serif"/>
              </w:rPr>
              <w:t>-130,4</w:t>
            </w:r>
          </w:p>
          <w:p w:rsidR="00374E5A" w:rsidRPr="00374E5A" w:rsidRDefault="00374E5A" w:rsidP="00374E5A">
            <w:pPr>
              <w:pStyle w:val="a7"/>
              <w:snapToGrid w:val="0"/>
              <w:jc w:val="both"/>
              <w:rPr>
                <w:rFonts w:eastAsia="Liberation Serif" w:cs="Liberation Serif"/>
              </w:rPr>
            </w:pPr>
            <w:r w:rsidRPr="00374E5A">
              <w:rPr>
                <w:rFonts w:eastAsia="Liberation Serif" w:cs="Liberation Serif"/>
              </w:rPr>
              <w:t>3</w:t>
            </w:r>
            <w:r>
              <w:rPr>
                <w:rFonts w:eastAsia="Liberation Serif" w:cs="Liberation Serif"/>
              </w:rPr>
              <w:t xml:space="preserve">. </w:t>
            </w:r>
            <w:r w:rsidRPr="00374E5A">
              <w:rPr>
                <w:rFonts w:eastAsia="Liberation Serif" w:cs="Liberation Serif"/>
              </w:rPr>
              <w:t xml:space="preserve">Разборка выравнивающих стяжек на каждый 1 мм изменения толщины добавлять  </w:t>
            </w:r>
            <w:r>
              <w:rPr>
                <w:rFonts w:eastAsia="Liberation Serif" w:cs="Liberation Serif"/>
              </w:rPr>
              <w:t xml:space="preserve">к расценке 12-01-017-01 до 50мм </w:t>
            </w:r>
            <w:r w:rsidRPr="00374E5A">
              <w:rPr>
                <w:rFonts w:eastAsia="Liberation Serif" w:cs="Liberation Serif"/>
              </w:rPr>
              <w:t xml:space="preserve"> м2</w:t>
            </w:r>
            <w:r>
              <w:rPr>
                <w:rFonts w:eastAsia="Liberation Serif" w:cs="Liberation Serif"/>
              </w:rPr>
              <w:t>-130,4</w:t>
            </w:r>
          </w:p>
          <w:p w:rsidR="00374E5A" w:rsidRPr="00374E5A" w:rsidRDefault="00374E5A" w:rsidP="00374E5A">
            <w:pPr>
              <w:pStyle w:val="a7"/>
              <w:snapToGrid w:val="0"/>
              <w:jc w:val="both"/>
              <w:rPr>
                <w:rFonts w:eastAsia="Liberation Serif" w:cs="Liberation Serif"/>
              </w:rPr>
            </w:pPr>
            <w:r w:rsidRPr="00374E5A">
              <w:rPr>
                <w:rFonts w:eastAsia="Liberation Serif" w:cs="Liberation Serif"/>
              </w:rPr>
              <w:t>4</w:t>
            </w:r>
            <w:r>
              <w:rPr>
                <w:rFonts w:eastAsia="Liberation Serif" w:cs="Liberation Serif"/>
              </w:rPr>
              <w:t xml:space="preserve">. </w:t>
            </w:r>
            <w:r w:rsidRPr="00374E5A">
              <w:rPr>
                <w:rFonts w:eastAsia="Liberation Serif" w:cs="Liberation Serif"/>
              </w:rPr>
              <w:t>Устройство выравнивающих стяжек цементно-песчаных толщиной 15 мм</w:t>
            </w:r>
            <w:r w:rsidRPr="00374E5A">
              <w:rPr>
                <w:rFonts w:eastAsia="Liberation Serif" w:cs="Liberation Serif"/>
              </w:rPr>
              <w:tab/>
              <w:t>м2</w:t>
            </w:r>
            <w:r>
              <w:rPr>
                <w:rFonts w:eastAsia="Liberation Serif" w:cs="Liberation Serif"/>
              </w:rPr>
              <w:t>-130,4</w:t>
            </w:r>
          </w:p>
          <w:p w:rsidR="00374E5A" w:rsidRPr="00374E5A" w:rsidRDefault="00374E5A" w:rsidP="00374E5A">
            <w:pPr>
              <w:pStyle w:val="a7"/>
              <w:snapToGrid w:val="0"/>
              <w:jc w:val="both"/>
              <w:rPr>
                <w:rFonts w:eastAsia="Liberation Serif" w:cs="Liberation Serif"/>
              </w:rPr>
            </w:pPr>
            <w:r w:rsidRPr="00374E5A">
              <w:rPr>
                <w:rFonts w:eastAsia="Liberation Serif" w:cs="Liberation Serif"/>
              </w:rPr>
              <w:t>5</w:t>
            </w:r>
            <w:r>
              <w:rPr>
                <w:rFonts w:eastAsia="Liberation Serif" w:cs="Liberation Serif"/>
              </w:rPr>
              <w:t xml:space="preserve">. </w:t>
            </w:r>
            <w:r w:rsidRPr="00374E5A">
              <w:rPr>
                <w:rFonts w:eastAsia="Liberation Serif" w:cs="Liberation Serif"/>
              </w:rPr>
              <w:t>Устройство выравнивающих стяжек на каждый 1 мм изменения толщины добавлять  к расценке 12-01-017-01 до 50мм</w:t>
            </w:r>
            <w:r w:rsidRPr="00374E5A">
              <w:rPr>
                <w:rFonts w:eastAsia="Liberation Serif" w:cs="Liberation Serif"/>
              </w:rPr>
              <w:tab/>
              <w:t>м2</w:t>
            </w:r>
            <w:r>
              <w:rPr>
                <w:rFonts w:eastAsia="Liberation Serif" w:cs="Liberation Serif"/>
              </w:rPr>
              <w:t>-130,4</w:t>
            </w:r>
          </w:p>
          <w:p w:rsidR="00374E5A" w:rsidRPr="00374E5A" w:rsidRDefault="00374E5A" w:rsidP="00374E5A">
            <w:pPr>
              <w:pStyle w:val="a7"/>
              <w:snapToGrid w:val="0"/>
              <w:jc w:val="both"/>
              <w:rPr>
                <w:rFonts w:eastAsia="Liberation Serif" w:cs="Liberation Serif"/>
              </w:rPr>
            </w:pPr>
            <w:r w:rsidRPr="00374E5A">
              <w:rPr>
                <w:rFonts w:eastAsia="Liberation Serif" w:cs="Liberation Serif"/>
              </w:rPr>
              <w:t>6</w:t>
            </w:r>
            <w:r>
              <w:rPr>
                <w:rFonts w:eastAsia="Liberation Serif" w:cs="Liberation Serif"/>
              </w:rPr>
              <w:t xml:space="preserve">. </w:t>
            </w:r>
            <w:proofErr w:type="spellStart"/>
            <w:r w:rsidRPr="00374E5A">
              <w:rPr>
                <w:rFonts w:eastAsia="Liberation Serif" w:cs="Liberation Serif"/>
              </w:rPr>
              <w:t>Огрунтовка</w:t>
            </w:r>
            <w:proofErr w:type="spellEnd"/>
            <w:r w:rsidRPr="00374E5A">
              <w:rPr>
                <w:rFonts w:eastAsia="Liberation Serif" w:cs="Liberation Serif"/>
              </w:rPr>
              <w:t xml:space="preserve"> оснований из бетона или раствора под водоизоляционный кровельный ковер готовой эмульсией битум</w:t>
            </w:r>
            <w:r w:rsidR="008D1A5F">
              <w:rPr>
                <w:rFonts w:eastAsia="Liberation Serif" w:cs="Liberation Serif"/>
              </w:rPr>
              <w:t>ной</w:t>
            </w:r>
            <w:r w:rsidR="008D1A5F">
              <w:rPr>
                <w:rFonts w:eastAsia="Liberation Serif" w:cs="Liberation Serif"/>
              </w:rPr>
              <w:tab/>
            </w:r>
            <w:r w:rsidRPr="00374E5A">
              <w:rPr>
                <w:rFonts w:eastAsia="Liberation Serif" w:cs="Liberation Serif"/>
              </w:rPr>
              <w:t>м2</w:t>
            </w:r>
            <w:r w:rsidR="008D1A5F">
              <w:rPr>
                <w:rFonts w:eastAsia="Liberation Serif" w:cs="Liberation Serif"/>
              </w:rPr>
              <w:t>-260,8</w:t>
            </w:r>
          </w:p>
          <w:p w:rsidR="008D1A5F" w:rsidRDefault="008D1A5F" w:rsidP="00374E5A">
            <w:pPr>
              <w:pStyle w:val="a7"/>
              <w:snapToGrid w:val="0"/>
              <w:jc w:val="both"/>
              <w:rPr>
                <w:rFonts w:eastAsia="Liberation Serif" w:cs="Liberation Serif"/>
              </w:rPr>
            </w:pPr>
            <w:r>
              <w:rPr>
                <w:rFonts w:eastAsia="Liberation Serif" w:cs="Liberation Serif"/>
              </w:rPr>
              <w:t>7</w:t>
            </w:r>
            <w:r w:rsidR="00374E5A">
              <w:rPr>
                <w:rFonts w:eastAsia="Liberation Serif" w:cs="Liberation Serif"/>
              </w:rPr>
              <w:t xml:space="preserve">. </w:t>
            </w:r>
            <w:r w:rsidR="00374E5A" w:rsidRPr="00374E5A">
              <w:rPr>
                <w:rFonts w:eastAsia="Liberation Serif" w:cs="Liberation Serif"/>
              </w:rPr>
              <w:t>Устройство кровель плоских из нап</w:t>
            </w:r>
            <w:r>
              <w:rPr>
                <w:rFonts w:eastAsia="Liberation Serif" w:cs="Liberation Serif"/>
              </w:rPr>
              <w:t>лавляемых материалов в два слоя</w:t>
            </w:r>
          </w:p>
          <w:p w:rsidR="00374E5A" w:rsidRPr="00374E5A" w:rsidRDefault="008D1A5F" w:rsidP="00374E5A">
            <w:pPr>
              <w:pStyle w:val="a7"/>
              <w:snapToGrid w:val="0"/>
              <w:jc w:val="both"/>
              <w:rPr>
                <w:rFonts w:eastAsia="Liberation Serif" w:cs="Liberation Serif"/>
              </w:rPr>
            </w:pPr>
            <w:r>
              <w:rPr>
                <w:rFonts w:eastAsia="Liberation Serif" w:cs="Liberation Serif"/>
              </w:rPr>
              <w:t xml:space="preserve"> </w:t>
            </w:r>
            <w:r w:rsidR="00374E5A" w:rsidRPr="00374E5A">
              <w:rPr>
                <w:rFonts w:eastAsia="Liberation Serif" w:cs="Liberation Serif"/>
              </w:rPr>
              <w:t>м2</w:t>
            </w:r>
            <w:r>
              <w:rPr>
                <w:rFonts w:eastAsia="Liberation Serif" w:cs="Liberation Serif"/>
              </w:rPr>
              <w:t>-244,5</w:t>
            </w:r>
          </w:p>
          <w:p w:rsidR="00374E5A" w:rsidRPr="00374E5A" w:rsidRDefault="008D1A5F" w:rsidP="00374E5A">
            <w:pPr>
              <w:pStyle w:val="a7"/>
              <w:snapToGrid w:val="0"/>
              <w:jc w:val="both"/>
              <w:rPr>
                <w:rFonts w:eastAsia="Liberation Serif" w:cs="Liberation Serif"/>
              </w:rPr>
            </w:pPr>
            <w:r>
              <w:rPr>
                <w:rFonts w:eastAsia="Liberation Serif" w:cs="Liberation Serif"/>
              </w:rPr>
              <w:t>8</w:t>
            </w:r>
            <w:r w:rsidR="00374E5A">
              <w:rPr>
                <w:rFonts w:eastAsia="Liberation Serif" w:cs="Liberation Serif"/>
              </w:rPr>
              <w:t xml:space="preserve">. </w:t>
            </w:r>
            <w:r w:rsidR="00374E5A" w:rsidRPr="00374E5A">
              <w:rPr>
                <w:rFonts w:eastAsia="Liberation Serif" w:cs="Liberation Serif"/>
              </w:rPr>
              <w:t>Устройство примыканий кровель из наплавляемых материалов к стенам и парапетам высотой более 600 мм с двумя фартуками</w:t>
            </w:r>
            <w:r>
              <w:rPr>
                <w:rFonts w:eastAsia="Liberation Serif" w:cs="Liberation Serif"/>
              </w:rPr>
              <w:t xml:space="preserve"> п.</w:t>
            </w:r>
            <w:r w:rsidR="00374E5A" w:rsidRPr="00374E5A">
              <w:rPr>
                <w:rFonts w:eastAsia="Liberation Serif" w:cs="Liberation Serif"/>
              </w:rPr>
              <w:t xml:space="preserve"> м</w:t>
            </w:r>
            <w:r>
              <w:rPr>
                <w:rFonts w:eastAsia="Liberation Serif" w:cs="Liberation Serif"/>
              </w:rPr>
              <w:t>-32,6</w:t>
            </w:r>
          </w:p>
          <w:p w:rsidR="00374E5A" w:rsidRPr="00374E5A" w:rsidRDefault="008D1A5F" w:rsidP="00374E5A">
            <w:pPr>
              <w:pStyle w:val="a7"/>
              <w:snapToGrid w:val="0"/>
              <w:jc w:val="both"/>
              <w:rPr>
                <w:rFonts w:eastAsia="Liberation Serif" w:cs="Liberation Serif"/>
              </w:rPr>
            </w:pPr>
            <w:r>
              <w:rPr>
                <w:rFonts w:eastAsia="Liberation Serif" w:cs="Liberation Serif"/>
              </w:rPr>
              <w:t>9</w:t>
            </w:r>
            <w:r w:rsidR="00374E5A">
              <w:rPr>
                <w:rFonts w:eastAsia="Liberation Serif" w:cs="Liberation Serif"/>
              </w:rPr>
              <w:t xml:space="preserve">. </w:t>
            </w:r>
            <w:r w:rsidR="00374E5A" w:rsidRPr="00374E5A">
              <w:rPr>
                <w:rFonts w:eastAsia="Liberation Serif" w:cs="Liberation Serif"/>
              </w:rPr>
              <w:t xml:space="preserve">Смена обделок из листовой стали (поясков, </w:t>
            </w:r>
            <w:proofErr w:type="spellStart"/>
            <w:r w:rsidR="00374E5A" w:rsidRPr="00374E5A">
              <w:rPr>
                <w:rFonts w:eastAsia="Liberation Serif" w:cs="Liberation Serif"/>
              </w:rPr>
              <w:t>сандриков</w:t>
            </w:r>
            <w:proofErr w:type="spellEnd"/>
            <w:r w:rsidR="00374E5A" w:rsidRPr="00374E5A">
              <w:rPr>
                <w:rFonts w:eastAsia="Liberation Serif" w:cs="Liberation Serif"/>
              </w:rPr>
              <w:t>, отливов, карнизов) шириной до 0.86 м</w:t>
            </w:r>
            <w:r w:rsidR="00374E5A" w:rsidRPr="00374E5A">
              <w:rPr>
                <w:rFonts w:eastAsia="Liberation Serif" w:cs="Liberation Serif"/>
              </w:rPr>
              <w:tab/>
            </w:r>
            <w:r>
              <w:rPr>
                <w:rFonts w:eastAsia="Liberation Serif" w:cs="Liberation Serif"/>
              </w:rPr>
              <w:t>п. м.- 30,00</w:t>
            </w:r>
          </w:p>
          <w:p w:rsidR="00374E5A" w:rsidRPr="00374E5A" w:rsidRDefault="00374E5A" w:rsidP="00374E5A">
            <w:pPr>
              <w:pStyle w:val="a7"/>
              <w:snapToGrid w:val="0"/>
              <w:jc w:val="both"/>
              <w:rPr>
                <w:rFonts w:eastAsia="Liberation Serif" w:cs="Liberation Serif"/>
              </w:rPr>
            </w:pPr>
            <w:r w:rsidRPr="00374E5A">
              <w:rPr>
                <w:rFonts w:eastAsia="Liberation Serif" w:cs="Liberation Serif"/>
              </w:rPr>
              <w:t>1</w:t>
            </w:r>
            <w:r w:rsidR="008D1A5F">
              <w:rPr>
                <w:rFonts w:eastAsia="Liberation Serif" w:cs="Liberation Serif"/>
              </w:rPr>
              <w:t>0</w:t>
            </w:r>
            <w:r>
              <w:rPr>
                <w:rFonts w:eastAsia="Liberation Serif" w:cs="Liberation Serif"/>
              </w:rPr>
              <w:t xml:space="preserve">. </w:t>
            </w:r>
            <w:r w:rsidRPr="00374E5A">
              <w:rPr>
                <w:rFonts w:eastAsia="Liberation Serif" w:cs="Liberation Serif"/>
              </w:rPr>
              <w:t>Смена обделок из листовой стали (брандмауэров и парапетов без обделки боковых стенок) шириной до 1,1 м</w:t>
            </w:r>
            <w:r w:rsidRPr="00374E5A">
              <w:rPr>
                <w:rFonts w:eastAsia="Liberation Serif" w:cs="Liberation Serif"/>
              </w:rPr>
              <w:tab/>
            </w:r>
            <w:r w:rsidR="008D1A5F">
              <w:rPr>
                <w:rFonts w:eastAsia="Liberation Serif" w:cs="Liberation Serif"/>
              </w:rPr>
              <w:t>п.</w:t>
            </w:r>
            <w:r w:rsidRPr="00374E5A">
              <w:rPr>
                <w:rFonts w:eastAsia="Liberation Serif" w:cs="Liberation Serif"/>
              </w:rPr>
              <w:t xml:space="preserve"> м</w:t>
            </w:r>
            <w:r w:rsidR="008D1A5F">
              <w:rPr>
                <w:rFonts w:eastAsia="Liberation Serif" w:cs="Liberation Serif"/>
              </w:rPr>
              <w:t>.-32,6</w:t>
            </w:r>
          </w:p>
          <w:p w:rsidR="00374E5A" w:rsidRPr="00374E5A" w:rsidRDefault="00374E5A" w:rsidP="00374E5A">
            <w:pPr>
              <w:pStyle w:val="a7"/>
              <w:snapToGrid w:val="0"/>
              <w:jc w:val="both"/>
              <w:rPr>
                <w:rFonts w:eastAsia="Liberation Serif" w:cs="Liberation Serif"/>
              </w:rPr>
            </w:pPr>
            <w:r w:rsidRPr="00374E5A">
              <w:rPr>
                <w:rFonts w:eastAsia="Liberation Serif" w:cs="Liberation Serif"/>
              </w:rPr>
              <w:t>1</w:t>
            </w:r>
            <w:r w:rsidR="008D1A5F">
              <w:rPr>
                <w:rFonts w:eastAsia="Liberation Serif" w:cs="Liberation Serif"/>
              </w:rPr>
              <w:t>1</w:t>
            </w:r>
            <w:r>
              <w:rPr>
                <w:rFonts w:eastAsia="Liberation Serif" w:cs="Liberation Serif"/>
              </w:rPr>
              <w:t xml:space="preserve">. </w:t>
            </w:r>
            <w:r w:rsidR="008D1A5F">
              <w:rPr>
                <w:rFonts w:eastAsia="Liberation Serif" w:cs="Liberation Serif"/>
              </w:rPr>
              <w:t xml:space="preserve">Погрузка  строительного мусора </w:t>
            </w:r>
            <w:r w:rsidRPr="00374E5A">
              <w:rPr>
                <w:rFonts w:eastAsia="Liberation Serif" w:cs="Liberation Serif"/>
              </w:rPr>
              <w:t>тн</w:t>
            </w:r>
            <w:r w:rsidR="008D1A5F">
              <w:rPr>
                <w:rFonts w:eastAsia="Liberation Serif" w:cs="Liberation Serif"/>
              </w:rPr>
              <w:t>-</w:t>
            </w:r>
            <w:r w:rsidRPr="00374E5A">
              <w:rPr>
                <w:rFonts w:eastAsia="Liberation Serif" w:cs="Liberation Serif"/>
              </w:rPr>
              <w:t>12.9</w:t>
            </w:r>
          </w:p>
          <w:p w:rsidR="00D549D6" w:rsidRPr="003170F9" w:rsidRDefault="00374E5A" w:rsidP="00AA2A51">
            <w:pPr>
              <w:pStyle w:val="a7"/>
              <w:snapToGrid w:val="0"/>
              <w:jc w:val="both"/>
            </w:pPr>
            <w:r w:rsidRPr="00374E5A">
              <w:rPr>
                <w:rFonts w:eastAsia="Liberation Serif" w:cs="Liberation Serif"/>
              </w:rPr>
              <w:t>1</w:t>
            </w:r>
            <w:r w:rsidR="008D1A5F">
              <w:rPr>
                <w:rFonts w:eastAsia="Liberation Serif" w:cs="Liberation Serif"/>
              </w:rPr>
              <w:t>2</w:t>
            </w:r>
            <w:r>
              <w:rPr>
                <w:rFonts w:eastAsia="Liberation Serif" w:cs="Liberation Serif"/>
              </w:rPr>
              <w:t xml:space="preserve">. </w:t>
            </w:r>
            <w:r w:rsidRPr="00374E5A">
              <w:rPr>
                <w:rFonts w:eastAsia="Liberation Serif" w:cs="Liberation Serif"/>
              </w:rPr>
              <w:t xml:space="preserve">Перевозка строительного мусора на </w:t>
            </w:r>
            <w:proofErr w:type="spellStart"/>
            <w:r w:rsidRPr="00374E5A">
              <w:rPr>
                <w:rFonts w:eastAsia="Liberation Serif" w:cs="Liberation Serif"/>
              </w:rPr>
              <w:t>расст</w:t>
            </w:r>
            <w:proofErr w:type="spellEnd"/>
            <w:r w:rsidRPr="00374E5A">
              <w:rPr>
                <w:rFonts w:eastAsia="Liberation Serif" w:cs="Liberation Serif"/>
              </w:rPr>
              <w:t xml:space="preserve"> 30км</w:t>
            </w:r>
            <w:r w:rsidRPr="00374E5A">
              <w:rPr>
                <w:rFonts w:eastAsia="Liberation Serif" w:cs="Liberation Serif"/>
              </w:rPr>
              <w:tab/>
              <w:t>тн</w:t>
            </w:r>
            <w:r w:rsidR="008D1A5F">
              <w:rPr>
                <w:rFonts w:eastAsia="Liberation Serif" w:cs="Liberation Serif"/>
              </w:rPr>
              <w:t>-</w:t>
            </w:r>
            <w:r w:rsidRPr="00374E5A">
              <w:rPr>
                <w:rFonts w:eastAsia="Liberation Serif" w:cs="Liberation Serif"/>
              </w:rPr>
              <w:t>12.9</w:t>
            </w:r>
          </w:p>
        </w:tc>
      </w:tr>
      <w:tr w:rsidR="007535C8" w:rsidTr="00AA2A5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5C8" w:rsidRDefault="007535C8">
            <w:pPr>
              <w:pStyle w:val="a7"/>
              <w:jc w:val="center"/>
            </w:pPr>
            <w:r>
              <w:t>4.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5C8" w:rsidRDefault="007535C8">
            <w:pPr>
              <w:pStyle w:val="a7"/>
            </w:pPr>
            <w:r>
              <w:t>Условия выполнения строительно-монтажных работ</w:t>
            </w:r>
          </w:p>
        </w:tc>
        <w:tc>
          <w:tcPr>
            <w:tcW w:w="78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35C8" w:rsidRDefault="007535C8">
            <w:pPr>
              <w:pStyle w:val="a7"/>
            </w:pPr>
            <w:r>
              <w:t>4.1. Подрядчик должен выполнить все работы, предусмотренные проектно-сметной документацией, из своих материалов, своими силами и средствами;</w:t>
            </w:r>
          </w:p>
          <w:p w:rsidR="007535C8" w:rsidRDefault="007535C8">
            <w:pPr>
              <w:pStyle w:val="a7"/>
            </w:pPr>
            <w:r>
              <w:t xml:space="preserve">4.2. Работы должны выполняться в соответствии </w:t>
            </w:r>
            <w:proofErr w:type="gramStart"/>
            <w:r>
              <w:t>с</w:t>
            </w:r>
            <w:proofErr w:type="gramEnd"/>
            <w:r>
              <w:t xml:space="preserve"> строительными нормами и правилами, межотраслевыми правилами по охране труда при погрузочно-разгрузочных работах и размещении грузов ПОТ РМ-007-98,  ПУЭ</w:t>
            </w:r>
          </w:p>
          <w:p w:rsidR="00126E1B" w:rsidRDefault="007535C8" w:rsidP="00AA2A51">
            <w:pPr>
              <w:pStyle w:val="a7"/>
            </w:pPr>
            <w:r>
              <w:t>4.3. Выбор и применение дорогостоящих материалов в обязательном порядке согласовывать с Заказчиком</w:t>
            </w:r>
          </w:p>
        </w:tc>
      </w:tr>
      <w:tr w:rsidR="007535C8" w:rsidTr="00AA2A5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5C8" w:rsidRDefault="007535C8">
            <w:pPr>
              <w:pStyle w:val="a7"/>
              <w:jc w:val="center"/>
            </w:pPr>
            <w:r>
              <w:t>5.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B72" w:rsidRDefault="00A95C38" w:rsidP="00AA2A51">
            <w:pPr>
              <w:pStyle w:val="a7"/>
            </w:pPr>
            <w:r>
              <w:t>Сроки выполнения работ</w:t>
            </w:r>
          </w:p>
        </w:tc>
        <w:tc>
          <w:tcPr>
            <w:tcW w:w="78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35C8" w:rsidRDefault="00A95C38" w:rsidP="008735C0">
            <w:pPr>
              <w:pStyle w:val="a7"/>
            </w:pPr>
            <w:r>
              <w:t xml:space="preserve"> до </w:t>
            </w:r>
            <w:r w:rsidR="008735C0">
              <w:t xml:space="preserve">20 марта </w:t>
            </w:r>
            <w:r w:rsidR="008D1A5F">
              <w:t xml:space="preserve"> </w:t>
            </w:r>
            <w:r>
              <w:t xml:space="preserve"> 2015 года</w:t>
            </w:r>
          </w:p>
        </w:tc>
      </w:tr>
      <w:tr w:rsidR="007535C8" w:rsidTr="00AA2A5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5C8" w:rsidRDefault="007535C8">
            <w:pPr>
              <w:pStyle w:val="a7"/>
              <w:jc w:val="center"/>
            </w:pPr>
            <w:r>
              <w:t>6.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5C8" w:rsidRDefault="007535C8">
            <w:pPr>
              <w:pStyle w:val="a7"/>
            </w:pPr>
            <w:r>
              <w:t>Порядок сдачи и приемки результатов работ</w:t>
            </w:r>
          </w:p>
        </w:tc>
        <w:tc>
          <w:tcPr>
            <w:tcW w:w="78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35C8" w:rsidRDefault="007535C8">
            <w:pPr>
              <w:pStyle w:val="a7"/>
            </w:pPr>
            <w:r>
              <w:t xml:space="preserve">6.1.По завершению работ подрядчик представляет в трех экземплярах на бумажном носителе подписанные акты выполненных работ, акты на скрытые работы, паспорта и сертификаты соответствия применяемых </w:t>
            </w:r>
            <w:r>
              <w:lastRenderedPageBreak/>
              <w:t>материалов.</w:t>
            </w:r>
          </w:p>
          <w:p w:rsidR="00126E1B" w:rsidRDefault="007535C8" w:rsidP="002121AF">
            <w:pPr>
              <w:pStyle w:val="a7"/>
            </w:pPr>
            <w:r>
              <w:t>6.2. Работа считается выполненной после подписания акта о приемке выполненных работ по форме КС-2, КС-3, подписанного уполномоченными представителями обеих сторон. Датой сдачи выполненных работ считается дата, указанная в Акте выполненных работ.</w:t>
            </w:r>
          </w:p>
        </w:tc>
      </w:tr>
      <w:tr w:rsidR="007535C8" w:rsidTr="00AA2A5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5C8" w:rsidRDefault="007535C8">
            <w:pPr>
              <w:pStyle w:val="a7"/>
              <w:jc w:val="center"/>
            </w:pPr>
            <w:r>
              <w:lastRenderedPageBreak/>
              <w:t>7.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5C8" w:rsidRDefault="007535C8" w:rsidP="00FE674C">
            <w:pPr>
              <w:pStyle w:val="a7"/>
            </w:pPr>
            <w:r>
              <w:t>Требования к строительно-монтажной организации</w:t>
            </w:r>
          </w:p>
        </w:tc>
        <w:tc>
          <w:tcPr>
            <w:tcW w:w="78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35C8" w:rsidRDefault="007535C8">
            <w:pPr>
              <w:pStyle w:val="a7"/>
            </w:pPr>
            <w:r>
              <w:t>Организация</w:t>
            </w:r>
            <w:proofErr w:type="gramStart"/>
            <w:r>
              <w:t xml:space="preserve"> :</w:t>
            </w:r>
            <w:proofErr w:type="gramEnd"/>
          </w:p>
          <w:p w:rsidR="007535C8" w:rsidRDefault="007535C8">
            <w:pPr>
              <w:pStyle w:val="a7"/>
            </w:pPr>
            <w:r>
              <w:t>7.1. Должна состоять в саморегулируемой организации (СРО) в области строительства и иметь допуск на выполнение работ, являющихся предметом конкурса;</w:t>
            </w:r>
          </w:p>
          <w:p w:rsidR="00126E1B" w:rsidRDefault="007535C8" w:rsidP="00AA2A51">
            <w:pPr>
              <w:pStyle w:val="a7"/>
            </w:pPr>
            <w:r>
              <w:t xml:space="preserve">7.2 Должна иметь профессиональные знания и опыт выполнения строительно-монтажных работ по объекту, указанному в техническом задании не менее </w:t>
            </w:r>
            <w:r w:rsidR="00AD1965">
              <w:t>5</w:t>
            </w:r>
            <w:r>
              <w:t xml:space="preserve"> лет.</w:t>
            </w:r>
          </w:p>
        </w:tc>
      </w:tr>
      <w:tr w:rsidR="007535C8" w:rsidTr="00AA2A5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5C8" w:rsidRDefault="007535C8">
            <w:pPr>
              <w:pStyle w:val="a7"/>
              <w:jc w:val="center"/>
            </w:pPr>
            <w:r>
              <w:t>8.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5C8" w:rsidRDefault="007535C8">
            <w:pPr>
              <w:pStyle w:val="a7"/>
            </w:pPr>
            <w:r>
              <w:t xml:space="preserve">Сроки (периоды) </w:t>
            </w:r>
          </w:p>
          <w:p w:rsidR="007535C8" w:rsidRDefault="007535C8">
            <w:pPr>
              <w:pStyle w:val="a7"/>
            </w:pPr>
            <w:r>
              <w:t>выполнение работ</w:t>
            </w:r>
          </w:p>
        </w:tc>
        <w:tc>
          <w:tcPr>
            <w:tcW w:w="78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35C8" w:rsidRDefault="007535C8">
            <w:pPr>
              <w:pStyle w:val="a7"/>
            </w:pPr>
            <w:r>
              <w:t xml:space="preserve">Строительно-монтажные работы выполнять </w:t>
            </w:r>
            <w:proofErr w:type="gramStart"/>
            <w:r>
              <w:t>согласно</w:t>
            </w:r>
            <w:proofErr w:type="gramEnd"/>
            <w:r>
              <w:t xml:space="preserve"> заключенного договора подряда. Подрядчик обязан приступить к работе не позднее трех дней с момента подписания договора. </w:t>
            </w:r>
          </w:p>
        </w:tc>
      </w:tr>
      <w:tr w:rsidR="007535C8" w:rsidTr="00AA2A5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5C8" w:rsidRDefault="007535C8">
            <w:pPr>
              <w:pStyle w:val="a7"/>
              <w:jc w:val="center"/>
            </w:pPr>
            <w:r>
              <w:t>9.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5C8" w:rsidRDefault="007535C8">
            <w:pPr>
              <w:pStyle w:val="a7"/>
            </w:pPr>
            <w:r>
              <w:t>Требования по сроку гарантий качества на результаты работ</w:t>
            </w:r>
          </w:p>
        </w:tc>
        <w:tc>
          <w:tcPr>
            <w:tcW w:w="78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77AB" w:rsidRDefault="007535C8">
            <w:pPr>
              <w:pStyle w:val="a7"/>
            </w:pPr>
            <w:r>
              <w:t xml:space="preserve">Гарантийные обязательства по выполнению работ предоставляются подрядчиком в соответствии с законодательством </w:t>
            </w:r>
            <w:proofErr w:type="gramStart"/>
            <w:r>
              <w:t>РФ, регламентирующим данный вид деятельности и составляют</w:t>
            </w:r>
            <w:proofErr w:type="gramEnd"/>
            <w:r>
              <w:t xml:space="preserve"> </w:t>
            </w:r>
            <w:r w:rsidR="00AD1965">
              <w:t>36</w:t>
            </w:r>
            <w:r>
              <w:t xml:space="preserve"> месяцев с момента подписания сторонами Акта сдачи-приема работ.</w:t>
            </w:r>
          </w:p>
          <w:p w:rsidR="007535C8" w:rsidRDefault="007535C8">
            <w:pPr>
              <w:pStyle w:val="a7"/>
            </w:pPr>
          </w:p>
        </w:tc>
      </w:tr>
      <w:tr w:rsidR="007535C8" w:rsidTr="00AA2A51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5C8" w:rsidRDefault="007535C8">
            <w:pPr>
              <w:pStyle w:val="a7"/>
              <w:jc w:val="center"/>
            </w:pPr>
            <w:r>
              <w:t>10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5C8" w:rsidRDefault="007535C8">
            <w:pPr>
              <w:pStyle w:val="a7"/>
            </w:pPr>
            <w:r>
              <w:t>Общие требования к выполнению работ</w:t>
            </w:r>
          </w:p>
        </w:tc>
        <w:tc>
          <w:tcPr>
            <w:tcW w:w="7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35C8" w:rsidRDefault="007535C8">
            <w:pPr>
              <w:pStyle w:val="a7"/>
            </w:pPr>
            <w:r>
              <w:t>Работы должны быть выполнены с соблюдением всех требований конкурсной документацией.</w:t>
            </w:r>
          </w:p>
        </w:tc>
      </w:tr>
    </w:tbl>
    <w:p w:rsidR="00A95C38" w:rsidRDefault="00A95C38">
      <w:pPr>
        <w:rPr>
          <w:b/>
          <w:bCs/>
        </w:rPr>
      </w:pPr>
    </w:p>
    <w:tbl>
      <w:tblPr>
        <w:tblW w:w="9752" w:type="dxa"/>
        <w:tblLayout w:type="fixed"/>
        <w:tblLook w:val="0000" w:firstRow="0" w:lastRow="0" w:firstColumn="0" w:lastColumn="0" w:noHBand="0" w:noVBand="0"/>
      </w:tblPr>
      <w:tblGrid>
        <w:gridCol w:w="4870"/>
        <w:gridCol w:w="4882"/>
      </w:tblGrid>
      <w:tr w:rsidR="00A43AA1" w:rsidRPr="00263067" w:rsidTr="00E03A61">
        <w:trPr>
          <w:trHeight w:val="133"/>
        </w:trPr>
        <w:tc>
          <w:tcPr>
            <w:tcW w:w="4870" w:type="dxa"/>
          </w:tcPr>
          <w:p w:rsidR="00A43AA1" w:rsidRPr="00263067" w:rsidRDefault="00A43AA1" w:rsidP="00E03A61">
            <w:pPr>
              <w:jc w:val="center"/>
              <w:rPr>
                <w:b/>
              </w:rPr>
            </w:pPr>
            <w:r w:rsidRPr="00263067">
              <w:rPr>
                <w:b/>
              </w:rPr>
              <w:t>Исполнитель</w:t>
            </w:r>
          </w:p>
          <w:p w:rsidR="00A43AA1" w:rsidRPr="00263067" w:rsidRDefault="00A43AA1" w:rsidP="00E03A61">
            <w:pPr>
              <w:jc w:val="center"/>
              <w:rPr>
                <w:b/>
              </w:rPr>
            </w:pPr>
          </w:p>
        </w:tc>
        <w:tc>
          <w:tcPr>
            <w:tcW w:w="4882" w:type="dxa"/>
          </w:tcPr>
          <w:p w:rsidR="00A43AA1" w:rsidRPr="00263067" w:rsidRDefault="00A43AA1" w:rsidP="00E03A61">
            <w:pPr>
              <w:jc w:val="center"/>
              <w:rPr>
                <w:b/>
              </w:rPr>
            </w:pPr>
            <w:r w:rsidRPr="00263067">
              <w:rPr>
                <w:b/>
              </w:rPr>
              <w:t>Заказчик</w:t>
            </w:r>
          </w:p>
        </w:tc>
      </w:tr>
      <w:tr w:rsidR="00A43AA1" w:rsidRPr="00263067" w:rsidTr="00E03A61">
        <w:trPr>
          <w:trHeight w:val="264"/>
        </w:trPr>
        <w:tc>
          <w:tcPr>
            <w:tcW w:w="4870" w:type="dxa"/>
          </w:tcPr>
          <w:p w:rsidR="00A43AA1" w:rsidRPr="00263067" w:rsidRDefault="00A43AA1" w:rsidP="00E03A61">
            <w:r>
              <w:t>Генеральный директор</w:t>
            </w:r>
          </w:p>
          <w:p w:rsidR="00A43AA1" w:rsidRPr="00A21AB1" w:rsidRDefault="00A43AA1" w:rsidP="00E03A61">
            <w:pPr>
              <w:ind w:right="-1192"/>
              <w:jc w:val="both"/>
              <w:outlineLvl w:val="0"/>
            </w:pPr>
            <w:r w:rsidRPr="00A21AB1">
              <w:t>ООО «</w:t>
            </w:r>
            <w:r>
              <w:t>Созидание</w:t>
            </w:r>
            <w:r w:rsidRPr="00A21AB1">
              <w:t>»</w:t>
            </w:r>
          </w:p>
          <w:p w:rsidR="00A43AA1" w:rsidRPr="00263067" w:rsidRDefault="00A43AA1" w:rsidP="00E03A61"/>
          <w:p w:rsidR="00A43AA1" w:rsidRPr="00263067" w:rsidRDefault="00A43AA1" w:rsidP="00E03A61"/>
        </w:tc>
        <w:tc>
          <w:tcPr>
            <w:tcW w:w="4882" w:type="dxa"/>
          </w:tcPr>
          <w:p w:rsidR="00A43AA1" w:rsidRPr="00263067" w:rsidRDefault="00A43AA1" w:rsidP="00E03A61">
            <w:pPr>
              <w:jc w:val="both"/>
            </w:pPr>
            <w:r>
              <w:t>Генеральный д</w:t>
            </w:r>
            <w:r w:rsidRPr="00263067">
              <w:t xml:space="preserve">иректор </w:t>
            </w:r>
          </w:p>
          <w:p w:rsidR="00A43AA1" w:rsidRPr="00263067" w:rsidRDefault="00A43AA1" w:rsidP="00E03A61">
            <w:pPr>
              <w:jc w:val="both"/>
            </w:pPr>
            <w:bookmarkStart w:id="0" w:name="_GoBack"/>
            <w:bookmarkEnd w:id="0"/>
            <w:r w:rsidRPr="00263067">
              <w:t>АО «Королевская электросеть»</w:t>
            </w:r>
          </w:p>
        </w:tc>
      </w:tr>
      <w:tr w:rsidR="00A43AA1" w:rsidRPr="00263067" w:rsidTr="00E03A61">
        <w:trPr>
          <w:trHeight w:val="69"/>
        </w:trPr>
        <w:tc>
          <w:tcPr>
            <w:tcW w:w="4870" w:type="dxa"/>
          </w:tcPr>
          <w:p w:rsidR="00A43AA1" w:rsidRPr="00263067" w:rsidRDefault="00A43AA1" w:rsidP="00E03A61">
            <w:pPr>
              <w:jc w:val="both"/>
              <w:rPr>
                <w:b/>
              </w:rPr>
            </w:pPr>
            <w:r w:rsidRPr="00E96E85">
              <w:rPr>
                <w:b/>
              </w:rPr>
              <w:t>____________________</w:t>
            </w:r>
            <w:r w:rsidRPr="00E96E85">
              <w:rPr>
                <w:b/>
                <w:u w:val="single"/>
              </w:rPr>
              <w:t xml:space="preserve"> </w:t>
            </w:r>
            <w:r w:rsidRPr="00E96E85">
              <w:rPr>
                <w:b/>
              </w:rPr>
              <w:t>В</w:t>
            </w:r>
            <w:r>
              <w:rPr>
                <w:b/>
              </w:rPr>
              <w:t xml:space="preserve">.П. </w:t>
            </w:r>
            <w:proofErr w:type="spellStart"/>
            <w:r>
              <w:rPr>
                <w:b/>
              </w:rPr>
              <w:t>Контарев</w:t>
            </w:r>
            <w:proofErr w:type="spellEnd"/>
          </w:p>
        </w:tc>
        <w:tc>
          <w:tcPr>
            <w:tcW w:w="4882" w:type="dxa"/>
          </w:tcPr>
          <w:p w:rsidR="00A43AA1" w:rsidRPr="00263067" w:rsidRDefault="00A43AA1" w:rsidP="00E03A61">
            <w:pPr>
              <w:jc w:val="both"/>
              <w:rPr>
                <w:b/>
              </w:rPr>
            </w:pPr>
            <w:r w:rsidRPr="00263067">
              <w:rPr>
                <w:b/>
              </w:rPr>
              <w:t xml:space="preserve">___________________ </w:t>
            </w:r>
            <w:r>
              <w:rPr>
                <w:b/>
              </w:rPr>
              <w:t>Г.М. Крук</w:t>
            </w:r>
          </w:p>
        </w:tc>
      </w:tr>
      <w:tr w:rsidR="00A43AA1" w:rsidRPr="00263067" w:rsidTr="00E03A61">
        <w:trPr>
          <w:trHeight w:val="730"/>
        </w:trPr>
        <w:tc>
          <w:tcPr>
            <w:tcW w:w="4870" w:type="dxa"/>
          </w:tcPr>
          <w:p w:rsidR="00A43AA1" w:rsidRPr="00263067" w:rsidRDefault="00A43AA1" w:rsidP="00E03A61">
            <w:pPr>
              <w:jc w:val="both"/>
              <w:rPr>
                <w:b/>
              </w:rPr>
            </w:pPr>
            <w:r w:rsidRPr="00263067">
              <w:rPr>
                <w:b/>
              </w:rPr>
              <w:t xml:space="preserve"> МП</w:t>
            </w:r>
          </w:p>
        </w:tc>
        <w:tc>
          <w:tcPr>
            <w:tcW w:w="4882" w:type="dxa"/>
          </w:tcPr>
          <w:p w:rsidR="00A43AA1" w:rsidRPr="00263067" w:rsidRDefault="00A43AA1" w:rsidP="00E03A61">
            <w:pPr>
              <w:jc w:val="both"/>
              <w:rPr>
                <w:b/>
              </w:rPr>
            </w:pPr>
            <w:r w:rsidRPr="00263067">
              <w:rPr>
                <w:b/>
              </w:rPr>
              <w:t xml:space="preserve"> МП</w:t>
            </w:r>
          </w:p>
          <w:p w:rsidR="00A43AA1" w:rsidRPr="00263067" w:rsidRDefault="00A43AA1" w:rsidP="00E03A61">
            <w:pPr>
              <w:jc w:val="both"/>
              <w:rPr>
                <w:b/>
              </w:rPr>
            </w:pPr>
          </w:p>
          <w:p w:rsidR="00A43AA1" w:rsidRPr="00263067" w:rsidRDefault="00A43AA1" w:rsidP="00E03A61">
            <w:pPr>
              <w:jc w:val="both"/>
            </w:pPr>
          </w:p>
        </w:tc>
      </w:tr>
    </w:tbl>
    <w:p w:rsidR="007535C8" w:rsidRPr="00ED77AB" w:rsidRDefault="007535C8">
      <w:pPr>
        <w:rPr>
          <w:b/>
          <w:bCs/>
        </w:rPr>
      </w:pPr>
    </w:p>
    <w:sectPr w:rsidR="007535C8" w:rsidRPr="00ED77AB" w:rsidSect="002121AF">
      <w:footerReference w:type="default" r:id="rId9"/>
      <w:pgSz w:w="11906" w:h="16838"/>
      <w:pgMar w:top="851" w:right="1134" w:bottom="1134" w:left="1134" w:header="720" w:footer="72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A78" w:rsidRDefault="000F7A78" w:rsidP="00DB18C7">
      <w:r>
        <w:separator/>
      </w:r>
    </w:p>
  </w:endnote>
  <w:endnote w:type="continuationSeparator" w:id="0">
    <w:p w:rsidR="000F7A78" w:rsidRDefault="000F7A78" w:rsidP="00DB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892255"/>
      <w:docPartObj>
        <w:docPartGallery w:val="Page Numbers (Bottom of Page)"/>
        <w:docPartUnique/>
      </w:docPartObj>
    </w:sdtPr>
    <w:sdtEndPr/>
    <w:sdtContent>
      <w:p w:rsidR="00DB18C7" w:rsidRDefault="00DB18C7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476">
          <w:rPr>
            <w:noProof/>
          </w:rPr>
          <w:t>8</w:t>
        </w:r>
        <w:r>
          <w:fldChar w:fldCharType="end"/>
        </w:r>
      </w:p>
    </w:sdtContent>
  </w:sdt>
  <w:p w:rsidR="00DB18C7" w:rsidRDefault="00DB18C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A78" w:rsidRDefault="000F7A78" w:rsidP="00DB18C7">
      <w:r>
        <w:separator/>
      </w:r>
    </w:p>
  </w:footnote>
  <w:footnote w:type="continuationSeparator" w:id="0">
    <w:p w:rsidR="000F7A78" w:rsidRDefault="000F7A78" w:rsidP="00DB1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F1FDA"/>
    <w:multiLevelType w:val="hybridMultilevel"/>
    <w:tmpl w:val="6ED20DCC"/>
    <w:lvl w:ilvl="0" w:tplc="DB7E0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54"/>
    <w:rsid w:val="000C3190"/>
    <w:rsid w:val="000F7A78"/>
    <w:rsid w:val="00126E1B"/>
    <w:rsid w:val="00151028"/>
    <w:rsid w:val="001B4A54"/>
    <w:rsid w:val="00200F97"/>
    <w:rsid w:val="002121AF"/>
    <w:rsid w:val="003170F9"/>
    <w:rsid w:val="00374E5A"/>
    <w:rsid w:val="004057ED"/>
    <w:rsid w:val="0044276C"/>
    <w:rsid w:val="00495B70"/>
    <w:rsid w:val="004F624C"/>
    <w:rsid w:val="00572476"/>
    <w:rsid w:val="00580BE7"/>
    <w:rsid w:val="005C5F82"/>
    <w:rsid w:val="005E7EB5"/>
    <w:rsid w:val="00753179"/>
    <w:rsid w:val="007535C8"/>
    <w:rsid w:val="008114B3"/>
    <w:rsid w:val="00843A8C"/>
    <w:rsid w:val="00872B69"/>
    <w:rsid w:val="008735C0"/>
    <w:rsid w:val="008D1A5F"/>
    <w:rsid w:val="00A43AA1"/>
    <w:rsid w:val="00A95C38"/>
    <w:rsid w:val="00AA2A51"/>
    <w:rsid w:val="00AD1965"/>
    <w:rsid w:val="00BD60B8"/>
    <w:rsid w:val="00D00651"/>
    <w:rsid w:val="00D16F82"/>
    <w:rsid w:val="00D37343"/>
    <w:rsid w:val="00D428BA"/>
    <w:rsid w:val="00D50E21"/>
    <w:rsid w:val="00D549D6"/>
    <w:rsid w:val="00D64D73"/>
    <w:rsid w:val="00D9498B"/>
    <w:rsid w:val="00DB18C7"/>
    <w:rsid w:val="00E51016"/>
    <w:rsid w:val="00EC3F8C"/>
    <w:rsid w:val="00ED77AB"/>
    <w:rsid w:val="00FA2B72"/>
    <w:rsid w:val="00FE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2">
    <w:name w:val="Указатель2"/>
    <w:basedOn w:val="a"/>
    <w:pPr>
      <w:suppressLineNumbers/>
    </w:p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Стиль"/>
    <w:rsid w:val="00580BE7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a">
    <w:name w:val="Table Grid"/>
    <w:basedOn w:val="a1"/>
    <w:uiPriority w:val="59"/>
    <w:rsid w:val="00580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95C38"/>
    <w:rPr>
      <w:rFonts w:ascii="Tahoma" w:hAnsi="Tahoma"/>
      <w:sz w:val="16"/>
      <w:szCs w:val="14"/>
    </w:rPr>
  </w:style>
  <w:style w:type="character" w:customStyle="1" w:styleId="ac">
    <w:name w:val="Текст выноски Знак"/>
    <w:link w:val="ab"/>
    <w:uiPriority w:val="99"/>
    <w:semiHidden/>
    <w:rsid w:val="00A95C38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paragraph" w:styleId="ad">
    <w:name w:val="header"/>
    <w:basedOn w:val="a"/>
    <w:link w:val="ae"/>
    <w:uiPriority w:val="99"/>
    <w:unhideWhenUsed/>
    <w:rsid w:val="00DB18C7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DB18C7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af">
    <w:name w:val="footer"/>
    <w:basedOn w:val="a"/>
    <w:link w:val="af0"/>
    <w:uiPriority w:val="99"/>
    <w:unhideWhenUsed/>
    <w:rsid w:val="00DB18C7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DB18C7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2">
    <w:name w:val="Указатель2"/>
    <w:basedOn w:val="a"/>
    <w:pPr>
      <w:suppressLineNumbers/>
    </w:p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Стиль"/>
    <w:rsid w:val="00580BE7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a">
    <w:name w:val="Table Grid"/>
    <w:basedOn w:val="a1"/>
    <w:uiPriority w:val="59"/>
    <w:rsid w:val="00580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95C38"/>
    <w:rPr>
      <w:rFonts w:ascii="Tahoma" w:hAnsi="Tahoma"/>
      <w:sz w:val="16"/>
      <w:szCs w:val="14"/>
    </w:rPr>
  </w:style>
  <w:style w:type="character" w:customStyle="1" w:styleId="ac">
    <w:name w:val="Текст выноски Знак"/>
    <w:link w:val="ab"/>
    <w:uiPriority w:val="99"/>
    <w:semiHidden/>
    <w:rsid w:val="00A95C38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paragraph" w:styleId="ad">
    <w:name w:val="header"/>
    <w:basedOn w:val="a"/>
    <w:link w:val="ae"/>
    <w:uiPriority w:val="99"/>
    <w:unhideWhenUsed/>
    <w:rsid w:val="00DB18C7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DB18C7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af">
    <w:name w:val="footer"/>
    <w:basedOn w:val="a"/>
    <w:link w:val="af0"/>
    <w:uiPriority w:val="99"/>
    <w:unhideWhenUsed/>
    <w:rsid w:val="00DB18C7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DB18C7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2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7C604-5493-4162-9474-91BFEF5E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user-svet</dc:creator>
  <cp:keywords/>
  <dc:description/>
  <cp:lastModifiedBy>Economist1</cp:lastModifiedBy>
  <cp:revision>7</cp:revision>
  <cp:lastPrinted>2015-03-11T20:02:00Z</cp:lastPrinted>
  <dcterms:created xsi:type="dcterms:W3CDTF">2015-03-04T14:08:00Z</dcterms:created>
  <dcterms:modified xsi:type="dcterms:W3CDTF">2015-03-12T07:21:00Z</dcterms:modified>
</cp:coreProperties>
</file>