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5ACC">
      <w:pPr>
        <w:pStyle w:val="Style13"/>
        <w:widowControl/>
        <w:jc w:val="both"/>
        <w:rPr>
          <w:rStyle w:val="FontStyle18"/>
        </w:rPr>
      </w:pPr>
      <w:r w:rsidRPr="003606FC">
        <w:rPr>
          <w:rStyle w:val="FontStyle17"/>
          <w:position w:val="-5"/>
          <w:lang w:eastAsia="en-US"/>
        </w:rPr>
        <w:br w:type="column"/>
      </w:r>
      <w:r>
        <w:rPr>
          <w:rStyle w:val="FontStyle18"/>
        </w:rPr>
        <w:lastRenderedPageBreak/>
        <w:t>ОБЩЕСТВО  С ОГРАНИЧЕННОЙ ОТВЕТСТВЕННОСТЬЮ</w:t>
      </w:r>
    </w:p>
    <w:p w:rsidR="00000000" w:rsidRDefault="000D5ACC">
      <w:pPr>
        <w:pStyle w:val="Style14"/>
        <w:widowControl/>
        <w:spacing w:before="221"/>
        <w:jc w:val="both"/>
        <w:rPr>
          <w:rStyle w:val="FontStyle24"/>
          <w:spacing w:val="60"/>
        </w:rPr>
      </w:pPr>
      <w:r>
        <w:rPr>
          <w:rStyle w:val="FontStyle24"/>
          <w:spacing w:val="60"/>
        </w:rPr>
        <w:t>АУДИТОРСКО-ЮРИДИЧЕСКАЯ</w:t>
      </w:r>
      <w:r>
        <w:rPr>
          <w:rStyle w:val="FontStyle24"/>
        </w:rPr>
        <w:t xml:space="preserve"> </w:t>
      </w:r>
      <w:r>
        <w:rPr>
          <w:rStyle w:val="FontStyle24"/>
          <w:spacing w:val="60"/>
        </w:rPr>
        <w:t>КОМПАНИЯ</w:t>
      </w:r>
    </w:p>
    <w:p w:rsidR="00000000" w:rsidRDefault="000D5ACC">
      <w:pPr>
        <w:pStyle w:val="Style15"/>
        <w:widowControl/>
        <w:spacing w:line="802" w:lineRule="exact"/>
        <w:jc w:val="both"/>
        <w:rPr>
          <w:rStyle w:val="FontStyle19"/>
          <w:position w:val="-15"/>
        </w:rPr>
      </w:pPr>
      <w:proofErr w:type="gramStart"/>
      <w:r>
        <w:rPr>
          <w:rStyle w:val="FontStyle19"/>
          <w:spacing w:val="80"/>
          <w:position w:val="-15"/>
        </w:rPr>
        <w:t>ПА</w:t>
      </w:r>
      <w:r>
        <w:rPr>
          <w:rStyle w:val="FontStyle19"/>
          <w:position w:val="-15"/>
        </w:rPr>
        <w:t>Р</w:t>
      </w:r>
      <w:r>
        <w:rPr>
          <w:rStyle w:val="FontStyle19"/>
          <w:position w:val="-15"/>
        </w:rPr>
        <w:t>ТНЕР-А</w:t>
      </w:r>
      <w:proofErr w:type="gramEnd"/>
    </w:p>
    <w:p w:rsidR="00000000" w:rsidRDefault="000D5ACC">
      <w:pPr>
        <w:pStyle w:val="Style15"/>
        <w:widowControl/>
        <w:spacing w:line="802" w:lineRule="exact"/>
        <w:jc w:val="both"/>
        <w:rPr>
          <w:rStyle w:val="FontStyle19"/>
          <w:position w:val="-15"/>
        </w:rPr>
        <w:sectPr w:rsidR="00000000">
          <w:footerReference w:type="even" r:id="rId7"/>
          <w:footerReference w:type="default" r:id="rId8"/>
          <w:footerReference w:type="first" r:id="rId9"/>
          <w:pgSz w:w="11905" w:h="16837"/>
          <w:pgMar w:top="797" w:right="948" w:bottom="871" w:left="1668" w:header="720" w:footer="720" w:gutter="0"/>
          <w:cols w:num="2" w:space="720" w:equalWidth="0">
            <w:col w:w="979" w:space="571"/>
            <w:col w:w="7737"/>
          </w:cols>
          <w:noEndnote/>
        </w:sectPr>
      </w:pPr>
    </w:p>
    <w:p w:rsidR="00000000" w:rsidRDefault="00D53379">
      <w:pPr>
        <w:widowControl/>
        <w:spacing w:before="888"/>
        <w:ind w:left="5203"/>
      </w:pPr>
      <w:r>
        <w:rPr>
          <w:noProof/>
        </w:rPr>
        <mc:AlternateContent>
          <mc:Choice Requires="wps">
            <w:drawing>
              <wp:anchor distT="158750" distB="0" distL="24130" distR="24130" simplePos="0" relativeHeight="251659264" behindDoc="0" locked="0" layoutInCell="1" allowOverlap="1">
                <wp:simplePos x="0" y="0"/>
                <wp:positionH relativeFrom="margin">
                  <wp:posOffset>513080</wp:posOffset>
                </wp:positionH>
                <wp:positionV relativeFrom="paragraph">
                  <wp:posOffset>276860</wp:posOffset>
                </wp:positionV>
                <wp:extent cx="4974590" cy="257175"/>
                <wp:effectExtent l="0" t="0" r="1651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3606FC" w:rsidRDefault="000D5ACC">
                            <w:pPr>
                              <w:pStyle w:val="Style11"/>
                              <w:widowControl/>
                              <w:jc w:val="both"/>
                              <w:rPr>
                                <w:rStyle w:val="FontStyle21"/>
                                <w:sz w:val="20"/>
                                <w:szCs w:val="20"/>
                              </w:rPr>
                            </w:pPr>
                            <w:r w:rsidRPr="003606FC">
                              <w:rPr>
                                <w:rStyle w:val="FontStyle21"/>
                                <w:sz w:val="20"/>
                                <w:szCs w:val="20"/>
                              </w:rPr>
                              <w:t xml:space="preserve">141077, </w:t>
                            </w:r>
                            <w:r w:rsidRPr="003606FC">
                              <w:rPr>
                                <w:rStyle w:val="FontStyle20"/>
                                <w:sz w:val="20"/>
                                <w:szCs w:val="20"/>
                              </w:rPr>
                              <w:t xml:space="preserve">г. </w:t>
                            </w:r>
                            <w:r w:rsidRPr="003606FC">
                              <w:rPr>
                                <w:rStyle w:val="FontStyle21"/>
                                <w:sz w:val="20"/>
                                <w:szCs w:val="20"/>
                              </w:rPr>
                              <w:t xml:space="preserve">Королев, МО, </w:t>
                            </w:r>
                            <w:r w:rsidRPr="003606FC">
                              <w:rPr>
                                <w:rStyle w:val="FontStyle20"/>
                                <w:sz w:val="20"/>
                                <w:szCs w:val="20"/>
                              </w:rPr>
                              <w:t>у</w:t>
                            </w:r>
                            <w:r w:rsidR="003606FC" w:rsidRPr="003606FC">
                              <w:rPr>
                                <w:rStyle w:val="FontStyle20"/>
                                <w:sz w:val="20"/>
                                <w:szCs w:val="20"/>
                              </w:rPr>
                              <w:t>л</w:t>
                            </w:r>
                            <w:r w:rsidRPr="003606FC">
                              <w:rPr>
                                <w:rStyle w:val="FontStyle2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606FC">
                              <w:rPr>
                                <w:rStyle w:val="FontStyle21"/>
                                <w:sz w:val="20"/>
                                <w:szCs w:val="20"/>
                              </w:rPr>
                              <w:t>50- летим ВЛКСМ</w:t>
                            </w:r>
                            <w:proofErr w:type="gramStart"/>
                            <w:r w:rsidRPr="003606FC">
                              <w:rPr>
                                <w:rStyle w:val="FontStyle21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3606FC">
                              <w:rPr>
                                <w:rStyle w:val="FontStyle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6FC">
                              <w:rPr>
                                <w:rStyle w:val="FontStyle20"/>
                                <w:sz w:val="20"/>
                                <w:szCs w:val="20"/>
                              </w:rPr>
                              <w:t>д</w:t>
                            </w:r>
                            <w:r w:rsidRPr="003606FC">
                              <w:rPr>
                                <w:rStyle w:val="FontStyle21"/>
                                <w:sz w:val="20"/>
                                <w:szCs w:val="20"/>
                              </w:rPr>
                              <w:t>.4-Г,офис 7, тел. 544-24-80, 516-95-88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4pt;margin-top:21.8pt;width:391.7pt;height:20.25pt;z-index:251659264;visibility:visible;mso-wrap-style:square;mso-width-percent:0;mso-height-percent:0;mso-wrap-distance-left:1.9pt;mso-wrap-distance-top:12.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NVrAIAAKk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" filled="f" stroked="f">
                <v:textbox inset="0,0,0,0">
                  <w:txbxContent>
                    <w:p w:rsidR="00000000" w:rsidRPr="003606FC" w:rsidRDefault="000D5ACC">
                      <w:pPr>
                        <w:pStyle w:val="Style11"/>
                        <w:widowControl/>
                        <w:jc w:val="both"/>
                        <w:rPr>
                          <w:rStyle w:val="FontStyle21"/>
                          <w:sz w:val="20"/>
                          <w:szCs w:val="20"/>
                        </w:rPr>
                      </w:pPr>
                      <w:r w:rsidRPr="003606FC">
                        <w:rPr>
                          <w:rStyle w:val="FontStyle21"/>
                          <w:sz w:val="20"/>
                          <w:szCs w:val="20"/>
                        </w:rPr>
                        <w:t xml:space="preserve">141077, </w:t>
                      </w:r>
                      <w:r w:rsidRPr="003606FC">
                        <w:rPr>
                          <w:rStyle w:val="FontStyle20"/>
                          <w:sz w:val="20"/>
                          <w:szCs w:val="20"/>
                        </w:rPr>
                        <w:t xml:space="preserve">г. </w:t>
                      </w:r>
                      <w:r w:rsidRPr="003606FC">
                        <w:rPr>
                          <w:rStyle w:val="FontStyle21"/>
                          <w:sz w:val="20"/>
                          <w:szCs w:val="20"/>
                        </w:rPr>
                        <w:t xml:space="preserve">Королев, МО, </w:t>
                      </w:r>
                      <w:r w:rsidRPr="003606FC">
                        <w:rPr>
                          <w:rStyle w:val="FontStyle20"/>
                          <w:sz w:val="20"/>
                          <w:szCs w:val="20"/>
                        </w:rPr>
                        <w:t>у</w:t>
                      </w:r>
                      <w:r w:rsidR="003606FC" w:rsidRPr="003606FC">
                        <w:rPr>
                          <w:rStyle w:val="FontStyle20"/>
                          <w:sz w:val="20"/>
                          <w:szCs w:val="20"/>
                        </w:rPr>
                        <w:t>л</w:t>
                      </w:r>
                      <w:r w:rsidRPr="003606FC">
                        <w:rPr>
                          <w:rStyle w:val="FontStyle20"/>
                          <w:sz w:val="20"/>
                          <w:szCs w:val="20"/>
                        </w:rPr>
                        <w:t xml:space="preserve">. </w:t>
                      </w:r>
                      <w:r w:rsidRPr="003606FC">
                        <w:rPr>
                          <w:rStyle w:val="FontStyle21"/>
                          <w:sz w:val="20"/>
                          <w:szCs w:val="20"/>
                        </w:rPr>
                        <w:t>50- летим ВЛКСМ</w:t>
                      </w:r>
                      <w:proofErr w:type="gramStart"/>
                      <w:r w:rsidRPr="003606FC">
                        <w:rPr>
                          <w:rStyle w:val="FontStyle21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3606FC">
                        <w:rPr>
                          <w:rStyle w:val="FontStyle21"/>
                          <w:sz w:val="20"/>
                          <w:szCs w:val="20"/>
                        </w:rPr>
                        <w:t xml:space="preserve"> </w:t>
                      </w:r>
                      <w:r w:rsidRPr="003606FC">
                        <w:rPr>
                          <w:rStyle w:val="FontStyle20"/>
                          <w:sz w:val="20"/>
                          <w:szCs w:val="20"/>
                        </w:rPr>
                        <w:t>д</w:t>
                      </w:r>
                      <w:r w:rsidRPr="003606FC">
                        <w:rPr>
                          <w:rStyle w:val="FontStyle21"/>
                          <w:sz w:val="20"/>
                          <w:szCs w:val="20"/>
                        </w:rPr>
                        <w:t>.4-Г,офис 7, тел. 544-24-80, 516-95-88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288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ACC">
      <w:pPr>
        <w:pStyle w:val="Style10"/>
        <w:widowControl/>
        <w:spacing w:line="240" w:lineRule="exact"/>
        <w:ind w:left="230"/>
        <w:jc w:val="both"/>
        <w:rPr>
          <w:sz w:val="20"/>
          <w:szCs w:val="20"/>
        </w:rPr>
      </w:pPr>
    </w:p>
    <w:p w:rsidR="00000000" w:rsidRDefault="000D5ACC">
      <w:pPr>
        <w:pStyle w:val="Style10"/>
        <w:widowControl/>
        <w:spacing w:line="240" w:lineRule="exact"/>
        <w:ind w:left="230"/>
        <w:jc w:val="both"/>
        <w:rPr>
          <w:sz w:val="20"/>
          <w:szCs w:val="20"/>
        </w:rPr>
      </w:pPr>
    </w:p>
    <w:p w:rsidR="00000000" w:rsidRDefault="000D5ACC">
      <w:pPr>
        <w:pStyle w:val="Style10"/>
        <w:widowControl/>
        <w:spacing w:line="240" w:lineRule="exact"/>
        <w:ind w:left="230"/>
        <w:jc w:val="both"/>
        <w:rPr>
          <w:sz w:val="20"/>
          <w:szCs w:val="20"/>
        </w:rPr>
      </w:pPr>
    </w:p>
    <w:p w:rsidR="00000000" w:rsidRDefault="000D5ACC">
      <w:pPr>
        <w:pStyle w:val="Style10"/>
        <w:widowControl/>
        <w:spacing w:line="240" w:lineRule="exact"/>
        <w:ind w:left="230"/>
        <w:jc w:val="both"/>
        <w:rPr>
          <w:sz w:val="20"/>
          <w:szCs w:val="20"/>
        </w:rPr>
      </w:pPr>
    </w:p>
    <w:p w:rsidR="00000000" w:rsidRDefault="000D5ACC">
      <w:pPr>
        <w:pStyle w:val="Style10"/>
        <w:widowControl/>
        <w:spacing w:line="240" w:lineRule="exact"/>
        <w:ind w:left="230"/>
        <w:jc w:val="both"/>
        <w:rPr>
          <w:sz w:val="20"/>
          <w:szCs w:val="20"/>
        </w:rPr>
      </w:pPr>
    </w:p>
    <w:p w:rsidR="00000000" w:rsidRDefault="000D5ACC">
      <w:pPr>
        <w:pStyle w:val="Style10"/>
        <w:widowControl/>
        <w:spacing w:before="187" w:line="374" w:lineRule="exact"/>
        <w:ind w:left="230"/>
        <w:jc w:val="both"/>
        <w:rPr>
          <w:rStyle w:val="FontStyle22"/>
        </w:rPr>
      </w:pPr>
      <w:r>
        <w:rPr>
          <w:rStyle w:val="FontStyle22"/>
        </w:rPr>
        <w:t>АУДИТОРСКОЕ ЗАКЛЮЧЕНИЕ</w:t>
      </w:r>
    </w:p>
    <w:p w:rsidR="00000000" w:rsidRDefault="000D5ACC">
      <w:pPr>
        <w:pStyle w:val="Style6"/>
        <w:widowControl/>
        <w:spacing w:line="240" w:lineRule="exact"/>
        <w:ind w:left="230" w:right="1320"/>
        <w:rPr>
          <w:sz w:val="20"/>
          <w:szCs w:val="20"/>
        </w:rPr>
      </w:pPr>
    </w:p>
    <w:p w:rsidR="00000000" w:rsidRDefault="000D5ACC">
      <w:pPr>
        <w:pStyle w:val="Style6"/>
        <w:widowControl/>
        <w:spacing w:before="202" w:line="418" w:lineRule="exact"/>
        <w:ind w:left="230" w:right="1320"/>
        <w:rPr>
          <w:rStyle w:val="FontStyle23"/>
        </w:rPr>
      </w:pPr>
      <w:r>
        <w:rPr>
          <w:rStyle w:val="FontStyle23"/>
        </w:rPr>
        <w:t>о бухгалтерской (финансовой) отчетности Открытого акционерн</w:t>
      </w:r>
      <w:r>
        <w:rPr>
          <w:rStyle w:val="FontStyle23"/>
        </w:rPr>
        <w:t>ого общества «Королевская электросеть» за период</w:t>
      </w:r>
    </w:p>
    <w:p w:rsidR="00000000" w:rsidRDefault="000D5ACC">
      <w:pPr>
        <w:pStyle w:val="Style7"/>
        <w:widowControl/>
        <w:spacing w:line="418" w:lineRule="exact"/>
        <w:jc w:val="both"/>
        <w:rPr>
          <w:rStyle w:val="FontStyle23"/>
        </w:rPr>
      </w:pPr>
      <w:r>
        <w:rPr>
          <w:rStyle w:val="FontStyle23"/>
        </w:rPr>
        <w:t>с 1 января 2012 года по 31 декабря 2012 года</w:t>
      </w:r>
    </w:p>
    <w:p w:rsidR="00000000" w:rsidRDefault="000D5ACC">
      <w:pPr>
        <w:pStyle w:val="Style8"/>
        <w:widowControl/>
        <w:spacing w:before="34"/>
        <w:ind w:left="2467"/>
        <w:jc w:val="both"/>
        <w:rPr>
          <w:rStyle w:val="FontStyle23"/>
        </w:rPr>
      </w:pPr>
      <w:r>
        <w:rPr>
          <w:rStyle w:val="FontStyle23"/>
        </w:rPr>
        <w:t>включительно</w:t>
      </w: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line="240" w:lineRule="exact"/>
        <w:ind w:left="1440" w:right="2578"/>
        <w:rPr>
          <w:sz w:val="20"/>
          <w:szCs w:val="20"/>
        </w:rPr>
      </w:pPr>
    </w:p>
    <w:p w:rsidR="00000000" w:rsidRDefault="000D5ACC">
      <w:pPr>
        <w:pStyle w:val="Style2"/>
        <w:widowControl/>
        <w:spacing w:before="72"/>
        <w:ind w:left="1440" w:right="2578"/>
        <w:rPr>
          <w:rStyle w:val="FontStyle24"/>
        </w:rPr>
      </w:pPr>
      <w:r>
        <w:rPr>
          <w:rStyle w:val="FontStyle24"/>
        </w:rPr>
        <w:t>г. Королев, Московской области 2013 год</w:t>
      </w:r>
    </w:p>
    <w:p w:rsidR="00000000" w:rsidRDefault="000D5ACC">
      <w:pPr>
        <w:pStyle w:val="Style14"/>
        <w:widowControl/>
        <w:spacing w:before="67" w:line="485" w:lineRule="exact"/>
        <w:ind w:left="1037" w:right="1003"/>
        <w:rPr>
          <w:rStyle w:val="FontStyle24"/>
        </w:rPr>
      </w:pPr>
      <w:r>
        <w:rPr>
          <w:rStyle w:val="FontStyle24"/>
        </w:rPr>
        <w:lastRenderedPageBreak/>
        <w:t>АУДИТОРСКОЕ ЗАКЛЮЧЕНИЕ О БУХГАЛТЕРСКОЙ (ФИНАНСОВОЙ) ОТЧЕТНОСТИ</w:t>
      </w:r>
    </w:p>
    <w:p w:rsidR="00000000" w:rsidRDefault="000D5ACC">
      <w:pPr>
        <w:pStyle w:val="Style1"/>
        <w:widowControl/>
        <w:spacing w:line="240" w:lineRule="exact"/>
        <w:ind w:firstLine="533"/>
        <w:rPr>
          <w:sz w:val="20"/>
          <w:szCs w:val="20"/>
        </w:rPr>
      </w:pPr>
    </w:p>
    <w:p w:rsidR="00000000" w:rsidRDefault="000D5ACC">
      <w:pPr>
        <w:pStyle w:val="Style1"/>
        <w:widowControl/>
        <w:spacing w:line="240" w:lineRule="exact"/>
        <w:ind w:firstLine="533"/>
        <w:rPr>
          <w:sz w:val="20"/>
          <w:szCs w:val="20"/>
        </w:rPr>
      </w:pPr>
    </w:p>
    <w:p w:rsidR="00000000" w:rsidRDefault="000D5ACC">
      <w:pPr>
        <w:pStyle w:val="Style1"/>
        <w:widowControl/>
        <w:spacing w:before="230"/>
        <w:ind w:firstLine="533"/>
        <w:rPr>
          <w:rStyle w:val="FontStyle26"/>
        </w:rPr>
      </w:pPr>
      <w:r>
        <w:rPr>
          <w:rStyle w:val="FontStyle26"/>
        </w:rPr>
        <w:t>Аудиторское заключение сост</w:t>
      </w:r>
      <w:r>
        <w:rPr>
          <w:rStyle w:val="FontStyle26"/>
        </w:rPr>
        <w:t>авлено аудиторской организацией при следующих обстоятельствах:</w:t>
      </w:r>
    </w:p>
    <w:p w:rsidR="00000000" w:rsidRDefault="000D5ACC">
      <w:pPr>
        <w:pStyle w:val="Style1"/>
        <w:widowControl/>
        <w:ind w:firstLine="538"/>
        <w:rPr>
          <w:rStyle w:val="FontStyle26"/>
        </w:rPr>
      </w:pPr>
      <w:r>
        <w:rPr>
          <w:rStyle w:val="FontStyle26"/>
        </w:rPr>
        <w:t>аудит проводился в отношении полного комплекта бухгалтерской отчетности за период с 1 января 2012 года по 31 декабря 2012 года, состав которой установлен Федеральным законом от 21.11.1996 №</w:t>
      </w:r>
      <w:r>
        <w:rPr>
          <w:rStyle w:val="FontStyle26"/>
        </w:rPr>
        <w:t xml:space="preserve"> 129-ФЗ «О бухгалтерском учете»;</w:t>
      </w:r>
    </w:p>
    <w:p w:rsidR="00000000" w:rsidRDefault="000D5ACC">
      <w:pPr>
        <w:pStyle w:val="Style1"/>
        <w:widowControl/>
        <w:rPr>
          <w:rStyle w:val="FontStyle26"/>
        </w:rPr>
      </w:pPr>
      <w:r>
        <w:rPr>
          <w:rStyle w:val="FontStyle26"/>
        </w:rPr>
        <w:t xml:space="preserve">бухгалтерская отчетность составлена руководством </w:t>
      </w:r>
      <w:proofErr w:type="spellStart"/>
      <w:r>
        <w:rPr>
          <w:rStyle w:val="FontStyle26"/>
        </w:rPr>
        <w:t>аудируемого</w:t>
      </w:r>
      <w:proofErr w:type="spellEnd"/>
      <w:r>
        <w:rPr>
          <w:rStyle w:val="FontStyle26"/>
        </w:rPr>
        <w:t xml:space="preserve"> лица в соответствии с установленными правилами составления бухгалтерской отчетности;</w:t>
      </w:r>
    </w:p>
    <w:p w:rsidR="00000000" w:rsidRDefault="000D5ACC">
      <w:pPr>
        <w:pStyle w:val="Style1"/>
        <w:widowControl/>
        <w:ind w:firstLine="533"/>
        <w:rPr>
          <w:rStyle w:val="FontStyle26"/>
        </w:rPr>
      </w:pPr>
      <w:r>
        <w:rPr>
          <w:rStyle w:val="FontStyle26"/>
        </w:rPr>
        <w:t xml:space="preserve">условия аудиторского задания в части ответственности руководства </w:t>
      </w:r>
      <w:proofErr w:type="spellStart"/>
      <w:r>
        <w:rPr>
          <w:rStyle w:val="FontStyle26"/>
        </w:rPr>
        <w:t>аудируемого</w:t>
      </w:r>
      <w:proofErr w:type="spellEnd"/>
      <w:r>
        <w:rPr>
          <w:rStyle w:val="FontStyle26"/>
        </w:rPr>
        <w:t xml:space="preserve"> </w:t>
      </w:r>
      <w:r>
        <w:rPr>
          <w:rStyle w:val="FontStyle26"/>
        </w:rPr>
        <w:t>лица за бухгалтерскую отчетность соответствуют требованиям правил отчетности;</w:t>
      </w:r>
    </w:p>
    <w:p w:rsidR="00000000" w:rsidRDefault="000D5ACC">
      <w:pPr>
        <w:pStyle w:val="Style1"/>
        <w:widowControl/>
        <w:rPr>
          <w:rStyle w:val="FontStyle26"/>
        </w:rPr>
      </w:pPr>
      <w:r>
        <w:rPr>
          <w:rStyle w:val="FontStyle26"/>
        </w:rPr>
        <w:t>помимо аудита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отчетности.</w:t>
      </w:r>
    </w:p>
    <w:p w:rsidR="00000000" w:rsidRDefault="000D5AC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0D5ACC">
      <w:pPr>
        <w:pStyle w:val="Style3"/>
        <w:widowControl/>
        <w:spacing w:before="96"/>
        <w:jc w:val="center"/>
        <w:rPr>
          <w:rStyle w:val="FontStyle25"/>
        </w:rPr>
      </w:pPr>
      <w:r>
        <w:rPr>
          <w:rStyle w:val="FontStyle25"/>
        </w:rPr>
        <w:t>АУДИТОРСК</w:t>
      </w:r>
      <w:r>
        <w:rPr>
          <w:rStyle w:val="FontStyle25"/>
        </w:rPr>
        <w:t>ОЕ ЗАКЛЮЧЕНИЕ</w:t>
      </w:r>
    </w:p>
    <w:p w:rsidR="00000000" w:rsidRDefault="000D5ACC">
      <w:pPr>
        <w:pStyle w:val="Style3"/>
        <w:widowControl/>
        <w:spacing w:line="240" w:lineRule="exact"/>
        <w:ind w:left="557"/>
        <w:rPr>
          <w:sz w:val="20"/>
          <w:szCs w:val="20"/>
        </w:rPr>
      </w:pPr>
    </w:p>
    <w:p w:rsidR="00000000" w:rsidRDefault="000D5ACC">
      <w:pPr>
        <w:pStyle w:val="Style3"/>
        <w:widowControl/>
        <w:spacing w:before="77"/>
        <w:ind w:left="557"/>
        <w:rPr>
          <w:rStyle w:val="FontStyle25"/>
          <w:u w:val="single"/>
        </w:rPr>
      </w:pPr>
      <w:r>
        <w:rPr>
          <w:rStyle w:val="FontStyle25"/>
          <w:u w:val="single"/>
        </w:rPr>
        <w:t>Адресат</w:t>
      </w:r>
    </w:p>
    <w:p w:rsidR="00000000" w:rsidRDefault="000D5ACC">
      <w:pPr>
        <w:pStyle w:val="Style9"/>
        <w:widowControl/>
        <w:spacing w:line="590" w:lineRule="exact"/>
        <w:ind w:left="552"/>
        <w:rPr>
          <w:rStyle w:val="FontStyle25"/>
          <w:u w:val="single"/>
        </w:rPr>
      </w:pPr>
      <w:r>
        <w:rPr>
          <w:rStyle w:val="FontStyle26"/>
        </w:rPr>
        <w:t xml:space="preserve">Акционеры Открытого акционерного общества «Королевская электросеть». </w:t>
      </w:r>
      <w:proofErr w:type="spellStart"/>
      <w:r>
        <w:rPr>
          <w:rStyle w:val="FontStyle25"/>
          <w:u w:val="single"/>
        </w:rPr>
        <w:t>Аудируемое</w:t>
      </w:r>
      <w:proofErr w:type="spellEnd"/>
      <w:r>
        <w:rPr>
          <w:rStyle w:val="FontStyle25"/>
          <w:u w:val="single"/>
        </w:rPr>
        <w:t xml:space="preserve"> лицо</w:t>
      </w:r>
    </w:p>
    <w:p w:rsidR="00000000" w:rsidRDefault="000D5ACC">
      <w:pPr>
        <w:pStyle w:val="Style1"/>
        <w:widowControl/>
        <w:ind w:left="581" w:firstLine="0"/>
        <w:jc w:val="left"/>
        <w:rPr>
          <w:rStyle w:val="FontStyle26"/>
        </w:rPr>
      </w:pPr>
      <w:r>
        <w:rPr>
          <w:rStyle w:val="FontStyle26"/>
        </w:rPr>
        <w:t>Наименование: Открытое акционерное общество «Королевская электросеть».</w:t>
      </w:r>
    </w:p>
    <w:p w:rsidR="00000000" w:rsidRDefault="000D5ACC">
      <w:pPr>
        <w:pStyle w:val="Style1"/>
        <w:widowControl/>
        <w:ind w:firstLine="571"/>
        <w:rPr>
          <w:rStyle w:val="FontStyle26"/>
        </w:rPr>
      </w:pPr>
      <w:r>
        <w:rPr>
          <w:rStyle w:val="FontStyle26"/>
        </w:rPr>
        <w:t xml:space="preserve">Регистрационное свидетельство, выданное Московской областной регистрационной </w:t>
      </w:r>
      <w:r>
        <w:rPr>
          <w:rStyle w:val="FontStyle26"/>
        </w:rPr>
        <w:t>палатой 30 июня 1999 № 50:45:01160.</w:t>
      </w:r>
    </w:p>
    <w:p w:rsidR="00000000" w:rsidRDefault="000D5ACC">
      <w:pPr>
        <w:pStyle w:val="Style1"/>
        <w:widowControl/>
        <w:ind w:firstLine="538"/>
        <w:rPr>
          <w:rStyle w:val="FontStyle26"/>
        </w:rPr>
      </w:pPr>
      <w:r>
        <w:rPr>
          <w:rStyle w:val="FontStyle26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года, от 23.01.03, серия 50. № 002516447. номер записи в государственном реестре 10350</w:t>
      </w:r>
      <w:r>
        <w:rPr>
          <w:rStyle w:val="FontStyle26"/>
        </w:rPr>
        <w:t>03351657.</w:t>
      </w:r>
    </w:p>
    <w:p w:rsidR="00000000" w:rsidRDefault="000D5ACC">
      <w:pPr>
        <w:pStyle w:val="Style1"/>
        <w:widowControl/>
        <w:ind w:left="552" w:firstLine="0"/>
        <w:jc w:val="left"/>
        <w:rPr>
          <w:rStyle w:val="FontStyle26"/>
        </w:rPr>
      </w:pPr>
      <w:r>
        <w:rPr>
          <w:rStyle w:val="FontStyle26"/>
        </w:rPr>
        <w:t>Место нахождения: г. Королев. МО</w:t>
      </w:r>
      <w:proofErr w:type="gramStart"/>
      <w:r>
        <w:rPr>
          <w:rStyle w:val="FontStyle26"/>
        </w:rPr>
        <w:t>.</w:t>
      </w:r>
      <w:proofErr w:type="gramEnd"/>
      <w:r>
        <w:rPr>
          <w:rStyle w:val="FontStyle26"/>
        </w:rPr>
        <w:t xml:space="preserve"> </w:t>
      </w:r>
      <w:proofErr w:type="gramStart"/>
      <w:r>
        <w:rPr>
          <w:rStyle w:val="FontStyle26"/>
        </w:rPr>
        <w:t>у</w:t>
      </w:r>
      <w:proofErr w:type="gramEnd"/>
      <w:r>
        <w:rPr>
          <w:rStyle w:val="FontStyle26"/>
        </w:rPr>
        <w:t>л. Гагарина, дом 4а.</w:t>
      </w:r>
    </w:p>
    <w:p w:rsidR="00000000" w:rsidRDefault="000D5ACC">
      <w:pPr>
        <w:pStyle w:val="Style3"/>
        <w:widowControl/>
        <w:spacing w:line="240" w:lineRule="exact"/>
        <w:ind w:left="576"/>
        <w:rPr>
          <w:sz w:val="20"/>
          <w:szCs w:val="20"/>
        </w:rPr>
      </w:pPr>
    </w:p>
    <w:p w:rsidR="00000000" w:rsidRDefault="000D5ACC">
      <w:pPr>
        <w:pStyle w:val="Style3"/>
        <w:widowControl/>
        <w:spacing w:before="62" w:line="298" w:lineRule="exact"/>
        <w:ind w:left="576"/>
        <w:rPr>
          <w:rStyle w:val="FontStyle25"/>
          <w:u w:val="single"/>
        </w:rPr>
      </w:pPr>
      <w:r>
        <w:rPr>
          <w:rStyle w:val="FontStyle25"/>
          <w:u w:val="single"/>
        </w:rPr>
        <w:t>Аудитор</w:t>
      </w:r>
    </w:p>
    <w:p w:rsidR="00000000" w:rsidRDefault="000D5ACC">
      <w:pPr>
        <w:pStyle w:val="Style1"/>
        <w:widowControl/>
        <w:ind w:firstLine="566"/>
        <w:rPr>
          <w:rStyle w:val="FontStyle26"/>
        </w:rPr>
      </w:pPr>
      <w:r>
        <w:rPr>
          <w:rStyle w:val="FontStyle26"/>
        </w:rPr>
        <w:t>Наименование: Общество с ограниченной ответственностью Аудиторско-юридическая компания «</w:t>
      </w:r>
      <w:proofErr w:type="gramStart"/>
      <w:r>
        <w:rPr>
          <w:rStyle w:val="FontStyle26"/>
        </w:rPr>
        <w:t>ПАРТНЕР-А</w:t>
      </w:r>
      <w:proofErr w:type="gramEnd"/>
      <w:r>
        <w:rPr>
          <w:rStyle w:val="FontStyle26"/>
        </w:rPr>
        <w:t>».</w:t>
      </w:r>
    </w:p>
    <w:p w:rsidR="00000000" w:rsidRDefault="000D5ACC">
      <w:pPr>
        <w:pStyle w:val="Style1"/>
        <w:widowControl/>
        <w:ind w:firstLine="571"/>
        <w:rPr>
          <w:rStyle w:val="FontStyle26"/>
        </w:rPr>
      </w:pPr>
      <w:r>
        <w:rPr>
          <w:rStyle w:val="FontStyle26"/>
        </w:rPr>
        <w:t xml:space="preserve">Государственная регистрация: регистрационное свидетельство № 233/96 от 01.10.96; </w:t>
      </w:r>
      <w:r>
        <w:rPr>
          <w:rStyle w:val="FontStyle26"/>
        </w:rPr>
        <w:t>запись внесена в реестр 28.12.98 под номером 50:45:00623. Внесена запись в Единый государственный реестр юридических лиц 29.10.02 за основным государственным номером 1025002034562.</w:t>
      </w:r>
    </w:p>
    <w:p w:rsidR="00000000" w:rsidRDefault="000D5ACC">
      <w:pPr>
        <w:pStyle w:val="Style1"/>
        <w:widowControl/>
        <w:ind w:firstLine="566"/>
        <w:rPr>
          <w:rStyle w:val="FontStyle26"/>
        </w:rPr>
      </w:pPr>
      <w:r>
        <w:rPr>
          <w:rStyle w:val="FontStyle26"/>
        </w:rPr>
        <w:t>Место нахождения: 141077. г. Королев, Московской области, ул. 50-летия ВЛКС</w:t>
      </w:r>
      <w:r>
        <w:rPr>
          <w:rStyle w:val="FontStyle26"/>
        </w:rPr>
        <w:t>М, дом № 4 «Г», офис 7.</w:t>
      </w:r>
    </w:p>
    <w:p w:rsidR="003606FC" w:rsidRDefault="000D5ACC">
      <w:pPr>
        <w:pStyle w:val="Style1"/>
        <w:widowControl/>
        <w:ind w:right="96" w:firstLine="566"/>
        <w:rPr>
          <w:rStyle w:val="FontStyle26"/>
        </w:rPr>
      </w:pPr>
      <w:r>
        <w:rPr>
          <w:rStyle w:val="FontStyle26"/>
        </w:rPr>
        <w:t>Свидетельство о членстве в Некоммерческом партнерстве «Аудиторская Палата России» от 30.11.09 № 5601.</w:t>
      </w:r>
    </w:p>
    <w:p w:rsidR="003606FC" w:rsidRDefault="003606FC" w:rsidP="003606FC">
      <w:pPr>
        <w:pStyle w:val="Style1"/>
        <w:widowControl/>
        <w:spacing w:before="62"/>
        <w:rPr>
          <w:rStyle w:val="FontStyle26"/>
        </w:rPr>
      </w:pPr>
      <w:r>
        <w:rPr>
          <w:rStyle w:val="FontStyle26"/>
        </w:rPr>
        <w:t xml:space="preserve">Мы провели аудит прилагаемой бухгалтерской отчетности организации Открытое акционерное общество «Королевская электросеть», состоящей </w:t>
      </w:r>
      <w:proofErr w:type="gramStart"/>
      <w:r>
        <w:rPr>
          <w:rStyle w:val="FontStyle26"/>
        </w:rPr>
        <w:t>из</w:t>
      </w:r>
      <w:proofErr w:type="gramEnd"/>
      <w:r>
        <w:rPr>
          <w:rStyle w:val="FontStyle26"/>
        </w:rPr>
        <w:t>:</w:t>
      </w:r>
    </w:p>
    <w:p w:rsidR="003606FC" w:rsidRDefault="003606FC" w:rsidP="003606FC">
      <w:pPr>
        <w:pStyle w:val="Style1"/>
        <w:widowControl/>
        <w:ind w:firstLine="605"/>
        <w:rPr>
          <w:rStyle w:val="FontStyle26"/>
        </w:rPr>
      </w:pPr>
      <w:r>
        <w:rPr>
          <w:rStyle w:val="FontStyle26"/>
        </w:rPr>
        <w:lastRenderedPageBreak/>
        <w:t>бухгалтерского баланса, отчета о финансовых результатах, приложений к бухгалтерскому балансу и отчет)' о финансовых результатах и пояснительной записки по состоянию на 31 декабря 2012 года.</w:t>
      </w:r>
    </w:p>
    <w:p w:rsidR="003606FC" w:rsidRDefault="003606FC" w:rsidP="003606FC">
      <w:pPr>
        <w:pStyle w:val="Style3"/>
        <w:widowControl/>
        <w:spacing w:line="240" w:lineRule="exact"/>
        <w:ind w:left="1128"/>
        <w:rPr>
          <w:sz w:val="20"/>
          <w:szCs w:val="20"/>
        </w:rPr>
      </w:pPr>
    </w:p>
    <w:p w:rsidR="003606FC" w:rsidRDefault="003606FC" w:rsidP="003606FC">
      <w:pPr>
        <w:pStyle w:val="Style3"/>
        <w:widowControl/>
        <w:spacing w:before="86"/>
        <w:ind w:left="1128"/>
        <w:rPr>
          <w:rStyle w:val="FontStyle25"/>
        </w:rPr>
      </w:pPr>
      <w:r>
        <w:rPr>
          <w:rStyle w:val="FontStyle25"/>
        </w:rPr>
        <w:t xml:space="preserve">Ответственность </w:t>
      </w:r>
      <w:proofErr w:type="spellStart"/>
      <w:r>
        <w:rPr>
          <w:rStyle w:val="FontStyle25"/>
        </w:rPr>
        <w:t>аудируемого</w:t>
      </w:r>
      <w:proofErr w:type="spellEnd"/>
      <w:r>
        <w:rPr>
          <w:rStyle w:val="FontStyle25"/>
        </w:rPr>
        <w:t xml:space="preserve"> лица за бухгалтерскую отчетность</w:t>
      </w:r>
    </w:p>
    <w:p w:rsidR="003606FC" w:rsidRDefault="003606FC" w:rsidP="003606FC">
      <w:pPr>
        <w:pStyle w:val="Style1"/>
        <w:widowControl/>
        <w:spacing w:line="240" w:lineRule="exact"/>
        <w:rPr>
          <w:sz w:val="20"/>
          <w:szCs w:val="20"/>
        </w:rPr>
      </w:pPr>
    </w:p>
    <w:p w:rsidR="003606FC" w:rsidRDefault="003606FC" w:rsidP="003606FC">
      <w:pPr>
        <w:pStyle w:val="Style1"/>
        <w:widowControl/>
        <w:spacing w:before="58"/>
        <w:rPr>
          <w:rStyle w:val="FontStyle26"/>
        </w:rPr>
      </w:pPr>
      <w:r>
        <w:rPr>
          <w:rStyle w:val="FontStyle26"/>
        </w:rPr>
        <w:t xml:space="preserve">Руководство </w:t>
      </w:r>
      <w:proofErr w:type="spellStart"/>
      <w:r>
        <w:rPr>
          <w:rStyle w:val="FontStyle26"/>
        </w:rPr>
        <w:t>аудируемого</w:t>
      </w:r>
      <w:proofErr w:type="spellEnd"/>
      <w:r>
        <w:rPr>
          <w:rStyle w:val="FontStyle26"/>
        </w:rPr>
        <w:t xml:space="preserve"> лица несет ответственность за составление и достоверность указанной бухгалтерской отчетности в соответствии с установленными правилами составления бухгалтерской отчетности и за систему внутреннего контроля, необходимую для составления бухгалтерской отчетности, не содержащей существенных искажений вследствие недобросовестных действий или ошибок.</w:t>
      </w:r>
    </w:p>
    <w:p w:rsidR="003606FC" w:rsidRDefault="003606FC" w:rsidP="003606FC">
      <w:pPr>
        <w:pStyle w:val="Style3"/>
        <w:widowControl/>
        <w:spacing w:line="240" w:lineRule="exact"/>
        <w:ind w:left="3408"/>
        <w:rPr>
          <w:sz w:val="20"/>
          <w:szCs w:val="20"/>
        </w:rPr>
      </w:pPr>
    </w:p>
    <w:p w:rsidR="003606FC" w:rsidRDefault="003606FC" w:rsidP="003606FC">
      <w:pPr>
        <w:pStyle w:val="Style3"/>
        <w:widowControl/>
        <w:spacing w:before="91"/>
        <w:ind w:left="3408"/>
        <w:rPr>
          <w:rStyle w:val="FontStyle25"/>
        </w:rPr>
      </w:pPr>
      <w:r>
        <w:rPr>
          <w:rStyle w:val="FontStyle25"/>
        </w:rPr>
        <w:t>Ответственность аудитора</w:t>
      </w:r>
    </w:p>
    <w:p w:rsidR="003606FC" w:rsidRDefault="003606FC" w:rsidP="003606FC">
      <w:pPr>
        <w:pStyle w:val="Style1"/>
        <w:widowControl/>
        <w:spacing w:line="240" w:lineRule="exact"/>
        <w:rPr>
          <w:sz w:val="20"/>
          <w:szCs w:val="20"/>
        </w:rPr>
      </w:pPr>
    </w:p>
    <w:p w:rsidR="003606FC" w:rsidRDefault="003606FC" w:rsidP="003606FC">
      <w:pPr>
        <w:pStyle w:val="Style1"/>
        <w:widowControl/>
        <w:spacing w:before="53"/>
        <w:rPr>
          <w:rStyle w:val="FontStyle26"/>
        </w:rPr>
      </w:pPr>
      <w:r>
        <w:rPr>
          <w:rStyle w:val="FontStyle26"/>
        </w:rPr>
        <w:t xml:space="preserve">Наша ответственность заключается в выражении мнения о достоверности бухгалтерской отчетности на основе проведенного нами аудита. Мы проводили аудит в соответствии </w:t>
      </w:r>
      <w:proofErr w:type="gramStart"/>
      <w:r>
        <w:rPr>
          <w:rStyle w:val="FontStyle26"/>
        </w:rPr>
        <w:t>с</w:t>
      </w:r>
      <w:proofErr w:type="gramEnd"/>
      <w:r>
        <w:rPr>
          <w:rStyle w:val="FontStyle26"/>
        </w:rPr>
        <w:t>:</w:t>
      </w:r>
    </w:p>
    <w:p w:rsidR="003606FC" w:rsidRDefault="003606FC" w:rsidP="003606FC">
      <w:pPr>
        <w:pStyle w:val="Style1"/>
        <w:widowControl/>
        <w:spacing w:before="5"/>
        <w:ind w:firstLine="538"/>
        <w:rPr>
          <w:rStyle w:val="FontStyle26"/>
        </w:rPr>
      </w:pPr>
      <w:r>
        <w:rPr>
          <w:rStyle w:val="FontStyle26"/>
        </w:rPr>
        <w:t>Федеральным законом Российской Федерации от 30.12.2008 № 307-ФЗ «Об аудиторской деятельности»;</w:t>
      </w:r>
    </w:p>
    <w:p w:rsidR="003606FC" w:rsidRDefault="003606FC" w:rsidP="003606FC">
      <w:pPr>
        <w:pStyle w:val="Style4"/>
        <w:widowControl/>
        <w:spacing w:before="5" w:line="298" w:lineRule="exact"/>
        <w:rPr>
          <w:rStyle w:val="FontStyle26"/>
        </w:rPr>
      </w:pPr>
      <w:proofErr w:type="gramStart"/>
      <w:r>
        <w:rPr>
          <w:rStyle w:val="FontStyle26"/>
        </w:rPr>
        <w:t>действующими федеральными правилами (стандартами) аудиторской деятельности, утвержденными Постановлением Правительства Российской Федерации от 23.09.02 № 696 (с изменениями, внесенными Постановлением Правительства РФ от 04.07.2003 N 405, от 07.10.2004 N 532, от 16.04.2005 N 228. от 25.08.2006 N 523, от 22.07.2008 N 557, от 19.11.2008 N 863. от 02.08.2010 N 586. от 27.01.2011 N 30, от 22.12.2011 N 1095), Федеральными правилами (стандартами) аудиторской</w:t>
      </w:r>
      <w:proofErr w:type="gramEnd"/>
      <w:r>
        <w:rPr>
          <w:rStyle w:val="FontStyle26"/>
        </w:rPr>
        <w:t xml:space="preserve"> деятельности, утвержденными Приказами Минфина РФ от 24 февраля 2010 г. № 16, от 20 мая 2010 г. №46н, от 17 августа 2010 г. № 90н:</w:t>
      </w:r>
    </w:p>
    <w:p w:rsidR="003606FC" w:rsidRDefault="003606FC" w:rsidP="003606FC">
      <w:pPr>
        <w:pStyle w:val="Style1"/>
        <w:widowControl/>
        <w:ind w:left="562" w:firstLine="0"/>
        <w:jc w:val="left"/>
        <w:rPr>
          <w:rStyle w:val="FontStyle26"/>
        </w:rPr>
      </w:pPr>
      <w:r>
        <w:rPr>
          <w:rStyle w:val="FontStyle26"/>
        </w:rPr>
        <w:t>внутренними правилами (стандартами) нашей компании.</w:t>
      </w:r>
    </w:p>
    <w:p w:rsidR="003606FC" w:rsidRDefault="003606FC" w:rsidP="003606FC">
      <w:pPr>
        <w:pStyle w:val="Style1"/>
        <w:widowControl/>
        <w:ind w:right="24" w:firstLine="528"/>
        <w:rPr>
          <w:rStyle w:val="FontStyle26"/>
        </w:rPr>
      </w:pPr>
      <w:r>
        <w:rPr>
          <w:rStyle w:val="FontStyle26"/>
        </w:rPr>
        <w:t>Данные стандарты требуют соблюдения применимых этических норм, а также планирования и проведения аудита таким образом, чтобы получить достаточную уверенность в том, что бухгалтерская отчетность не содержит существенных искажений.</w:t>
      </w:r>
    </w:p>
    <w:p w:rsidR="003606FC" w:rsidRDefault="003606FC" w:rsidP="003606FC">
      <w:pPr>
        <w:pStyle w:val="Style1"/>
        <w:widowControl/>
        <w:ind w:right="24" w:firstLine="528"/>
        <w:rPr>
          <w:rStyle w:val="FontStyle26"/>
        </w:rPr>
      </w:pPr>
      <w:r>
        <w:rPr>
          <w:rStyle w:val="FontStyle26"/>
        </w:rPr>
        <w:t>Аудит включал проведение аудиторских процедур, направленных на получение аудиторских доказательств, подтверждающих числовые показатели в бухгалтерской отчетности и раскрытие в ней информации. Выбор аудиторских процедур является предметом нашего суждения, которое основывается на оценке риска существенных искажений, допущенных вследствие недобросовестных действий или ошибок. В процессе оценки данного риска нами рассмотрена система внутреннего контроля</w:t>
      </w:r>
      <w:proofErr w:type="gramStart"/>
      <w:r>
        <w:rPr>
          <w:rStyle w:val="FontStyle26"/>
        </w:rPr>
        <w:t>.</w:t>
      </w:r>
      <w:proofErr w:type="gramEnd"/>
      <w:r>
        <w:rPr>
          <w:rStyle w:val="FontStyle26"/>
        </w:rPr>
        <w:t xml:space="preserve"> </w:t>
      </w:r>
      <w:proofErr w:type="gramStart"/>
      <w:r>
        <w:rPr>
          <w:rStyle w:val="FontStyle26"/>
        </w:rPr>
        <w:t>о</w:t>
      </w:r>
      <w:proofErr w:type="gramEnd"/>
      <w:r>
        <w:rPr>
          <w:rStyle w:val="FontStyle26"/>
        </w:rPr>
        <w:t>беспечивающая составление и достоверность бухгалтерской отчетности, с целью выбора соответствующих аудиторских процедур, но не с целью выражения мнения об эффективности системы внутреннего контроля.</w:t>
      </w:r>
    </w:p>
    <w:p w:rsidR="003606FC" w:rsidRDefault="003606FC" w:rsidP="003606FC">
      <w:pPr>
        <w:pStyle w:val="Style1"/>
        <w:widowControl/>
        <w:spacing w:before="62" w:line="293" w:lineRule="exact"/>
        <w:ind w:firstLine="533"/>
        <w:rPr>
          <w:rStyle w:val="FontStyle26"/>
        </w:rPr>
      </w:pPr>
      <w:r>
        <w:rPr>
          <w:rStyle w:val="FontStyle26"/>
        </w:rPr>
        <w:t xml:space="preserve">Аудит также включал оценку надлежащего характера применяемой учетной политики и обоснованности оценочных показателей, полученных руководством </w:t>
      </w:r>
      <w:proofErr w:type="spellStart"/>
      <w:r>
        <w:rPr>
          <w:rStyle w:val="FontStyle26"/>
        </w:rPr>
        <w:t>аудируемого</w:t>
      </w:r>
      <w:proofErr w:type="spellEnd"/>
      <w:r>
        <w:rPr>
          <w:rStyle w:val="FontStyle26"/>
        </w:rPr>
        <w:t xml:space="preserve"> лица, а также оценку представления бухгалтерской отчетности в целом.</w:t>
      </w:r>
    </w:p>
    <w:p w:rsidR="003606FC" w:rsidRDefault="003606FC" w:rsidP="003606FC">
      <w:pPr>
        <w:pStyle w:val="Style1"/>
        <w:widowControl/>
        <w:spacing w:line="293" w:lineRule="exact"/>
        <w:ind w:firstLine="547"/>
        <w:rPr>
          <w:rStyle w:val="FontStyle26"/>
        </w:rPr>
      </w:pPr>
      <w:r>
        <w:rPr>
          <w:rStyle w:val="FontStyle26"/>
        </w:rPr>
        <w:t>Мы полагаем, что полученные в ходе аудита аудиторские доказательства дают достаточные основания для выражения мнения о достоверности бухгалтерской отчетности.</w:t>
      </w:r>
    </w:p>
    <w:p w:rsidR="003606FC" w:rsidRDefault="003606FC" w:rsidP="003606FC">
      <w:pPr>
        <w:pStyle w:val="Style3"/>
        <w:widowControl/>
        <w:spacing w:line="240" w:lineRule="exact"/>
        <w:ind w:left="4243"/>
        <w:jc w:val="both"/>
        <w:rPr>
          <w:sz w:val="20"/>
          <w:szCs w:val="20"/>
        </w:rPr>
      </w:pPr>
    </w:p>
    <w:p w:rsidR="003606FC" w:rsidRDefault="003606FC">
      <w:pPr>
        <w:widowControl/>
        <w:autoSpaceDE/>
        <w:autoSpaceDN/>
        <w:adjustRightInd/>
        <w:spacing w:after="200" w:line="276" w:lineRule="auto"/>
        <w:rPr>
          <w:rStyle w:val="FontStyle25"/>
        </w:rPr>
      </w:pPr>
      <w:r>
        <w:rPr>
          <w:rStyle w:val="FontStyle25"/>
        </w:rPr>
        <w:br w:type="page"/>
      </w:r>
    </w:p>
    <w:p w:rsidR="003606FC" w:rsidRDefault="003606FC" w:rsidP="003606FC">
      <w:pPr>
        <w:pStyle w:val="Style3"/>
        <w:widowControl/>
        <w:spacing w:before="91"/>
        <w:ind w:left="4243"/>
        <w:jc w:val="both"/>
        <w:rPr>
          <w:rStyle w:val="FontStyle25"/>
        </w:rPr>
      </w:pPr>
      <w:r>
        <w:rPr>
          <w:rStyle w:val="FontStyle25"/>
        </w:rPr>
        <w:lastRenderedPageBreak/>
        <w:t>Мнение</w:t>
      </w:r>
    </w:p>
    <w:p w:rsidR="003606FC" w:rsidRDefault="003606FC" w:rsidP="003606FC">
      <w:pPr>
        <w:pStyle w:val="Style1"/>
        <w:widowControl/>
        <w:spacing w:line="240" w:lineRule="exact"/>
        <w:ind w:firstLine="547"/>
        <w:rPr>
          <w:sz w:val="20"/>
          <w:szCs w:val="20"/>
        </w:rPr>
      </w:pPr>
    </w:p>
    <w:p w:rsidR="003606FC" w:rsidRDefault="003606FC" w:rsidP="003606FC">
      <w:pPr>
        <w:pStyle w:val="Style1"/>
        <w:widowControl/>
        <w:spacing w:before="58" w:after="845"/>
        <w:ind w:firstLine="547"/>
        <w:rPr>
          <w:rStyle w:val="FontStyle26"/>
        </w:rPr>
      </w:pPr>
      <w:proofErr w:type="gramStart"/>
      <w:r>
        <w:rPr>
          <w:rStyle w:val="FontStyle26"/>
        </w:rPr>
        <w:t>По нашему мнению, бухгалтерская отчетность отражает достоверно во всех существенных отношениях финансовое положение организации Открытое акционерное общество «Королевская электросеть» по состоянию на 31 декабря 2012 года, результаты ее финансово-хозяйственной деятельности и движение денежных средств за период с 1 января 2012 года по 31 декабря 2012 года в соответствии с установленными правилами составления бухгалтерской отчетности.</w:t>
      </w:r>
      <w:proofErr w:type="gramEnd"/>
    </w:p>
    <w:p w:rsidR="003606FC" w:rsidRDefault="003606FC" w:rsidP="003606FC">
      <w:pPr>
        <w:pStyle w:val="Style3"/>
        <w:widowControl/>
        <w:spacing w:before="192"/>
        <w:ind w:right="201"/>
        <w:rPr>
          <w:rStyle w:val="FontStyle25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36A861" wp14:editId="45E6593F">
            <wp:simplePos x="0" y="0"/>
            <wp:positionH relativeFrom="column">
              <wp:posOffset>2551430</wp:posOffset>
            </wp:positionH>
            <wp:positionV relativeFrom="paragraph">
              <wp:posOffset>15875</wp:posOffset>
            </wp:positionV>
            <wp:extent cx="1457325" cy="1466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5"/>
        </w:rPr>
        <w:t>Директор ООО «</w:t>
      </w:r>
      <w:proofErr w:type="gramStart"/>
      <w:r>
        <w:rPr>
          <w:rStyle w:val="FontStyle25"/>
        </w:rPr>
        <w:t>ПАРТНЕР-А</w:t>
      </w:r>
      <w:proofErr w:type="gramEnd"/>
      <w:r>
        <w:rPr>
          <w:rStyle w:val="FontStyle25"/>
        </w:rPr>
        <w:t>»</w:t>
      </w:r>
      <w:r>
        <w:rPr>
          <w:rStyle w:val="FontStyle25"/>
        </w:rPr>
        <w:tab/>
      </w:r>
      <w:r>
        <w:rPr>
          <w:rStyle w:val="FontStyle25"/>
        </w:rPr>
        <w:tab/>
      </w:r>
      <w:r>
        <w:rPr>
          <w:rStyle w:val="FontStyle25"/>
        </w:rPr>
        <w:tab/>
      </w:r>
      <w:r>
        <w:rPr>
          <w:rStyle w:val="FontStyle25"/>
        </w:rPr>
        <w:tab/>
      </w:r>
      <w:r>
        <w:rPr>
          <w:rStyle w:val="FontStyle25"/>
        </w:rPr>
        <w:tab/>
      </w:r>
      <w:proofErr w:type="spellStart"/>
      <w:r>
        <w:rPr>
          <w:rStyle w:val="FontStyle25"/>
        </w:rPr>
        <w:t>НестероваО.А</w:t>
      </w:r>
      <w:proofErr w:type="spellEnd"/>
      <w:r>
        <w:rPr>
          <w:rStyle w:val="FontStyle25"/>
        </w:rPr>
        <w:t>.</w:t>
      </w:r>
    </w:p>
    <w:p w:rsidR="003606FC" w:rsidRDefault="003606FC" w:rsidP="003606FC">
      <w:pPr>
        <w:pStyle w:val="Style9"/>
        <w:widowControl/>
        <w:spacing w:before="77"/>
        <w:jc w:val="both"/>
        <w:rPr>
          <w:rStyle w:val="FontStyle26"/>
        </w:rPr>
      </w:pPr>
      <w:r>
        <w:rPr>
          <w:rStyle w:val="FontStyle26"/>
        </w:rPr>
        <w:t>« 15 » марта 2013 года</w:t>
      </w:r>
    </w:p>
    <w:p w:rsidR="003606FC" w:rsidRDefault="003606FC" w:rsidP="003606FC">
      <w:pPr>
        <w:pStyle w:val="Style1"/>
        <w:widowControl/>
        <w:spacing w:before="58" w:after="845"/>
        <w:ind w:firstLine="547"/>
        <w:rPr>
          <w:rStyle w:val="FontStyle26"/>
        </w:rPr>
      </w:pPr>
    </w:p>
    <w:p w:rsidR="003606FC" w:rsidRDefault="003606FC" w:rsidP="003606FC">
      <w:pPr>
        <w:pStyle w:val="Style1"/>
        <w:widowControl/>
        <w:spacing w:before="58" w:after="845"/>
        <w:ind w:firstLine="547"/>
        <w:rPr>
          <w:rStyle w:val="FontStyle26"/>
        </w:rPr>
      </w:pPr>
      <w:bookmarkStart w:id="0" w:name="_GoBack"/>
      <w:bookmarkEnd w:id="0"/>
    </w:p>
    <w:sectPr w:rsidR="003606FC" w:rsidSect="003606FC">
      <w:footerReference w:type="even" r:id="rId12"/>
      <w:footerReference w:type="default" r:id="rId13"/>
      <w:type w:val="continuous"/>
      <w:pgSz w:w="11905" w:h="16837"/>
      <w:pgMar w:top="1193" w:right="1137" w:bottom="1440" w:left="139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CC" w:rsidRDefault="000D5ACC">
      <w:r>
        <w:separator/>
      </w:r>
    </w:p>
  </w:endnote>
  <w:endnote w:type="continuationSeparator" w:id="0">
    <w:p w:rsidR="000D5ACC" w:rsidRDefault="000D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5ACC">
    <w:pPr>
      <w:pStyle w:val="Style5"/>
      <w:widowControl/>
      <w:ind w:left="17" w:right="27"/>
      <w:jc w:val="right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3606FC">
      <w:rPr>
        <w:rStyle w:val="FontStyle27"/>
        <w:noProof/>
      </w:rPr>
      <w:t>2</w:t>
    </w:r>
    <w:r>
      <w:rPr>
        <w:rStyle w:val="FontStyle2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5ACC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5ACC">
    <w:pPr>
      <w:pStyle w:val="Style5"/>
      <w:widowControl/>
      <w:ind w:right="43"/>
      <w:jc w:val="right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3606FC">
      <w:rPr>
        <w:rStyle w:val="FontStyle27"/>
        <w:noProof/>
      </w:rPr>
      <w:t>1</w:t>
    </w:r>
    <w:r>
      <w:rPr>
        <w:rStyle w:val="FontStyle2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5ACC">
    <w:pPr>
      <w:pStyle w:val="Style5"/>
      <w:widowControl/>
      <w:ind w:left="-869" w:right="-62"/>
      <w:jc w:val="right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3606FC">
      <w:rPr>
        <w:rStyle w:val="FontStyle27"/>
        <w:noProof/>
      </w:rPr>
      <w:t>2</w:t>
    </w:r>
    <w:r>
      <w:rPr>
        <w:rStyle w:val="FontStyle27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5ACC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CC" w:rsidRDefault="000D5ACC">
      <w:r>
        <w:separator/>
      </w:r>
    </w:p>
  </w:footnote>
  <w:footnote w:type="continuationSeparator" w:id="0">
    <w:p w:rsidR="000D5ACC" w:rsidRDefault="000D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9"/>
    <w:rsid w:val="000D5ACC"/>
    <w:rsid w:val="003606FC"/>
    <w:rsid w:val="00D5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542"/>
      <w:jc w:val="both"/>
    </w:pPr>
  </w:style>
  <w:style w:type="paragraph" w:customStyle="1" w:styleId="Style2">
    <w:name w:val="Style2"/>
    <w:basedOn w:val="a"/>
    <w:uiPriority w:val="99"/>
    <w:pPr>
      <w:spacing w:line="341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0" w:lineRule="exact"/>
      <w:ind w:firstLine="706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21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jc w:val="center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MS Gothic" w:eastAsia="MS Gothic" w:cs="MS Gothic"/>
      <w:b/>
      <w:bCs/>
      <w:spacing w:val="30"/>
      <w:sz w:val="34"/>
      <w:szCs w:val="3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pacing w:val="7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Georgia" w:hAnsi="Georgia" w:cs="Georgia"/>
      <w:b/>
      <w:bCs/>
      <w:i/>
      <w:iCs/>
      <w:spacing w:val="40"/>
      <w:sz w:val="90"/>
      <w:szCs w:val="9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542"/>
      <w:jc w:val="both"/>
    </w:pPr>
  </w:style>
  <w:style w:type="paragraph" w:customStyle="1" w:styleId="Style2">
    <w:name w:val="Style2"/>
    <w:basedOn w:val="a"/>
    <w:uiPriority w:val="99"/>
    <w:pPr>
      <w:spacing w:line="341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0" w:lineRule="exact"/>
      <w:ind w:firstLine="706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21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jc w:val="center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MS Gothic" w:eastAsia="MS Gothic" w:cs="MS Gothic"/>
      <w:b/>
      <w:bCs/>
      <w:spacing w:val="30"/>
      <w:sz w:val="34"/>
      <w:szCs w:val="3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pacing w:val="7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Georgia" w:hAnsi="Georgia" w:cs="Georgia"/>
      <w:b/>
      <w:bCs/>
      <w:i/>
      <w:iCs/>
      <w:spacing w:val="40"/>
      <w:sz w:val="90"/>
      <w:szCs w:val="9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</dc:creator>
  <cp:lastModifiedBy>TRT</cp:lastModifiedBy>
  <cp:revision>2</cp:revision>
  <dcterms:created xsi:type="dcterms:W3CDTF">2013-04-26T07:40:00Z</dcterms:created>
  <dcterms:modified xsi:type="dcterms:W3CDTF">2013-04-26T07:52:00Z</dcterms:modified>
</cp:coreProperties>
</file>